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2C" w:rsidRDefault="00C1243E">
      <w:pPr>
        <w:spacing w:line="560" w:lineRule="exact"/>
        <w:jc w:val="center"/>
        <w:rPr>
          <w:rFonts w:ascii="宋体" w:hAnsi="宋体"/>
          <w:b/>
          <w:sz w:val="36"/>
          <w:szCs w:val="36"/>
        </w:rPr>
      </w:pPr>
      <w:r>
        <w:rPr>
          <w:rFonts w:ascii="宋体" w:hAnsi="宋体" w:hint="eastAsia"/>
          <w:b/>
          <w:sz w:val="36"/>
          <w:szCs w:val="36"/>
        </w:rPr>
        <w:t>中国建设银行“龙财富”品牌发布会在上海召开</w:t>
      </w:r>
    </w:p>
    <w:p w:rsidR="00C3122C" w:rsidRDefault="00C3122C">
      <w:pPr>
        <w:spacing w:line="560" w:lineRule="exact"/>
        <w:rPr>
          <w:rFonts w:ascii="仿宋" w:eastAsia="仿宋" w:hAnsi="仿宋"/>
          <w:sz w:val="32"/>
          <w:szCs w:val="32"/>
        </w:rPr>
      </w:pPr>
    </w:p>
    <w:p w:rsidR="00C1243E" w:rsidRPr="009476E2" w:rsidRDefault="00C1243E">
      <w:pPr>
        <w:spacing w:line="560" w:lineRule="exact"/>
        <w:ind w:firstLineChars="221" w:firstLine="707"/>
        <w:rPr>
          <w:rFonts w:ascii="彩虹粗仿宋" w:eastAsia="彩虹粗仿宋" w:hAnsi="仿宋" w:hint="eastAsia"/>
          <w:sz w:val="32"/>
          <w:szCs w:val="32"/>
        </w:rPr>
      </w:pPr>
      <w:bookmarkStart w:id="0" w:name="_GoBack"/>
      <w:r w:rsidRPr="009476E2">
        <w:rPr>
          <w:rFonts w:ascii="彩虹粗仿宋" w:eastAsia="彩虹粗仿宋" w:hAnsi="仿宋" w:hint="eastAsia"/>
          <w:sz w:val="32"/>
          <w:szCs w:val="32"/>
        </w:rPr>
        <w:t>12月28日，中国建设银行在上海举办“龙财富”品牌新闻发布会，宣布建设银行为个人客户打造的财富管理与服务平台“龙财富”正式隆重推出。中国建设银行副行长张立林，营运业务总监牟乃密、总行个人金融部等13个</w:t>
      </w:r>
      <w:proofErr w:type="gramStart"/>
      <w:r w:rsidRPr="009476E2">
        <w:rPr>
          <w:rFonts w:ascii="彩虹粗仿宋" w:eastAsia="彩虹粗仿宋" w:hAnsi="仿宋" w:hint="eastAsia"/>
          <w:sz w:val="32"/>
          <w:szCs w:val="32"/>
        </w:rPr>
        <w:t>部门部门</w:t>
      </w:r>
      <w:proofErr w:type="gramEnd"/>
      <w:r w:rsidRPr="009476E2">
        <w:rPr>
          <w:rFonts w:ascii="彩虹粗仿宋" w:eastAsia="彩虹粗仿宋" w:hAnsi="仿宋" w:hint="eastAsia"/>
          <w:sz w:val="32"/>
          <w:szCs w:val="32"/>
        </w:rPr>
        <w:t>级人员、上海分行相关人员及部分基金、保险、</w:t>
      </w:r>
      <w:proofErr w:type="gramStart"/>
      <w:r w:rsidRPr="009476E2">
        <w:rPr>
          <w:rFonts w:ascii="彩虹粗仿宋" w:eastAsia="彩虹粗仿宋" w:hAnsi="仿宋" w:hint="eastAsia"/>
          <w:sz w:val="32"/>
          <w:szCs w:val="32"/>
        </w:rPr>
        <w:t>资管公司</w:t>
      </w:r>
      <w:proofErr w:type="gramEnd"/>
      <w:r w:rsidRPr="009476E2">
        <w:rPr>
          <w:rFonts w:ascii="彩虹粗仿宋" w:eastAsia="彩虹粗仿宋" w:hAnsi="仿宋" w:hint="eastAsia"/>
          <w:sz w:val="32"/>
          <w:szCs w:val="32"/>
        </w:rPr>
        <w:t>高管，新闻媒体出席发布会。</w:t>
      </w:r>
    </w:p>
    <w:p w:rsidR="00C3122C" w:rsidRPr="009476E2" w:rsidRDefault="00C1243E">
      <w:pPr>
        <w:spacing w:line="560" w:lineRule="exact"/>
        <w:ind w:firstLineChars="221" w:firstLine="707"/>
        <w:rPr>
          <w:rFonts w:ascii="彩虹粗仿宋" w:eastAsia="彩虹粗仿宋" w:hAnsi="仿宋" w:hint="eastAsia"/>
          <w:sz w:val="32"/>
          <w:szCs w:val="32"/>
        </w:rPr>
      </w:pPr>
      <w:r w:rsidRPr="009476E2">
        <w:rPr>
          <w:rFonts w:ascii="彩虹粗仿宋" w:eastAsia="彩虹粗仿宋" w:hAnsi="仿宋" w:hint="eastAsia"/>
          <w:sz w:val="32"/>
          <w:szCs w:val="32"/>
        </w:rPr>
        <w:t>张立林副行长在致辞中指出，“龙财富”是建设银行站在全社会的高度思考问题，在努力解决社会的痛点难点的挑战中推出的普惠金融战略与金融科技战略相结合的产物，</w:t>
      </w:r>
      <w:r w:rsidR="001E3D2F" w:rsidRPr="009476E2">
        <w:rPr>
          <w:rFonts w:ascii="彩虹粗仿宋" w:eastAsia="彩虹粗仿宋" w:hAnsi="仿宋" w:hint="eastAsia"/>
          <w:sz w:val="32"/>
          <w:szCs w:val="32"/>
        </w:rPr>
        <w:t>“</w:t>
      </w:r>
      <w:r w:rsidRPr="009476E2">
        <w:rPr>
          <w:rFonts w:ascii="彩虹粗仿宋" w:eastAsia="彩虹粗仿宋" w:hAnsi="仿宋" w:hint="eastAsia"/>
          <w:sz w:val="32"/>
          <w:szCs w:val="32"/>
        </w:rPr>
        <w:t>龙财富</w:t>
      </w:r>
      <w:r w:rsidR="001E3D2F" w:rsidRPr="009476E2">
        <w:rPr>
          <w:rFonts w:ascii="彩虹粗仿宋" w:eastAsia="彩虹粗仿宋" w:hAnsi="仿宋" w:hint="eastAsia"/>
          <w:sz w:val="32"/>
          <w:szCs w:val="32"/>
        </w:rPr>
        <w:t>”</w:t>
      </w:r>
      <w:r w:rsidRPr="009476E2">
        <w:rPr>
          <w:rFonts w:ascii="彩虹粗仿宋" w:eastAsia="彩虹粗仿宋" w:hAnsi="仿宋" w:hint="eastAsia"/>
          <w:sz w:val="32"/>
          <w:szCs w:val="32"/>
        </w:rPr>
        <w:t>是为每一位客户打造的财富管理与服务平台，它用普惠的理念、科技的力量，对客户及其家庭资产、负债、流动性进行诊断，通过资产配置、智能投顾、零售信贷、现金流管理、智能</w:t>
      </w:r>
      <w:proofErr w:type="gramStart"/>
      <w:r w:rsidRPr="009476E2">
        <w:rPr>
          <w:rFonts w:ascii="彩虹粗仿宋" w:eastAsia="彩虹粗仿宋" w:hAnsi="仿宋" w:hint="eastAsia"/>
          <w:sz w:val="32"/>
          <w:szCs w:val="32"/>
        </w:rPr>
        <w:t>保顾等</w:t>
      </w:r>
      <w:proofErr w:type="gramEnd"/>
      <w:r w:rsidRPr="009476E2">
        <w:rPr>
          <w:rFonts w:ascii="彩虹粗仿宋" w:eastAsia="彩虹粗仿宋" w:hAnsi="仿宋" w:hint="eastAsia"/>
          <w:sz w:val="32"/>
          <w:szCs w:val="32"/>
        </w:rPr>
        <w:t>一系列服务，帮助客户合理地规划和分配手中财富，实现资产的保值增值，让银行专业化的服务为大众所共享。</w:t>
      </w:r>
    </w:p>
    <w:p w:rsidR="00C3122C" w:rsidRPr="009476E2" w:rsidRDefault="001E3D2F">
      <w:pPr>
        <w:spacing w:line="560" w:lineRule="exact"/>
        <w:ind w:firstLineChars="221" w:firstLine="707"/>
        <w:rPr>
          <w:rFonts w:ascii="彩虹粗仿宋" w:eastAsia="彩虹粗仿宋" w:hAnsi="仿宋" w:hint="eastAsia"/>
          <w:sz w:val="32"/>
          <w:szCs w:val="32"/>
        </w:rPr>
      </w:pPr>
      <w:r w:rsidRPr="009476E2">
        <w:rPr>
          <w:rFonts w:ascii="彩虹粗仿宋" w:eastAsia="彩虹粗仿宋" w:hAnsi="仿宋" w:hint="eastAsia"/>
          <w:sz w:val="32"/>
          <w:szCs w:val="32"/>
        </w:rPr>
        <w:t>“龙财富”的推出，将最复杂的银行服务，用最简单的方式</w:t>
      </w:r>
      <w:r w:rsidR="00C1243E" w:rsidRPr="009476E2">
        <w:rPr>
          <w:rFonts w:ascii="彩虹粗仿宋" w:eastAsia="彩虹粗仿宋" w:hAnsi="仿宋" w:hint="eastAsia"/>
          <w:sz w:val="32"/>
          <w:szCs w:val="32"/>
        </w:rPr>
        <w:t>呈现到客户面前，突破了传统的以投资管理为核心的财富管理模式，重新定义了财富管理的内涵，是国内银行业一项重大的创新举措。</w:t>
      </w:r>
    </w:p>
    <w:p w:rsidR="00C3122C" w:rsidRPr="009476E2" w:rsidRDefault="00C3122C">
      <w:pPr>
        <w:spacing w:line="560" w:lineRule="exact"/>
        <w:rPr>
          <w:rFonts w:ascii="彩虹粗仿宋" w:eastAsia="彩虹粗仿宋" w:hAnsi="仿宋" w:hint="eastAsia"/>
          <w:b/>
          <w:color w:val="000000"/>
          <w:kern w:val="0"/>
          <w:sz w:val="36"/>
          <w:szCs w:val="36"/>
        </w:rPr>
      </w:pPr>
    </w:p>
    <w:bookmarkEnd w:id="0"/>
    <w:p w:rsidR="00C3122C" w:rsidRPr="009476E2" w:rsidRDefault="00C3122C">
      <w:pPr>
        <w:spacing w:line="560" w:lineRule="exact"/>
        <w:ind w:firstLineChars="200" w:firstLine="640"/>
        <w:rPr>
          <w:rFonts w:ascii="彩虹粗仿宋" w:eastAsia="彩虹粗仿宋" w:hAnsi="仿宋" w:hint="eastAsia"/>
          <w:sz w:val="32"/>
          <w:szCs w:val="32"/>
        </w:rPr>
      </w:pPr>
    </w:p>
    <w:sectPr w:rsidR="00C3122C" w:rsidRPr="009476E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22" w:rsidRDefault="00306F22" w:rsidP="009476E2">
      <w:r>
        <w:separator/>
      </w:r>
    </w:p>
  </w:endnote>
  <w:endnote w:type="continuationSeparator" w:id="0">
    <w:p w:rsidR="00306F22" w:rsidRDefault="00306F22" w:rsidP="0094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22" w:rsidRDefault="00306F22" w:rsidP="009476E2">
      <w:r>
        <w:separator/>
      </w:r>
    </w:p>
  </w:footnote>
  <w:footnote w:type="continuationSeparator" w:id="0">
    <w:p w:rsidR="00306F22" w:rsidRDefault="00306F22" w:rsidP="00947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2C"/>
    <w:rsid w:val="001E3D2F"/>
    <w:rsid w:val="00306F22"/>
    <w:rsid w:val="009476E2"/>
    <w:rsid w:val="00C1243E"/>
    <w:rsid w:val="00C3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宋体"/>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uiPriority w:val="99"/>
    <w:pPr>
      <w:widowControl/>
      <w:spacing w:before="100" w:beforeAutospacing="1" w:after="100" w:afterAutospacing="1"/>
      <w:jc w:val="left"/>
    </w:pPr>
    <w:rPr>
      <w:rFonts w:ascii="宋体" w:hAnsi="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宋体"/>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uiPriority w:val="99"/>
    <w:pPr>
      <w:widowControl/>
      <w:spacing w:before="100" w:beforeAutospacing="1" w:after="100" w:afterAutospacing="1"/>
      <w:jc w:val="left"/>
    </w:pPr>
    <w:rPr>
      <w:rFonts w:ascii="宋体" w:hAnsi="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398</Characters>
  <Application>Microsoft Office Word</Application>
  <DocSecurity>0</DocSecurity>
  <Lines>3</Lines>
  <Paragraphs>1</Paragraphs>
  <ScaleCrop>false</ScaleCrop>
  <Company>政协</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晋闽 王</dc:creator>
  <cp:lastModifiedBy>杨燕</cp:lastModifiedBy>
  <cp:revision>5</cp:revision>
  <dcterms:created xsi:type="dcterms:W3CDTF">2018-12-28T02:52:00Z</dcterms:created>
  <dcterms:modified xsi:type="dcterms:W3CDTF">2018-12-29T08:45:00Z</dcterms:modified>
</cp:coreProperties>
</file>