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8E" w:rsidRDefault="0057298E" w:rsidP="0057298E">
      <w:pPr>
        <w:adjustRightInd w:val="0"/>
        <w:snapToGrid w:val="0"/>
        <w:jc w:val="center"/>
        <w:rPr>
          <w:rFonts w:ascii="彩虹粗仿宋" w:eastAsia="彩虹粗仿宋" w:hAnsi="宋体" w:cs="Arial"/>
          <w:sz w:val="24"/>
        </w:rPr>
      </w:pPr>
    </w:p>
    <w:p w:rsidR="0057298E" w:rsidRDefault="0057298E" w:rsidP="0057298E">
      <w:pPr>
        <w:adjustRightInd w:val="0"/>
        <w:snapToGrid w:val="0"/>
        <w:jc w:val="center"/>
        <w:rPr>
          <w:rFonts w:ascii="彩虹粗仿宋" w:eastAsia="彩虹粗仿宋" w:hAnsi="宋体" w:cs="Arial"/>
          <w:sz w:val="24"/>
        </w:rPr>
      </w:pPr>
    </w:p>
    <w:p w:rsidR="0057298E" w:rsidRDefault="0057298E" w:rsidP="0057298E">
      <w:pPr>
        <w:adjustRightInd w:val="0"/>
        <w:snapToGrid w:val="0"/>
        <w:jc w:val="center"/>
        <w:rPr>
          <w:rFonts w:ascii="彩虹粗仿宋" w:eastAsia="彩虹粗仿宋" w:hAnsi="宋体" w:cs="Arial"/>
          <w:sz w:val="24"/>
        </w:rPr>
      </w:pPr>
    </w:p>
    <w:p w:rsidR="0057298E" w:rsidRDefault="0057298E" w:rsidP="0057298E">
      <w:pPr>
        <w:adjustRightInd w:val="0"/>
        <w:snapToGrid w:val="0"/>
        <w:jc w:val="center"/>
        <w:rPr>
          <w:rFonts w:ascii="彩虹粗仿宋" w:eastAsia="彩虹粗仿宋" w:hAnsi="宋体" w:cs="Arial"/>
          <w:sz w:val="24"/>
        </w:rPr>
      </w:pPr>
    </w:p>
    <w:p w:rsidR="0057298E" w:rsidRDefault="0057298E" w:rsidP="0057298E">
      <w:pPr>
        <w:adjustRightInd w:val="0"/>
        <w:snapToGrid w:val="0"/>
        <w:jc w:val="center"/>
        <w:rPr>
          <w:rFonts w:ascii="彩虹粗仿宋" w:eastAsia="彩虹粗仿宋" w:hAnsi="宋体" w:cs="Arial"/>
          <w:sz w:val="24"/>
        </w:rPr>
      </w:pPr>
    </w:p>
    <w:p w:rsidR="0057298E" w:rsidRDefault="0057298E" w:rsidP="0057298E">
      <w:pPr>
        <w:adjustRightInd w:val="0"/>
        <w:snapToGrid w:val="0"/>
        <w:jc w:val="center"/>
        <w:rPr>
          <w:rFonts w:ascii="彩虹粗仿宋" w:eastAsia="彩虹粗仿宋" w:hAnsi="宋体" w:cs="Arial"/>
          <w:sz w:val="24"/>
        </w:rPr>
      </w:pPr>
    </w:p>
    <w:p w:rsidR="0057298E" w:rsidRDefault="0057298E" w:rsidP="0057298E">
      <w:pPr>
        <w:adjustRightInd w:val="0"/>
        <w:snapToGrid w:val="0"/>
        <w:jc w:val="center"/>
        <w:rPr>
          <w:rFonts w:ascii="彩虹粗仿宋" w:eastAsia="彩虹粗仿宋" w:hAnsi="宋体" w:cs="Arial"/>
          <w:sz w:val="24"/>
        </w:rPr>
      </w:pPr>
    </w:p>
    <w:p w:rsidR="0057298E" w:rsidRDefault="0057298E" w:rsidP="0057298E">
      <w:pPr>
        <w:adjustRightInd w:val="0"/>
        <w:snapToGrid w:val="0"/>
        <w:jc w:val="center"/>
        <w:rPr>
          <w:rFonts w:ascii="彩虹粗仿宋" w:eastAsia="彩虹粗仿宋" w:hAnsi="宋体" w:cs="Arial"/>
          <w:sz w:val="24"/>
        </w:rPr>
      </w:pPr>
    </w:p>
    <w:p w:rsidR="0057298E" w:rsidRDefault="0057298E" w:rsidP="0057298E">
      <w:pPr>
        <w:adjustRightInd w:val="0"/>
        <w:snapToGrid w:val="0"/>
        <w:jc w:val="center"/>
        <w:rPr>
          <w:rFonts w:ascii="彩虹粗仿宋" w:eastAsia="彩虹粗仿宋" w:hAnsi="宋体" w:cs="Arial"/>
          <w:sz w:val="24"/>
        </w:rPr>
      </w:pPr>
    </w:p>
    <w:p w:rsidR="0057298E" w:rsidRDefault="0057298E" w:rsidP="0057298E">
      <w:pPr>
        <w:adjustRightInd w:val="0"/>
        <w:snapToGrid w:val="0"/>
        <w:jc w:val="center"/>
        <w:rPr>
          <w:rFonts w:ascii="彩虹粗仿宋" w:eastAsia="彩虹粗仿宋" w:hAnsi="宋体" w:cs="Arial"/>
          <w:sz w:val="24"/>
        </w:rPr>
      </w:pPr>
    </w:p>
    <w:p w:rsidR="0057298E" w:rsidRDefault="0057298E" w:rsidP="0057298E">
      <w:pPr>
        <w:adjustRightInd w:val="0"/>
        <w:snapToGrid w:val="0"/>
        <w:jc w:val="center"/>
        <w:rPr>
          <w:rFonts w:ascii="彩虹粗仿宋" w:eastAsia="彩虹粗仿宋" w:hAnsi="宋体" w:cs="Arial"/>
          <w:sz w:val="24"/>
        </w:rPr>
      </w:pPr>
    </w:p>
    <w:p w:rsidR="009B43F2" w:rsidRPr="008C035D" w:rsidRDefault="0057298E" w:rsidP="009B43F2">
      <w:pPr>
        <w:adjustRightInd w:val="0"/>
        <w:snapToGrid w:val="0"/>
        <w:jc w:val="center"/>
        <w:rPr>
          <w:rFonts w:ascii="黑体" w:eastAsia="黑体" w:hAnsi="黑体" w:cs="Arial"/>
          <w:b/>
          <w:sz w:val="44"/>
        </w:rPr>
      </w:pPr>
      <w:r w:rsidRPr="008C035D">
        <w:rPr>
          <w:rFonts w:ascii="黑体" w:eastAsia="黑体" w:hAnsi="黑体" w:cs="Arial" w:hint="eastAsia"/>
          <w:b/>
          <w:sz w:val="44"/>
        </w:rPr>
        <w:t>工银瑞信</w:t>
      </w:r>
      <w:r w:rsidR="00FF5CEC" w:rsidRPr="008C035D">
        <w:rPr>
          <w:rFonts w:ascii="黑体" w:eastAsia="黑体" w:hAnsi="黑体" w:cs="Arial" w:hint="eastAsia"/>
          <w:b/>
          <w:sz w:val="44"/>
        </w:rPr>
        <w:t>工业4.0股票型</w:t>
      </w:r>
    </w:p>
    <w:p w:rsidR="0057298E" w:rsidRPr="008C035D" w:rsidRDefault="0057298E" w:rsidP="009B43F2">
      <w:pPr>
        <w:adjustRightInd w:val="0"/>
        <w:snapToGrid w:val="0"/>
        <w:jc w:val="center"/>
        <w:rPr>
          <w:rFonts w:ascii="黑体" w:eastAsia="黑体" w:hAnsi="黑体" w:cs="Arial"/>
          <w:b/>
          <w:sz w:val="44"/>
        </w:rPr>
      </w:pPr>
      <w:r w:rsidRPr="008C035D">
        <w:rPr>
          <w:rFonts w:ascii="黑体" w:eastAsia="黑体" w:hAnsi="黑体" w:cs="Arial" w:hint="eastAsia"/>
          <w:b/>
          <w:sz w:val="44"/>
        </w:rPr>
        <w:t>证券投资基金托管协议</w:t>
      </w:r>
    </w:p>
    <w:p w:rsidR="0057298E" w:rsidRDefault="0057298E" w:rsidP="0057298E">
      <w:pPr>
        <w:adjustRightInd w:val="0"/>
        <w:snapToGrid w:val="0"/>
        <w:jc w:val="center"/>
        <w:outlineLvl w:val="0"/>
        <w:rPr>
          <w:rFonts w:ascii="彩虹粗仿宋" w:eastAsia="彩虹粗仿宋" w:hAnsi="宋体" w:cs="Arial"/>
          <w:sz w:val="24"/>
        </w:rPr>
      </w:pPr>
    </w:p>
    <w:p w:rsidR="00817317" w:rsidRDefault="00817317" w:rsidP="0057298E">
      <w:pPr>
        <w:adjustRightInd w:val="0"/>
        <w:snapToGrid w:val="0"/>
        <w:jc w:val="center"/>
        <w:outlineLvl w:val="0"/>
        <w:rPr>
          <w:rFonts w:ascii="彩虹粗仿宋" w:eastAsia="彩虹粗仿宋" w:hAnsi="宋体" w:cs="Arial"/>
          <w:sz w:val="24"/>
        </w:rPr>
      </w:pPr>
    </w:p>
    <w:p w:rsidR="00817317" w:rsidRDefault="00817317" w:rsidP="0057298E">
      <w:pPr>
        <w:adjustRightInd w:val="0"/>
        <w:snapToGrid w:val="0"/>
        <w:jc w:val="center"/>
        <w:outlineLvl w:val="0"/>
        <w:rPr>
          <w:rFonts w:ascii="彩虹粗仿宋" w:eastAsia="彩虹粗仿宋" w:hAnsi="宋体" w:cs="Arial"/>
          <w:sz w:val="24"/>
        </w:rPr>
      </w:pPr>
    </w:p>
    <w:p w:rsidR="00817317" w:rsidRDefault="00817317" w:rsidP="0057298E">
      <w:pPr>
        <w:adjustRightInd w:val="0"/>
        <w:snapToGrid w:val="0"/>
        <w:jc w:val="center"/>
        <w:outlineLvl w:val="0"/>
        <w:rPr>
          <w:rFonts w:ascii="彩虹粗仿宋" w:eastAsia="彩虹粗仿宋" w:hAnsi="宋体" w:cs="Arial"/>
          <w:sz w:val="24"/>
        </w:rPr>
      </w:pPr>
    </w:p>
    <w:p w:rsidR="00817317" w:rsidRDefault="00817317" w:rsidP="0057298E">
      <w:pPr>
        <w:adjustRightInd w:val="0"/>
        <w:snapToGrid w:val="0"/>
        <w:jc w:val="center"/>
        <w:outlineLvl w:val="0"/>
        <w:rPr>
          <w:rFonts w:ascii="彩虹粗仿宋" w:eastAsia="彩虹粗仿宋" w:hAnsi="宋体" w:cs="Arial"/>
          <w:sz w:val="24"/>
        </w:rPr>
      </w:pPr>
    </w:p>
    <w:p w:rsidR="00817317" w:rsidRDefault="00817317" w:rsidP="0057298E">
      <w:pPr>
        <w:adjustRightInd w:val="0"/>
        <w:snapToGrid w:val="0"/>
        <w:jc w:val="center"/>
        <w:outlineLvl w:val="0"/>
        <w:rPr>
          <w:rFonts w:ascii="彩虹粗仿宋" w:eastAsia="彩虹粗仿宋" w:hAnsi="宋体" w:cs="Arial"/>
          <w:sz w:val="24"/>
        </w:rPr>
      </w:pPr>
    </w:p>
    <w:p w:rsidR="0057298E" w:rsidRDefault="0057298E" w:rsidP="0057298E">
      <w:pPr>
        <w:adjustRightInd w:val="0"/>
        <w:snapToGrid w:val="0"/>
        <w:jc w:val="center"/>
        <w:outlineLvl w:val="0"/>
        <w:rPr>
          <w:rFonts w:ascii="彩虹粗仿宋" w:eastAsia="彩虹粗仿宋" w:hAnsi="宋体" w:cs="Arial"/>
          <w:sz w:val="24"/>
        </w:rPr>
      </w:pPr>
    </w:p>
    <w:p w:rsidR="0057298E" w:rsidRDefault="0057298E" w:rsidP="0057298E">
      <w:pPr>
        <w:adjustRightInd w:val="0"/>
        <w:snapToGrid w:val="0"/>
        <w:jc w:val="center"/>
        <w:outlineLvl w:val="0"/>
        <w:rPr>
          <w:rFonts w:ascii="彩虹粗仿宋" w:eastAsia="彩虹粗仿宋" w:hAnsi="宋体" w:cs="Arial"/>
          <w:sz w:val="24"/>
        </w:rPr>
      </w:pPr>
    </w:p>
    <w:p w:rsidR="0057298E" w:rsidRDefault="0057298E" w:rsidP="0057298E">
      <w:pPr>
        <w:adjustRightInd w:val="0"/>
        <w:snapToGrid w:val="0"/>
        <w:jc w:val="center"/>
        <w:outlineLvl w:val="0"/>
        <w:rPr>
          <w:rFonts w:ascii="彩虹粗仿宋" w:eastAsia="彩虹粗仿宋" w:hAnsi="宋体" w:cs="Arial"/>
          <w:sz w:val="24"/>
        </w:rPr>
      </w:pPr>
    </w:p>
    <w:p w:rsidR="0057298E" w:rsidRPr="008C035D" w:rsidRDefault="0057298E" w:rsidP="0057298E">
      <w:pPr>
        <w:adjustRightInd w:val="0"/>
        <w:snapToGrid w:val="0"/>
        <w:outlineLvl w:val="0"/>
        <w:rPr>
          <w:rFonts w:ascii="黑体" w:eastAsia="黑体" w:hAnsi="黑体" w:cs="Arial"/>
          <w:b/>
          <w:bCs/>
          <w:sz w:val="28"/>
        </w:rPr>
      </w:pPr>
      <w:r>
        <w:rPr>
          <w:rFonts w:ascii="彩虹粗仿宋" w:eastAsia="彩虹粗仿宋" w:hAnsi="宋体" w:cs="Arial" w:hint="eastAsia"/>
          <w:sz w:val="24"/>
        </w:rPr>
        <w:t xml:space="preserve">                </w:t>
      </w:r>
      <w:r w:rsidRPr="008C035D">
        <w:rPr>
          <w:rFonts w:ascii="黑体" w:eastAsia="黑体" w:hAnsi="黑体" w:cs="Arial" w:hint="eastAsia"/>
          <w:sz w:val="24"/>
        </w:rPr>
        <w:t xml:space="preserve"> </w:t>
      </w:r>
      <w:r w:rsidRPr="008C035D">
        <w:rPr>
          <w:rFonts w:ascii="黑体" w:eastAsia="黑体" w:hAnsi="黑体" w:cs="Arial" w:hint="eastAsia"/>
          <w:b/>
          <w:bCs/>
          <w:sz w:val="28"/>
        </w:rPr>
        <w:t>基金管理人：工银瑞信基金管理有限公司</w:t>
      </w:r>
    </w:p>
    <w:p w:rsidR="0057298E" w:rsidRPr="008C035D" w:rsidRDefault="0057298E" w:rsidP="0057298E">
      <w:pPr>
        <w:adjustRightInd w:val="0"/>
        <w:snapToGrid w:val="0"/>
        <w:outlineLvl w:val="0"/>
        <w:rPr>
          <w:rFonts w:ascii="黑体" w:eastAsia="黑体" w:hAnsi="黑体" w:cs="Arial"/>
          <w:b/>
          <w:bCs/>
          <w:sz w:val="28"/>
        </w:rPr>
      </w:pPr>
      <w:r w:rsidRPr="008C035D">
        <w:rPr>
          <w:rFonts w:ascii="黑体" w:eastAsia="黑体" w:hAnsi="黑体" w:cs="Arial" w:hint="eastAsia"/>
          <w:sz w:val="24"/>
        </w:rPr>
        <w:t xml:space="preserve">                 </w:t>
      </w:r>
      <w:r w:rsidRPr="008C035D">
        <w:rPr>
          <w:rFonts w:ascii="黑体" w:eastAsia="黑体" w:hAnsi="黑体" w:cs="Arial" w:hint="eastAsia"/>
          <w:b/>
          <w:bCs/>
          <w:sz w:val="28"/>
        </w:rPr>
        <w:t>基金托管人：中国建设银行股份有限公司</w:t>
      </w:r>
    </w:p>
    <w:p w:rsidR="0057298E" w:rsidRDefault="0057298E" w:rsidP="0057298E">
      <w:pPr>
        <w:adjustRightInd w:val="0"/>
        <w:snapToGrid w:val="0"/>
        <w:jc w:val="center"/>
        <w:outlineLvl w:val="0"/>
        <w:rPr>
          <w:rFonts w:ascii="彩虹粗仿宋" w:eastAsia="彩虹粗仿宋" w:hAnsi="宋体" w:cs="Arial"/>
          <w:sz w:val="24"/>
        </w:rPr>
      </w:pPr>
    </w:p>
    <w:p w:rsidR="0057298E" w:rsidRDefault="0057298E" w:rsidP="0057298E">
      <w:pPr>
        <w:adjustRightInd w:val="0"/>
        <w:snapToGrid w:val="0"/>
        <w:jc w:val="center"/>
        <w:outlineLvl w:val="0"/>
        <w:rPr>
          <w:rFonts w:ascii="彩虹粗仿宋" w:eastAsia="彩虹粗仿宋" w:hAnsi="宋体" w:cs="Arial"/>
          <w:sz w:val="24"/>
        </w:rPr>
      </w:pPr>
    </w:p>
    <w:p w:rsidR="0057298E" w:rsidRDefault="0057298E" w:rsidP="0057298E">
      <w:pPr>
        <w:adjustRightInd w:val="0"/>
        <w:snapToGrid w:val="0"/>
        <w:jc w:val="center"/>
        <w:outlineLvl w:val="0"/>
        <w:rPr>
          <w:rFonts w:ascii="彩虹粗仿宋" w:eastAsia="彩虹粗仿宋" w:hAnsi="宋体" w:cs="Arial"/>
          <w:sz w:val="24"/>
        </w:rPr>
      </w:pPr>
    </w:p>
    <w:p w:rsidR="008C035D" w:rsidRDefault="008C035D" w:rsidP="0057298E">
      <w:pPr>
        <w:adjustRightInd w:val="0"/>
        <w:snapToGrid w:val="0"/>
        <w:jc w:val="center"/>
        <w:outlineLvl w:val="0"/>
        <w:rPr>
          <w:rFonts w:ascii="彩虹粗仿宋" w:eastAsia="彩虹粗仿宋" w:hAnsi="宋体" w:cs="Arial"/>
          <w:sz w:val="24"/>
        </w:rPr>
      </w:pPr>
    </w:p>
    <w:p w:rsidR="0057298E" w:rsidRDefault="0057298E" w:rsidP="0057298E">
      <w:pPr>
        <w:adjustRightInd w:val="0"/>
        <w:snapToGrid w:val="0"/>
        <w:jc w:val="center"/>
        <w:outlineLvl w:val="0"/>
        <w:rPr>
          <w:rFonts w:ascii="彩虹粗仿宋" w:eastAsia="彩虹粗仿宋" w:hAnsi="宋体" w:cs="Arial"/>
          <w:sz w:val="24"/>
        </w:rPr>
      </w:pPr>
    </w:p>
    <w:p w:rsidR="0057298E" w:rsidRDefault="0057298E" w:rsidP="0057298E">
      <w:pPr>
        <w:adjustRightInd w:val="0"/>
        <w:snapToGrid w:val="0"/>
        <w:outlineLvl w:val="0"/>
        <w:rPr>
          <w:rFonts w:ascii="彩虹粗仿宋" w:eastAsia="彩虹粗仿宋" w:hAnsi="宋体" w:cs="Arial"/>
          <w:sz w:val="24"/>
        </w:rPr>
      </w:pPr>
      <w:r>
        <w:rPr>
          <w:rFonts w:ascii="彩虹粗仿宋" w:eastAsia="彩虹粗仿宋" w:hAnsi="宋体" w:cs="Arial" w:hint="eastAsia"/>
          <w:sz w:val="24"/>
        </w:rPr>
        <w:t xml:space="preserve">                            </w:t>
      </w:r>
      <w:r w:rsidR="008C035D">
        <w:rPr>
          <w:rFonts w:ascii="彩虹粗仿宋" w:eastAsia="彩虹粗仿宋" w:hAnsi="宋体" w:cs="Arial" w:hint="eastAsia"/>
          <w:sz w:val="24"/>
        </w:rPr>
        <w:t>二零</w:t>
      </w:r>
      <w:r w:rsidR="001C2042">
        <w:rPr>
          <w:rFonts w:ascii="彩虹粗仿宋" w:eastAsia="彩虹粗仿宋" w:hAnsi="宋体" w:cs="Arial" w:hint="eastAsia"/>
          <w:sz w:val="24"/>
        </w:rPr>
        <w:t>一七年四</w:t>
      </w:r>
      <w:r w:rsidR="008C035D" w:rsidRPr="00971214">
        <w:rPr>
          <w:rFonts w:ascii="彩虹粗仿宋" w:eastAsia="彩虹粗仿宋" w:hAnsi="宋体" w:cs="Arial" w:hint="eastAsia"/>
          <w:sz w:val="24"/>
        </w:rPr>
        <w:t>月</w:t>
      </w:r>
    </w:p>
    <w:p w:rsidR="0057298E" w:rsidRDefault="0057298E" w:rsidP="0057298E">
      <w:pPr>
        <w:adjustRightInd w:val="0"/>
        <w:snapToGrid w:val="0"/>
        <w:rPr>
          <w:rFonts w:ascii="彩虹粗仿宋" w:eastAsia="彩虹粗仿宋" w:hAnsi="宋体" w:cs="Arial"/>
          <w:bCs/>
          <w:sz w:val="24"/>
        </w:rPr>
      </w:pPr>
    </w:p>
    <w:p w:rsidR="00970379" w:rsidRDefault="00970379" w:rsidP="0057298E">
      <w:pPr>
        <w:adjustRightInd w:val="0"/>
        <w:snapToGrid w:val="0"/>
        <w:rPr>
          <w:rFonts w:ascii="彩虹粗仿宋" w:eastAsia="彩虹粗仿宋" w:hAnsi="宋体" w:cs="Arial"/>
          <w:bCs/>
          <w:sz w:val="24"/>
        </w:rPr>
      </w:pPr>
    </w:p>
    <w:p w:rsidR="0057298E" w:rsidRDefault="0057298E" w:rsidP="0057298E">
      <w:pPr>
        <w:jc w:val="center"/>
        <w:rPr>
          <w:rFonts w:ascii="彩虹粗仿宋" w:eastAsia="彩虹粗仿宋"/>
          <w:b/>
          <w:bCs/>
          <w:sz w:val="30"/>
        </w:rPr>
      </w:pPr>
      <w:r>
        <w:rPr>
          <w:rFonts w:ascii="彩虹粗仿宋" w:eastAsia="彩虹粗仿宋" w:hint="eastAsia"/>
          <w:b/>
          <w:bCs/>
          <w:sz w:val="30"/>
        </w:rPr>
        <w:lastRenderedPageBreak/>
        <w:t>目    录</w:t>
      </w:r>
    </w:p>
    <w:p w:rsidR="0057298E" w:rsidRPr="00522162" w:rsidRDefault="00780469" w:rsidP="0057298E">
      <w:pPr>
        <w:pStyle w:val="20"/>
        <w:tabs>
          <w:tab w:val="right" w:leader="dot" w:pos="8494"/>
        </w:tabs>
        <w:rPr>
          <w:noProof/>
          <w:sz w:val="28"/>
        </w:rPr>
      </w:pPr>
      <w:r w:rsidRPr="00780469">
        <w:rPr>
          <w:rFonts w:ascii="彩虹粗仿宋" w:eastAsia="彩虹粗仿宋" w:hAnsi="宋体" w:hint="eastAsia"/>
          <w:sz w:val="28"/>
        </w:rPr>
        <w:fldChar w:fldCharType="begin"/>
      </w:r>
      <w:r w:rsidR="0057298E">
        <w:rPr>
          <w:rFonts w:ascii="彩虹粗仿宋" w:eastAsia="彩虹粗仿宋" w:hAnsi="宋体" w:hint="eastAsia"/>
          <w:sz w:val="28"/>
        </w:rPr>
        <w:instrText xml:space="preserve"> TOC \o "1-2" \h \z </w:instrText>
      </w:r>
      <w:r w:rsidRPr="00780469">
        <w:rPr>
          <w:rFonts w:ascii="彩虹粗仿宋" w:eastAsia="彩虹粗仿宋" w:hAnsi="宋体" w:hint="eastAsia"/>
          <w:sz w:val="28"/>
        </w:rPr>
        <w:fldChar w:fldCharType="separate"/>
      </w:r>
      <w:hyperlink w:anchor="_Toc124325885" w:history="1">
        <w:r w:rsidR="0057298E" w:rsidRPr="00522162">
          <w:rPr>
            <w:rStyle w:val="a6"/>
            <w:rFonts w:hAnsi="宋体"/>
            <w:noProof/>
            <w:sz w:val="28"/>
            <w:szCs w:val="32"/>
          </w:rPr>
          <w:t>一、基金托管协议当事人</w:t>
        </w:r>
        <w:r w:rsidR="0057298E" w:rsidRPr="00522162">
          <w:rPr>
            <w:noProof/>
            <w:sz w:val="28"/>
          </w:rPr>
          <w:tab/>
        </w:r>
        <w:r w:rsidRPr="00522162">
          <w:rPr>
            <w:noProof/>
            <w:sz w:val="28"/>
          </w:rPr>
          <w:fldChar w:fldCharType="begin"/>
        </w:r>
        <w:r w:rsidR="0057298E" w:rsidRPr="00522162">
          <w:rPr>
            <w:noProof/>
            <w:sz w:val="28"/>
          </w:rPr>
          <w:instrText xml:space="preserve"> PAGEREF _Toc124325885 \h </w:instrText>
        </w:r>
        <w:r w:rsidRPr="00522162">
          <w:rPr>
            <w:noProof/>
            <w:sz w:val="28"/>
          </w:rPr>
        </w:r>
        <w:r w:rsidRPr="00522162">
          <w:rPr>
            <w:noProof/>
            <w:sz w:val="28"/>
          </w:rPr>
          <w:fldChar w:fldCharType="separate"/>
        </w:r>
        <w:r w:rsidR="001C2042">
          <w:rPr>
            <w:noProof/>
            <w:sz w:val="28"/>
          </w:rPr>
          <w:t>3</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886" w:history="1">
        <w:r w:rsidR="0057298E" w:rsidRPr="00522162">
          <w:rPr>
            <w:rStyle w:val="a6"/>
            <w:rFonts w:hAnsi="宋体"/>
            <w:noProof/>
            <w:sz w:val="28"/>
            <w:szCs w:val="32"/>
          </w:rPr>
          <w:t>二、</w:t>
        </w:r>
        <w:bookmarkStart w:id="0" w:name="_Hlt136831050"/>
        <w:bookmarkStart w:id="1" w:name="_Hlt136831051"/>
        <w:r w:rsidR="0057298E" w:rsidRPr="00522162">
          <w:rPr>
            <w:rStyle w:val="a6"/>
            <w:rFonts w:hAnsi="宋体"/>
            <w:noProof/>
            <w:sz w:val="28"/>
            <w:szCs w:val="32"/>
          </w:rPr>
          <w:t>基</w:t>
        </w:r>
        <w:bookmarkEnd w:id="0"/>
        <w:bookmarkEnd w:id="1"/>
        <w:r w:rsidR="0057298E" w:rsidRPr="00522162">
          <w:rPr>
            <w:rStyle w:val="a6"/>
            <w:rFonts w:hAnsi="宋体"/>
            <w:noProof/>
            <w:sz w:val="28"/>
            <w:szCs w:val="32"/>
          </w:rPr>
          <w:t>金托管协议的依据、目的和原则</w:t>
        </w:r>
        <w:r w:rsidR="0057298E" w:rsidRPr="00522162">
          <w:rPr>
            <w:noProof/>
            <w:sz w:val="28"/>
          </w:rPr>
          <w:tab/>
        </w:r>
        <w:r w:rsidRPr="00522162">
          <w:rPr>
            <w:noProof/>
            <w:sz w:val="28"/>
          </w:rPr>
          <w:fldChar w:fldCharType="begin"/>
        </w:r>
        <w:r w:rsidR="0057298E" w:rsidRPr="00522162">
          <w:rPr>
            <w:noProof/>
            <w:sz w:val="28"/>
          </w:rPr>
          <w:instrText xml:space="preserve"> PAGEREF _Toc124325886 \h </w:instrText>
        </w:r>
        <w:r w:rsidRPr="00522162">
          <w:rPr>
            <w:noProof/>
            <w:sz w:val="28"/>
          </w:rPr>
        </w:r>
        <w:r w:rsidRPr="00522162">
          <w:rPr>
            <w:noProof/>
            <w:sz w:val="28"/>
          </w:rPr>
          <w:fldChar w:fldCharType="separate"/>
        </w:r>
        <w:r w:rsidR="001C2042">
          <w:rPr>
            <w:noProof/>
            <w:sz w:val="28"/>
          </w:rPr>
          <w:t>4</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887" w:history="1">
        <w:r w:rsidR="0057298E" w:rsidRPr="00522162">
          <w:rPr>
            <w:rStyle w:val="a6"/>
            <w:rFonts w:hAnsi="宋体"/>
            <w:noProof/>
            <w:sz w:val="28"/>
            <w:szCs w:val="32"/>
          </w:rPr>
          <w:t>三、基金托管人</w:t>
        </w:r>
        <w:bookmarkStart w:id="2" w:name="_Hlt268532770"/>
        <w:bookmarkStart w:id="3" w:name="_Hlt268532771"/>
        <w:r w:rsidR="0057298E" w:rsidRPr="00522162">
          <w:rPr>
            <w:rStyle w:val="a6"/>
            <w:rFonts w:hAnsi="宋体"/>
            <w:noProof/>
            <w:sz w:val="28"/>
            <w:szCs w:val="32"/>
          </w:rPr>
          <w:t>对</w:t>
        </w:r>
        <w:bookmarkStart w:id="4" w:name="_Hlt170902934"/>
        <w:bookmarkStart w:id="5" w:name="_Hlt282692140"/>
        <w:bookmarkEnd w:id="2"/>
        <w:bookmarkEnd w:id="3"/>
        <w:r w:rsidR="0057298E" w:rsidRPr="00522162">
          <w:rPr>
            <w:rStyle w:val="a6"/>
            <w:rFonts w:hAnsi="宋体"/>
            <w:noProof/>
            <w:sz w:val="28"/>
            <w:szCs w:val="32"/>
          </w:rPr>
          <w:t>基</w:t>
        </w:r>
        <w:bookmarkEnd w:id="4"/>
        <w:bookmarkEnd w:id="5"/>
        <w:r w:rsidR="0057298E" w:rsidRPr="00522162">
          <w:rPr>
            <w:rStyle w:val="a6"/>
            <w:rFonts w:hAnsi="宋体"/>
            <w:noProof/>
            <w:sz w:val="28"/>
            <w:szCs w:val="32"/>
          </w:rPr>
          <w:t>金</w:t>
        </w:r>
        <w:bookmarkStart w:id="6" w:name="_Hlt152504138"/>
        <w:bookmarkStart w:id="7" w:name="_Hlt152504139"/>
        <w:r w:rsidR="0057298E" w:rsidRPr="00522162">
          <w:rPr>
            <w:rStyle w:val="a6"/>
            <w:rFonts w:hAnsi="宋体"/>
            <w:noProof/>
            <w:sz w:val="28"/>
            <w:szCs w:val="32"/>
          </w:rPr>
          <w:t>管</w:t>
        </w:r>
        <w:bookmarkEnd w:id="6"/>
        <w:bookmarkEnd w:id="7"/>
        <w:r w:rsidR="0057298E" w:rsidRPr="00522162">
          <w:rPr>
            <w:rStyle w:val="a6"/>
            <w:rFonts w:hAnsi="宋体"/>
            <w:noProof/>
            <w:sz w:val="28"/>
            <w:szCs w:val="32"/>
          </w:rPr>
          <w:t>理人的业务监督和核查</w:t>
        </w:r>
        <w:r w:rsidR="0057298E" w:rsidRPr="00522162">
          <w:rPr>
            <w:noProof/>
            <w:sz w:val="28"/>
          </w:rPr>
          <w:tab/>
        </w:r>
        <w:r w:rsidRPr="00522162">
          <w:rPr>
            <w:noProof/>
            <w:sz w:val="28"/>
          </w:rPr>
          <w:fldChar w:fldCharType="begin"/>
        </w:r>
        <w:r w:rsidR="0057298E" w:rsidRPr="00522162">
          <w:rPr>
            <w:noProof/>
            <w:sz w:val="28"/>
          </w:rPr>
          <w:instrText xml:space="preserve"> PAGEREF _Toc124325887 \h </w:instrText>
        </w:r>
        <w:r w:rsidRPr="00522162">
          <w:rPr>
            <w:noProof/>
            <w:sz w:val="28"/>
          </w:rPr>
        </w:r>
        <w:r w:rsidRPr="00522162">
          <w:rPr>
            <w:noProof/>
            <w:sz w:val="28"/>
          </w:rPr>
          <w:fldChar w:fldCharType="separate"/>
        </w:r>
        <w:r w:rsidR="001C2042">
          <w:rPr>
            <w:noProof/>
            <w:sz w:val="28"/>
          </w:rPr>
          <w:t>5</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888" w:history="1">
        <w:r w:rsidR="0057298E" w:rsidRPr="00522162">
          <w:rPr>
            <w:rStyle w:val="a6"/>
            <w:rFonts w:hAnsi="宋体"/>
            <w:noProof/>
            <w:sz w:val="28"/>
            <w:szCs w:val="32"/>
          </w:rPr>
          <w:t>四、基金管理人对基金托管人的业务核查</w:t>
        </w:r>
        <w:r w:rsidR="0057298E" w:rsidRPr="00522162">
          <w:rPr>
            <w:noProof/>
            <w:sz w:val="28"/>
          </w:rPr>
          <w:tab/>
        </w:r>
        <w:r w:rsidRPr="00522162">
          <w:rPr>
            <w:noProof/>
            <w:sz w:val="28"/>
          </w:rPr>
          <w:fldChar w:fldCharType="begin"/>
        </w:r>
        <w:r w:rsidR="0057298E" w:rsidRPr="00522162">
          <w:rPr>
            <w:noProof/>
            <w:sz w:val="28"/>
          </w:rPr>
          <w:instrText xml:space="preserve"> PAGEREF _Toc124325888 \h </w:instrText>
        </w:r>
        <w:r w:rsidRPr="00522162">
          <w:rPr>
            <w:noProof/>
            <w:sz w:val="28"/>
          </w:rPr>
        </w:r>
        <w:r w:rsidRPr="00522162">
          <w:rPr>
            <w:noProof/>
            <w:sz w:val="28"/>
          </w:rPr>
          <w:fldChar w:fldCharType="separate"/>
        </w:r>
        <w:r w:rsidR="001C2042">
          <w:rPr>
            <w:noProof/>
            <w:sz w:val="28"/>
          </w:rPr>
          <w:t>11</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889" w:history="1">
        <w:r w:rsidR="0057298E" w:rsidRPr="00522162">
          <w:rPr>
            <w:rStyle w:val="a6"/>
            <w:rFonts w:hAnsi="宋体"/>
            <w:noProof/>
            <w:sz w:val="28"/>
            <w:szCs w:val="32"/>
          </w:rPr>
          <w:t>五、基金财产的保管</w:t>
        </w:r>
        <w:r w:rsidR="0057298E" w:rsidRPr="00522162">
          <w:rPr>
            <w:noProof/>
            <w:sz w:val="28"/>
          </w:rPr>
          <w:tab/>
        </w:r>
        <w:r w:rsidRPr="00522162">
          <w:rPr>
            <w:noProof/>
            <w:sz w:val="28"/>
          </w:rPr>
          <w:fldChar w:fldCharType="begin"/>
        </w:r>
        <w:r w:rsidR="0057298E" w:rsidRPr="00522162">
          <w:rPr>
            <w:noProof/>
            <w:sz w:val="28"/>
          </w:rPr>
          <w:instrText xml:space="preserve"> PAGEREF _Toc124325889 \h </w:instrText>
        </w:r>
        <w:r w:rsidRPr="00522162">
          <w:rPr>
            <w:noProof/>
            <w:sz w:val="28"/>
          </w:rPr>
        </w:r>
        <w:r w:rsidRPr="00522162">
          <w:rPr>
            <w:noProof/>
            <w:sz w:val="28"/>
          </w:rPr>
          <w:fldChar w:fldCharType="separate"/>
        </w:r>
        <w:r w:rsidR="001C2042">
          <w:rPr>
            <w:noProof/>
            <w:sz w:val="28"/>
          </w:rPr>
          <w:t>12</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890" w:history="1">
        <w:r w:rsidR="0057298E" w:rsidRPr="00522162">
          <w:rPr>
            <w:rStyle w:val="a6"/>
            <w:rFonts w:hAnsi="宋体"/>
            <w:noProof/>
            <w:sz w:val="28"/>
            <w:szCs w:val="32"/>
          </w:rPr>
          <w:t>六、指令的发送、确认及执行</w:t>
        </w:r>
        <w:r w:rsidR="0057298E" w:rsidRPr="00522162">
          <w:rPr>
            <w:noProof/>
            <w:sz w:val="28"/>
          </w:rPr>
          <w:tab/>
        </w:r>
        <w:r w:rsidRPr="00522162">
          <w:rPr>
            <w:noProof/>
            <w:sz w:val="28"/>
          </w:rPr>
          <w:fldChar w:fldCharType="begin"/>
        </w:r>
        <w:r w:rsidR="0057298E" w:rsidRPr="00522162">
          <w:rPr>
            <w:noProof/>
            <w:sz w:val="28"/>
          </w:rPr>
          <w:instrText xml:space="preserve"> PAGEREF _Toc124325890 \h </w:instrText>
        </w:r>
        <w:r w:rsidRPr="00522162">
          <w:rPr>
            <w:noProof/>
            <w:sz w:val="28"/>
          </w:rPr>
        </w:r>
        <w:r w:rsidRPr="00522162">
          <w:rPr>
            <w:noProof/>
            <w:sz w:val="28"/>
          </w:rPr>
          <w:fldChar w:fldCharType="separate"/>
        </w:r>
        <w:r w:rsidR="001C2042">
          <w:rPr>
            <w:noProof/>
            <w:sz w:val="28"/>
          </w:rPr>
          <w:t>15</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891" w:history="1">
        <w:r w:rsidR="0057298E" w:rsidRPr="00522162">
          <w:rPr>
            <w:rStyle w:val="a6"/>
            <w:rFonts w:hAnsi="宋体"/>
            <w:noProof/>
            <w:sz w:val="28"/>
            <w:szCs w:val="32"/>
          </w:rPr>
          <w:t>七、交易及清算交收安排</w:t>
        </w:r>
        <w:r w:rsidR="0057298E" w:rsidRPr="00522162">
          <w:rPr>
            <w:noProof/>
            <w:sz w:val="28"/>
          </w:rPr>
          <w:tab/>
        </w:r>
        <w:r w:rsidRPr="00522162">
          <w:rPr>
            <w:noProof/>
            <w:sz w:val="28"/>
          </w:rPr>
          <w:fldChar w:fldCharType="begin"/>
        </w:r>
        <w:r w:rsidR="0057298E" w:rsidRPr="00522162">
          <w:rPr>
            <w:noProof/>
            <w:sz w:val="28"/>
          </w:rPr>
          <w:instrText xml:space="preserve"> PAGEREF _Toc124325891 \h </w:instrText>
        </w:r>
        <w:r w:rsidRPr="00522162">
          <w:rPr>
            <w:noProof/>
            <w:sz w:val="28"/>
          </w:rPr>
        </w:r>
        <w:r w:rsidRPr="00522162">
          <w:rPr>
            <w:noProof/>
            <w:sz w:val="28"/>
          </w:rPr>
          <w:fldChar w:fldCharType="separate"/>
        </w:r>
        <w:r w:rsidR="001C2042">
          <w:rPr>
            <w:noProof/>
            <w:sz w:val="28"/>
          </w:rPr>
          <w:t>18</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892" w:history="1">
        <w:r w:rsidR="0057298E" w:rsidRPr="00522162">
          <w:rPr>
            <w:rStyle w:val="a6"/>
            <w:rFonts w:hAnsi="宋体"/>
            <w:noProof/>
            <w:sz w:val="28"/>
            <w:szCs w:val="32"/>
          </w:rPr>
          <w:t>八、基金资产净值计算</w:t>
        </w:r>
        <w:bookmarkStart w:id="8" w:name="_Hlt286130128"/>
        <w:bookmarkStart w:id="9" w:name="_Hlt286130129"/>
        <w:r w:rsidR="0057298E" w:rsidRPr="00522162">
          <w:rPr>
            <w:rStyle w:val="a6"/>
            <w:rFonts w:hAnsi="宋体"/>
            <w:noProof/>
            <w:sz w:val="28"/>
            <w:szCs w:val="32"/>
          </w:rPr>
          <w:t>和</w:t>
        </w:r>
        <w:bookmarkEnd w:id="8"/>
        <w:bookmarkEnd w:id="9"/>
        <w:r w:rsidR="0057298E" w:rsidRPr="00522162">
          <w:rPr>
            <w:rStyle w:val="a6"/>
            <w:rFonts w:hAnsi="宋体"/>
            <w:noProof/>
            <w:sz w:val="28"/>
            <w:szCs w:val="32"/>
          </w:rPr>
          <w:t>会计核算</w:t>
        </w:r>
        <w:r w:rsidR="0057298E" w:rsidRPr="00522162">
          <w:rPr>
            <w:noProof/>
            <w:sz w:val="28"/>
          </w:rPr>
          <w:tab/>
        </w:r>
        <w:r w:rsidRPr="00522162">
          <w:rPr>
            <w:noProof/>
            <w:sz w:val="28"/>
          </w:rPr>
          <w:fldChar w:fldCharType="begin"/>
        </w:r>
        <w:r w:rsidR="0057298E" w:rsidRPr="00522162">
          <w:rPr>
            <w:noProof/>
            <w:sz w:val="28"/>
          </w:rPr>
          <w:instrText xml:space="preserve"> PAGEREF _Toc124325892 \h </w:instrText>
        </w:r>
        <w:r w:rsidRPr="00522162">
          <w:rPr>
            <w:noProof/>
            <w:sz w:val="28"/>
          </w:rPr>
        </w:r>
        <w:r w:rsidRPr="00522162">
          <w:rPr>
            <w:noProof/>
            <w:sz w:val="28"/>
          </w:rPr>
          <w:fldChar w:fldCharType="separate"/>
        </w:r>
        <w:r w:rsidR="001C2042">
          <w:rPr>
            <w:noProof/>
            <w:sz w:val="28"/>
          </w:rPr>
          <w:t>21</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893" w:history="1">
        <w:r w:rsidR="0057298E" w:rsidRPr="00522162">
          <w:rPr>
            <w:rStyle w:val="a6"/>
            <w:rFonts w:hAnsi="宋体"/>
            <w:noProof/>
            <w:sz w:val="28"/>
            <w:szCs w:val="32"/>
          </w:rPr>
          <w:t>九、基金收益分配</w:t>
        </w:r>
        <w:r w:rsidR="0057298E" w:rsidRPr="00522162">
          <w:rPr>
            <w:noProof/>
            <w:sz w:val="28"/>
          </w:rPr>
          <w:tab/>
        </w:r>
        <w:r w:rsidRPr="00522162">
          <w:rPr>
            <w:noProof/>
            <w:sz w:val="28"/>
          </w:rPr>
          <w:fldChar w:fldCharType="begin"/>
        </w:r>
        <w:r w:rsidR="0057298E" w:rsidRPr="00522162">
          <w:rPr>
            <w:noProof/>
            <w:sz w:val="28"/>
          </w:rPr>
          <w:instrText xml:space="preserve"> PAGEREF _Toc124325893 \h </w:instrText>
        </w:r>
        <w:r w:rsidRPr="00522162">
          <w:rPr>
            <w:noProof/>
            <w:sz w:val="28"/>
          </w:rPr>
        </w:r>
        <w:r w:rsidRPr="00522162">
          <w:rPr>
            <w:noProof/>
            <w:sz w:val="28"/>
          </w:rPr>
          <w:fldChar w:fldCharType="separate"/>
        </w:r>
        <w:r w:rsidR="001C2042">
          <w:rPr>
            <w:noProof/>
            <w:sz w:val="28"/>
          </w:rPr>
          <w:t>26</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894" w:history="1">
        <w:r w:rsidR="0057298E" w:rsidRPr="00522162">
          <w:rPr>
            <w:rStyle w:val="a6"/>
            <w:rFonts w:hAnsi="宋体"/>
            <w:noProof/>
            <w:sz w:val="28"/>
            <w:szCs w:val="32"/>
          </w:rPr>
          <w:t>十、基金信息</w:t>
        </w:r>
        <w:bookmarkStart w:id="10" w:name="_Hlt394492945"/>
        <w:r w:rsidR="0057298E" w:rsidRPr="00522162">
          <w:rPr>
            <w:rStyle w:val="a6"/>
            <w:rFonts w:hAnsi="宋体"/>
            <w:noProof/>
            <w:sz w:val="28"/>
            <w:szCs w:val="32"/>
          </w:rPr>
          <w:t>披</w:t>
        </w:r>
        <w:bookmarkEnd w:id="10"/>
        <w:r w:rsidR="0057298E" w:rsidRPr="00522162">
          <w:rPr>
            <w:rStyle w:val="a6"/>
            <w:rFonts w:hAnsi="宋体"/>
            <w:noProof/>
            <w:sz w:val="28"/>
            <w:szCs w:val="32"/>
          </w:rPr>
          <w:t>露</w:t>
        </w:r>
        <w:r w:rsidR="0057298E" w:rsidRPr="00522162">
          <w:rPr>
            <w:noProof/>
            <w:sz w:val="28"/>
          </w:rPr>
          <w:tab/>
        </w:r>
        <w:r w:rsidRPr="00522162">
          <w:rPr>
            <w:noProof/>
            <w:sz w:val="28"/>
          </w:rPr>
          <w:fldChar w:fldCharType="begin"/>
        </w:r>
        <w:r w:rsidR="0057298E" w:rsidRPr="00522162">
          <w:rPr>
            <w:noProof/>
            <w:sz w:val="28"/>
          </w:rPr>
          <w:instrText xml:space="preserve"> PAGEREF _Toc124325894 \h </w:instrText>
        </w:r>
        <w:r w:rsidRPr="00522162">
          <w:rPr>
            <w:noProof/>
            <w:sz w:val="28"/>
          </w:rPr>
        </w:r>
        <w:r w:rsidRPr="00522162">
          <w:rPr>
            <w:noProof/>
            <w:sz w:val="28"/>
          </w:rPr>
          <w:fldChar w:fldCharType="separate"/>
        </w:r>
        <w:r w:rsidR="001C2042">
          <w:rPr>
            <w:noProof/>
            <w:sz w:val="28"/>
          </w:rPr>
          <w:t>27</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895" w:history="1">
        <w:r w:rsidR="0057298E" w:rsidRPr="00522162">
          <w:rPr>
            <w:rStyle w:val="a6"/>
            <w:rFonts w:hAnsi="宋体"/>
            <w:noProof/>
            <w:sz w:val="28"/>
            <w:szCs w:val="32"/>
          </w:rPr>
          <w:t>十一、基金费用</w:t>
        </w:r>
        <w:r w:rsidR="0057298E" w:rsidRPr="00522162">
          <w:rPr>
            <w:noProof/>
            <w:sz w:val="28"/>
          </w:rPr>
          <w:tab/>
        </w:r>
        <w:r w:rsidRPr="00522162">
          <w:rPr>
            <w:noProof/>
            <w:sz w:val="28"/>
          </w:rPr>
          <w:fldChar w:fldCharType="begin"/>
        </w:r>
        <w:r w:rsidR="0057298E" w:rsidRPr="00522162">
          <w:rPr>
            <w:noProof/>
            <w:sz w:val="28"/>
          </w:rPr>
          <w:instrText xml:space="preserve"> PAGEREF _Toc124325895 \h </w:instrText>
        </w:r>
        <w:r w:rsidRPr="00522162">
          <w:rPr>
            <w:noProof/>
            <w:sz w:val="28"/>
          </w:rPr>
        </w:r>
        <w:r w:rsidRPr="00522162">
          <w:rPr>
            <w:noProof/>
            <w:sz w:val="28"/>
          </w:rPr>
          <w:fldChar w:fldCharType="separate"/>
        </w:r>
        <w:r w:rsidR="001C2042">
          <w:rPr>
            <w:noProof/>
            <w:sz w:val="28"/>
          </w:rPr>
          <w:t>29</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896" w:history="1">
        <w:r w:rsidR="0057298E" w:rsidRPr="00522162">
          <w:rPr>
            <w:rStyle w:val="a6"/>
            <w:rFonts w:hAnsi="宋体"/>
            <w:noProof/>
            <w:sz w:val="28"/>
            <w:szCs w:val="32"/>
          </w:rPr>
          <w:t>十二、基金份额持有人名册的保管</w:t>
        </w:r>
        <w:r w:rsidR="0057298E" w:rsidRPr="00522162">
          <w:rPr>
            <w:noProof/>
            <w:sz w:val="28"/>
          </w:rPr>
          <w:tab/>
        </w:r>
        <w:r w:rsidRPr="00522162">
          <w:rPr>
            <w:noProof/>
            <w:sz w:val="28"/>
          </w:rPr>
          <w:fldChar w:fldCharType="begin"/>
        </w:r>
        <w:r w:rsidR="0057298E" w:rsidRPr="00522162">
          <w:rPr>
            <w:noProof/>
            <w:sz w:val="28"/>
          </w:rPr>
          <w:instrText xml:space="preserve"> PAGEREF _Toc124325896 \h </w:instrText>
        </w:r>
        <w:r w:rsidRPr="00522162">
          <w:rPr>
            <w:noProof/>
            <w:sz w:val="28"/>
          </w:rPr>
        </w:r>
        <w:r w:rsidRPr="00522162">
          <w:rPr>
            <w:noProof/>
            <w:sz w:val="28"/>
          </w:rPr>
          <w:fldChar w:fldCharType="separate"/>
        </w:r>
        <w:r w:rsidR="001C2042">
          <w:rPr>
            <w:noProof/>
            <w:sz w:val="28"/>
          </w:rPr>
          <w:t>30</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897" w:history="1">
        <w:r w:rsidR="0057298E" w:rsidRPr="00522162">
          <w:rPr>
            <w:rStyle w:val="a6"/>
            <w:rFonts w:hAnsi="宋体"/>
            <w:noProof/>
            <w:sz w:val="28"/>
            <w:szCs w:val="32"/>
          </w:rPr>
          <w:t>十三、基金有关文件档案的保存</w:t>
        </w:r>
        <w:r w:rsidR="0057298E" w:rsidRPr="00522162">
          <w:rPr>
            <w:noProof/>
            <w:sz w:val="28"/>
          </w:rPr>
          <w:tab/>
        </w:r>
        <w:r w:rsidRPr="00522162">
          <w:rPr>
            <w:noProof/>
            <w:sz w:val="28"/>
          </w:rPr>
          <w:fldChar w:fldCharType="begin"/>
        </w:r>
        <w:r w:rsidR="0057298E" w:rsidRPr="00522162">
          <w:rPr>
            <w:noProof/>
            <w:sz w:val="28"/>
          </w:rPr>
          <w:instrText xml:space="preserve"> PAGEREF _Toc124325897 \h </w:instrText>
        </w:r>
        <w:r w:rsidRPr="00522162">
          <w:rPr>
            <w:noProof/>
            <w:sz w:val="28"/>
          </w:rPr>
        </w:r>
        <w:r w:rsidRPr="00522162">
          <w:rPr>
            <w:noProof/>
            <w:sz w:val="28"/>
          </w:rPr>
          <w:fldChar w:fldCharType="separate"/>
        </w:r>
        <w:r w:rsidR="001C2042">
          <w:rPr>
            <w:noProof/>
            <w:sz w:val="28"/>
          </w:rPr>
          <w:t>31</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898" w:history="1">
        <w:r w:rsidR="0057298E" w:rsidRPr="00522162">
          <w:rPr>
            <w:rStyle w:val="a6"/>
            <w:rFonts w:hAnsi="宋体"/>
            <w:noProof/>
            <w:sz w:val="28"/>
            <w:szCs w:val="32"/>
          </w:rPr>
          <w:t>十四、基金管理人和基金托管人的更换</w:t>
        </w:r>
        <w:r w:rsidR="0057298E" w:rsidRPr="00522162">
          <w:rPr>
            <w:noProof/>
            <w:sz w:val="28"/>
          </w:rPr>
          <w:tab/>
        </w:r>
        <w:r w:rsidRPr="00522162">
          <w:rPr>
            <w:noProof/>
            <w:sz w:val="28"/>
          </w:rPr>
          <w:fldChar w:fldCharType="begin"/>
        </w:r>
        <w:r w:rsidR="0057298E" w:rsidRPr="00522162">
          <w:rPr>
            <w:noProof/>
            <w:sz w:val="28"/>
          </w:rPr>
          <w:instrText xml:space="preserve"> PAGEREF _Toc124325898 \h </w:instrText>
        </w:r>
        <w:r w:rsidRPr="00522162">
          <w:rPr>
            <w:noProof/>
            <w:sz w:val="28"/>
          </w:rPr>
        </w:r>
        <w:r w:rsidRPr="00522162">
          <w:rPr>
            <w:noProof/>
            <w:sz w:val="28"/>
          </w:rPr>
          <w:fldChar w:fldCharType="separate"/>
        </w:r>
        <w:r w:rsidR="001C2042">
          <w:rPr>
            <w:noProof/>
            <w:sz w:val="28"/>
          </w:rPr>
          <w:t>31</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899" w:history="1">
        <w:r w:rsidR="0057298E" w:rsidRPr="00522162">
          <w:rPr>
            <w:rStyle w:val="a6"/>
            <w:rFonts w:hAnsi="宋体"/>
            <w:noProof/>
            <w:sz w:val="28"/>
            <w:szCs w:val="32"/>
          </w:rPr>
          <w:t>十五、禁</w:t>
        </w:r>
        <w:bookmarkStart w:id="11" w:name="_Hlt394492503"/>
        <w:bookmarkStart w:id="12" w:name="_Hlt394492504"/>
        <w:r w:rsidR="0057298E" w:rsidRPr="00522162">
          <w:rPr>
            <w:rStyle w:val="a6"/>
            <w:rFonts w:hAnsi="宋体"/>
            <w:noProof/>
            <w:sz w:val="28"/>
            <w:szCs w:val="32"/>
          </w:rPr>
          <w:t>止</w:t>
        </w:r>
        <w:bookmarkEnd w:id="11"/>
        <w:bookmarkEnd w:id="12"/>
        <w:r w:rsidR="0057298E" w:rsidRPr="00522162">
          <w:rPr>
            <w:rStyle w:val="a6"/>
            <w:rFonts w:hAnsi="宋体"/>
            <w:noProof/>
            <w:sz w:val="28"/>
            <w:szCs w:val="32"/>
          </w:rPr>
          <w:t>行为</w:t>
        </w:r>
        <w:r w:rsidR="0057298E" w:rsidRPr="00522162">
          <w:rPr>
            <w:noProof/>
            <w:sz w:val="28"/>
          </w:rPr>
          <w:tab/>
        </w:r>
        <w:r w:rsidRPr="00522162">
          <w:rPr>
            <w:noProof/>
            <w:sz w:val="28"/>
          </w:rPr>
          <w:fldChar w:fldCharType="begin"/>
        </w:r>
        <w:r w:rsidR="0057298E" w:rsidRPr="00522162">
          <w:rPr>
            <w:noProof/>
            <w:sz w:val="28"/>
          </w:rPr>
          <w:instrText xml:space="preserve"> PAGEREF _Toc124325899 \h </w:instrText>
        </w:r>
        <w:r w:rsidRPr="00522162">
          <w:rPr>
            <w:noProof/>
            <w:sz w:val="28"/>
          </w:rPr>
        </w:r>
        <w:r w:rsidRPr="00522162">
          <w:rPr>
            <w:noProof/>
            <w:sz w:val="28"/>
          </w:rPr>
          <w:fldChar w:fldCharType="separate"/>
        </w:r>
        <w:r w:rsidR="001C2042">
          <w:rPr>
            <w:noProof/>
            <w:sz w:val="28"/>
          </w:rPr>
          <w:t>33</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900" w:history="1">
        <w:r w:rsidR="0057298E" w:rsidRPr="00522162">
          <w:rPr>
            <w:rStyle w:val="a6"/>
            <w:rFonts w:hAnsi="宋体"/>
            <w:noProof/>
            <w:sz w:val="28"/>
            <w:szCs w:val="32"/>
          </w:rPr>
          <w:t>十六、托管协议的变更、终止与基金财产的清算</w:t>
        </w:r>
        <w:r w:rsidR="0057298E" w:rsidRPr="00522162">
          <w:rPr>
            <w:noProof/>
            <w:sz w:val="28"/>
          </w:rPr>
          <w:tab/>
        </w:r>
        <w:r w:rsidRPr="00522162">
          <w:rPr>
            <w:noProof/>
            <w:sz w:val="28"/>
          </w:rPr>
          <w:fldChar w:fldCharType="begin"/>
        </w:r>
        <w:r w:rsidR="0057298E" w:rsidRPr="00522162">
          <w:rPr>
            <w:noProof/>
            <w:sz w:val="28"/>
          </w:rPr>
          <w:instrText xml:space="preserve"> PAGEREF _Toc124325900 \h </w:instrText>
        </w:r>
        <w:r w:rsidRPr="00522162">
          <w:rPr>
            <w:noProof/>
            <w:sz w:val="28"/>
          </w:rPr>
        </w:r>
        <w:r w:rsidRPr="00522162">
          <w:rPr>
            <w:noProof/>
            <w:sz w:val="28"/>
          </w:rPr>
          <w:fldChar w:fldCharType="separate"/>
        </w:r>
        <w:r w:rsidR="001C2042">
          <w:rPr>
            <w:noProof/>
            <w:sz w:val="28"/>
          </w:rPr>
          <w:t>35</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901" w:history="1">
        <w:r w:rsidR="0057298E" w:rsidRPr="00522162">
          <w:rPr>
            <w:rStyle w:val="a6"/>
            <w:rFonts w:hAnsi="宋体"/>
            <w:noProof/>
            <w:sz w:val="28"/>
            <w:szCs w:val="32"/>
          </w:rPr>
          <w:t>十七、违约责任</w:t>
        </w:r>
        <w:r w:rsidR="0057298E" w:rsidRPr="00522162">
          <w:rPr>
            <w:noProof/>
            <w:sz w:val="28"/>
          </w:rPr>
          <w:tab/>
        </w:r>
        <w:r w:rsidRPr="00522162">
          <w:rPr>
            <w:noProof/>
            <w:sz w:val="28"/>
          </w:rPr>
          <w:fldChar w:fldCharType="begin"/>
        </w:r>
        <w:r w:rsidR="0057298E" w:rsidRPr="00522162">
          <w:rPr>
            <w:noProof/>
            <w:sz w:val="28"/>
          </w:rPr>
          <w:instrText xml:space="preserve"> PAGEREF _Toc124325901 \h </w:instrText>
        </w:r>
        <w:r w:rsidRPr="00522162">
          <w:rPr>
            <w:noProof/>
            <w:sz w:val="28"/>
          </w:rPr>
        </w:r>
        <w:r w:rsidRPr="00522162">
          <w:rPr>
            <w:noProof/>
            <w:sz w:val="28"/>
          </w:rPr>
          <w:fldChar w:fldCharType="separate"/>
        </w:r>
        <w:r w:rsidR="001C2042">
          <w:rPr>
            <w:noProof/>
            <w:sz w:val="28"/>
          </w:rPr>
          <w:t>36</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902" w:history="1">
        <w:r w:rsidR="0057298E" w:rsidRPr="00522162">
          <w:rPr>
            <w:rStyle w:val="a6"/>
            <w:rFonts w:hAnsi="宋体"/>
            <w:noProof/>
            <w:sz w:val="28"/>
            <w:szCs w:val="32"/>
          </w:rPr>
          <w:t>十八、争议解决方式</w:t>
        </w:r>
        <w:r w:rsidR="0057298E" w:rsidRPr="00522162">
          <w:rPr>
            <w:noProof/>
            <w:sz w:val="28"/>
          </w:rPr>
          <w:tab/>
        </w:r>
        <w:r w:rsidRPr="00522162">
          <w:rPr>
            <w:noProof/>
            <w:sz w:val="28"/>
          </w:rPr>
          <w:fldChar w:fldCharType="begin"/>
        </w:r>
        <w:r w:rsidR="0057298E" w:rsidRPr="00522162">
          <w:rPr>
            <w:noProof/>
            <w:sz w:val="28"/>
          </w:rPr>
          <w:instrText xml:space="preserve"> PAGEREF _Toc124325902 \h </w:instrText>
        </w:r>
        <w:r w:rsidRPr="00522162">
          <w:rPr>
            <w:noProof/>
            <w:sz w:val="28"/>
          </w:rPr>
        </w:r>
        <w:r w:rsidRPr="00522162">
          <w:rPr>
            <w:noProof/>
            <w:sz w:val="28"/>
          </w:rPr>
          <w:fldChar w:fldCharType="separate"/>
        </w:r>
        <w:r w:rsidR="001C2042">
          <w:rPr>
            <w:noProof/>
            <w:sz w:val="28"/>
          </w:rPr>
          <w:t>37</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903" w:history="1">
        <w:r w:rsidR="0057298E" w:rsidRPr="00522162">
          <w:rPr>
            <w:rStyle w:val="a6"/>
            <w:rFonts w:hAnsi="宋体"/>
            <w:noProof/>
            <w:sz w:val="28"/>
            <w:szCs w:val="32"/>
          </w:rPr>
          <w:t>十九、托管协议的效力</w:t>
        </w:r>
        <w:r w:rsidR="0057298E" w:rsidRPr="00522162">
          <w:rPr>
            <w:noProof/>
            <w:sz w:val="28"/>
          </w:rPr>
          <w:tab/>
        </w:r>
        <w:r w:rsidRPr="00522162">
          <w:rPr>
            <w:noProof/>
            <w:sz w:val="28"/>
          </w:rPr>
          <w:fldChar w:fldCharType="begin"/>
        </w:r>
        <w:r w:rsidR="0057298E" w:rsidRPr="00522162">
          <w:rPr>
            <w:noProof/>
            <w:sz w:val="28"/>
          </w:rPr>
          <w:instrText xml:space="preserve"> PAGEREF _Toc124325903 \h </w:instrText>
        </w:r>
        <w:r w:rsidRPr="00522162">
          <w:rPr>
            <w:noProof/>
            <w:sz w:val="28"/>
          </w:rPr>
        </w:r>
        <w:r w:rsidRPr="00522162">
          <w:rPr>
            <w:noProof/>
            <w:sz w:val="28"/>
          </w:rPr>
          <w:fldChar w:fldCharType="separate"/>
        </w:r>
        <w:r w:rsidR="001C2042">
          <w:rPr>
            <w:noProof/>
            <w:sz w:val="28"/>
          </w:rPr>
          <w:t>37</w:t>
        </w:r>
        <w:r w:rsidRPr="00522162">
          <w:rPr>
            <w:noProof/>
            <w:sz w:val="28"/>
          </w:rPr>
          <w:fldChar w:fldCharType="end"/>
        </w:r>
      </w:hyperlink>
    </w:p>
    <w:p w:rsidR="0057298E" w:rsidRPr="00522162" w:rsidRDefault="00780469" w:rsidP="0057298E">
      <w:pPr>
        <w:pStyle w:val="20"/>
        <w:tabs>
          <w:tab w:val="right" w:leader="dot" w:pos="8494"/>
        </w:tabs>
        <w:rPr>
          <w:noProof/>
          <w:sz w:val="28"/>
        </w:rPr>
      </w:pPr>
      <w:hyperlink w:anchor="_Toc124325904" w:history="1">
        <w:r w:rsidR="0057298E" w:rsidRPr="00522162">
          <w:rPr>
            <w:rStyle w:val="a6"/>
            <w:rFonts w:hAnsi="宋体"/>
            <w:noProof/>
            <w:sz w:val="28"/>
            <w:szCs w:val="32"/>
          </w:rPr>
          <w:t>二十、其他事项</w:t>
        </w:r>
        <w:r w:rsidR="0057298E" w:rsidRPr="00522162">
          <w:rPr>
            <w:noProof/>
            <w:sz w:val="28"/>
          </w:rPr>
          <w:tab/>
        </w:r>
        <w:r w:rsidRPr="00522162">
          <w:rPr>
            <w:noProof/>
            <w:sz w:val="28"/>
          </w:rPr>
          <w:fldChar w:fldCharType="begin"/>
        </w:r>
        <w:r w:rsidR="0057298E" w:rsidRPr="00522162">
          <w:rPr>
            <w:noProof/>
            <w:sz w:val="28"/>
          </w:rPr>
          <w:instrText xml:space="preserve"> PAGEREF _Toc124325904 \h </w:instrText>
        </w:r>
        <w:r w:rsidRPr="00522162">
          <w:rPr>
            <w:noProof/>
            <w:sz w:val="28"/>
          </w:rPr>
        </w:r>
        <w:r w:rsidRPr="00522162">
          <w:rPr>
            <w:noProof/>
            <w:sz w:val="28"/>
          </w:rPr>
          <w:fldChar w:fldCharType="separate"/>
        </w:r>
        <w:r w:rsidR="001C2042">
          <w:rPr>
            <w:noProof/>
            <w:sz w:val="28"/>
          </w:rPr>
          <w:t>38</w:t>
        </w:r>
        <w:r w:rsidRPr="00522162">
          <w:rPr>
            <w:noProof/>
            <w:sz w:val="28"/>
          </w:rPr>
          <w:fldChar w:fldCharType="end"/>
        </w:r>
      </w:hyperlink>
    </w:p>
    <w:p w:rsidR="0057298E" w:rsidRDefault="00780469" w:rsidP="0057298E">
      <w:pPr>
        <w:pStyle w:val="20"/>
        <w:tabs>
          <w:tab w:val="right" w:leader="dot" w:pos="8494"/>
        </w:tabs>
        <w:rPr>
          <w:rFonts w:ascii="彩虹粗仿宋" w:eastAsia="彩虹粗仿宋" w:hAnsi="宋体"/>
          <w:noProof/>
          <w:sz w:val="28"/>
        </w:rPr>
      </w:pPr>
      <w:hyperlink w:anchor="_Toc124325905" w:history="1">
        <w:r w:rsidR="0057298E" w:rsidRPr="00522162">
          <w:rPr>
            <w:rStyle w:val="a6"/>
            <w:rFonts w:hAnsi="宋体"/>
            <w:noProof/>
            <w:sz w:val="28"/>
            <w:szCs w:val="32"/>
          </w:rPr>
          <w:t>二十一、托管协议的签订</w:t>
        </w:r>
        <w:r w:rsidR="0057298E" w:rsidRPr="00522162">
          <w:rPr>
            <w:noProof/>
            <w:sz w:val="28"/>
          </w:rPr>
          <w:tab/>
        </w:r>
        <w:r w:rsidRPr="00522162">
          <w:rPr>
            <w:noProof/>
            <w:sz w:val="28"/>
          </w:rPr>
          <w:fldChar w:fldCharType="begin"/>
        </w:r>
        <w:r w:rsidR="0057298E" w:rsidRPr="00522162">
          <w:rPr>
            <w:noProof/>
            <w:sz w:val="28"/>
          </w:rPr>
          <w:instrText xml:space="preserve"> PAGEREF _Toc124325905 \h </w:instrText>
        </w:r>
        <w:r w:rsidRPr="00522162">
          <w:rPr>
            <w:noProof/>
            <w:sz w:val="28"/>
          </w:rPr>
        </w:r>
        <w:r w:rsidRPr="00522162">
          <w:rPr>
            <w:noProof/>
            <w:sz w:val="28"/>
          </w:rPr>
          <w:fldChar w:fldCharType="separate"/>
        </w:r>
        <w:r w:rsidR="001C2042">
          <w:rPr>
            <w:noProof/>
            <w:sz w:val="28"/>
          </w:rPr>
          <w:t>38</w:t>
        </w:r>
        <w:r w:rsidRPr="00522162">
          <w:rPr>
            <w:noProof/>
            <w:sz w:val="28"/>
          </w:rPr>
          <w:fldChar w:fldCharType="end"/>
        </w:r>
      </w:hyperlink>
    </w:p>
    <w:p w:rsidR="0057298E" w:rsidRDefault="00780469" w:rsidP="0057298E">
      <w:pPr>
        <w:rPr>
          <w:rFonts w:ascii="彩虹粗仿宋" w:eastAsia="彩虹粗仿宋"/>
          <w:sz w:val="24"/>
        </w:rPr>
      </w:pPr>
      <w:r>
        <w:rPr>
          <w:rFonts w:ascii="彩虹粗仿宋" w:eastAsia="彩虹粗仿宋" w:hAnsi="宋体" w:hint="eastAsia"/>
          <w:sz w:val="28"/>
        </w:rPr>
        <w:fldChar w:fldCharType="end"/>
      </w:r>
    </w:p>
    <w:p w:rsidR="0057298E" w:rsidRPr="00522162" w:rsidRDefault="0057298E" w:rsidP="00522162">
      <w:pPr>
        <w:widowControl/>
        <w:adjustRightInd w:val="0"/>
        <w:snapToGrid w:val="0"/>
        <w:spacing w:line="360" w:lineRule="auto"/>
        <w:ind w:firstLineChars="200" w:firstLine="480"/>
        <w:rPr>
          <w:rFonts w:ascii="Times New Roman" w:hAnsi="Times New Roman"/>
          <w:kern w:val="0"/>
          <w:sz w:val="24"/>
        </w:rPr>
      </w:pPr>
      <w:r w:rsidRPr="00522162">
        <w:rPr>
          <w:rFonts w:ascii="Times New Roman" w:hAnsi="宋体"/>
          <w:kern w:val="0"/>
          <w:sz w:val="24"/>
        </w:rPr>
        <w:t>鉴于</w:t>
      </w:r>
      <w:r w:rsidRPr="00522162">
        <w:rPr>
          <w:rFonts w:ascii="Times New Roman" w:hAnsi="宋体"/>
          <w:sz w:val="24"/>
        </w:rPr>
        <w:t>工银瑞信</w:t>
      </w:r>
      <w:r w:rsidRPr="00522162">
        <w:rPr>
          <w:rFonts w:ascii="Times New Roman" w:hAnsi="宋体"/>
          <w:kern w:val="0"/>
          <w:sz w:val="24"/>
        </w:rPr>
        <w:t>基金管理有限公司系一家依照中国法律合法成立并有效存续的有限责任公司，按照相关法律法规的规定具备担任基金管理人的资格和能力，拟募集发行</w:t>
      </w:r>
      <w:r w:rsidRPr="00522162">
        <w:rPr>
          <w:rFonts w:ascii="Times New Roman" w:hAnsi="宋体"/>
          <w:sz w:val="24"/>
        </w:rPr>
        <w:t>工银瑞信</w:t>
      </w:r>
      <w:r w:rsidR="00FF5CEC" w:rsidRPr="00522162">
        <w:rPr>
          <w:rFonts w:ascii="Times New Roman" w:hAnsi="宋体"/>
          <w:sz w:val="24"/>
        </w:rPr>
        <w:t>工业</w:t>
      </w:r>
      <w:r w:rsidR="00FF5CEC" w:rsidRPr="00522162">
        <w:rPr>
          <w:rFonts w:ascii="Times New Roman" w:hAnsi="Times New Roman"/>
          <w:sz w:val="24"/>
        </w:rPr>
        <w:t>4.0</w:t>
      </w:r>
      <w:r w:rsidR="00FF5CEC" w:rsidRPr="00522162">
        <w:rPr>
          <w:rFonts w:ascii="Times New Roman" w:hAnsi="宋体"/>
          <w:sz w:val="24"/>
        </w:rPr>
        <w:t>股票型</w:t>
      </w:r>
      <w:r w:rsidRPr="00522162">
        <w:rPr>
          <w:rFonts w:ascii="Times New Roman" w:hAnsi="宋体"/>
          <w:kern w:val="0"/>
          <w:sz w:val="24"/>
        </w:rPr>
        <w:t>证券投资基金；</w:t>
      </w:r>
    </w:p>
    <w:p w:rsidR="0057298E" w:rsidRPr="00522162" w:rsidRDefault="0057298E" w:rsidP="00522162">
      <w:pPr>
        <w:widowControl/>
        <w:adjustRightInd w:val="0"/>
        <w:snapToGrid w:val="0"/>
        <w:spacing w:line="360" w:lineRule="auto"/>
        <w:ind w:firstLineChars="200" w:firstLine="480"/>
        <w:rPr>
          <w:rFonts w:ascii="Times New Roman" w:hAnsi="Times New Roman"/>
          <w:kern w:val="0"/>
          <w:sz w:val="24"/>
        </w:rPr>
      </w:pPr>
      <w:r w:rsidRPr="00522162">
        <w:rPr>
          <w:rFonts w:ascii="Times New Roman" w:hAnsi="宋体"/>
          <w:kern w:val="0"/>
          <w:sz w:val="24"/>
        </w:rPr>
        <w:t>鉴于中国建设银行股份有限公司系一家依照中国法律合法成立并有效存续的银行，按照相关法律法规的规定具备担任基金托管人的资格和能力；</w:t>
      </w:r>
    </w:p>
    <w:p w:rsidR="0057298E" w:rsidRPr="00522162" w:rsidRDefault="0057298E" w:rsidP="00522162">
      <w:pPr>
        <w:widowControl/>
        <w:adjustRightInd w:val="0"/>
        <w:snapToGrid w:val="0"/>
        <w:spacing w:line="360" w:lineRule="auto"/>
        <w:ind w:firstLineChars="200" w:firstLine="480"/>
        <w:rPr>
          <w:rFonts w:ascii="Times New Roman" w:hAnsi="Times New Roman"/>
          <w:kern w:val="0"/>
          <w:sz w:val="24"/>
        </w:rPr>
      </w:pPr>
      <w:r w:rsidRPr="00522162">
        <w:rPr>
          <w:rFonts w:ascii="Times New Roman" w:hAnsi="宋体"/>
          <w:kern w:val="0"/>
          <w:sz w:val="24"/>
        </w:rPr>
        <w:t>鉴于</w:t>
      </w:r>
      <w:r w:rsidRPr="00522162">
        <w:rPr>
          <w:rFonts w:ascii="Times New Roman" w:hAnsi="宋体"/>
          <w:sz w:val="24"/>
        </w:rPr>
        <w:t>工银瑞信</w:t>
      </w:r>
      <w:r w:rsidRPr="00522162">
        <w:rPr>
          <w:rFonts w:ascii="Times New Roman" w:hAnsi="宋体"/>
          <w:kern w:val="0"/>
          <w:sz w:val="24"/>
        </w:rPr>
        <w:t>基金管理有限公司拟担任</w:t>
      </w:r>
      <w:r w:rsidRPr="00522162">
        <w:rPr>
          <w:rFonts w:ascii="Times New Roman" w:hAnsi="宋体"/>
          <w:sz w:val="24"/>
        </w:rPr>
        <w:t>工银瑞信</w:t>
      </w:r>
      <w:r w:rsidR="00FF5CEC" w:rsidRPr="00522162">
        <w:rPr>
          <w:rFonts w:ascii="Times New Roman" w:hAnsi="宋体"/>
          <w:sz w:val="24"/>
        </w:rPr>
        <w:t>工业</w:t>
      </w:r>
      <w:r w:rsidR="00FF5CEC" w:rsidRPr="00522162">
        <w:rPr>
          <w:rFonts w:ascii="Times New Roman" w:hAnsi="Times New Roman"/>
          <w:sz w:val="24"/>
        </w:rPr>
        <w:t>4.0</w:t>
      </w:r>
      <w:r w:rsidR="00FF5CEC" w:rsidRPr="00522162">
        <w:rPr>
          <w:rFonts w:ascii="Times New Roman" w:hAnsi="宋体"/>
          <w:sz w:val="24"/>
        </w:rPr>
        <w:t>股票型</w:t>
      </w:r>
      <w:r w:rsidRPr="00522162">
        <w:rPr>
          <w:rFonts w:ascii="Times New Roman" w:hAnsi="宋体"/>
          <w:kern w:val="0"/>
          <w:sz w:val="24"/>
        </w:rPr>
        <w:t>证券投资基金的基金管理人，中国建设银行股份有限公司拟担任</w:t>
      </w:r>
      <w:r w:rsidRPr="00522162">
        <w:rPr>
          <w:rFonts w:ascii="Times New Roman" w:hAnsi="宋体"/>
          <w:sz w:val="24"/>
        </w:rPr>
        <w:t>工银瑞信</w:t>
      </w:r>
      <w:r w:rsidR="00FF5CEC" w:rsidRPr="00522162">
        <w:rPr>
          <w:rFonts w:ascii="Times New Roman" w:hAnsi="宋体"/>
          <w:sz w:val="24"/>
        </w:rPr>
        <w:t>工业</w:t>
      </w:r>
      <w:r w:rsidR="00FF5CEC" w:rsidRPr="00522162">
        <w:rPr>
          <w:rFonts w:ascii="Times New Roman" w:hAnsi="Times New Roman"/>
          <w:sz w:val="24"/>
        </w:rPr>
        <w:t>4.0</w:t>
      </w:r>
      <w:r w:rsidR="00FF5CEC" w:rsidRPr="00522162">
        <w:rPr>
          <w:rFonts w:ascii="Times New Roman" w:hAnsi="宋体"/>
          <w:sz w:val="24"/>
        </w:rPr>
        <w:t>股票型</w:t>
      </w:r>
      <w:r w:rsidRPr="00522162">
        <w:rPr>
          <w:rFonts w:ascii="Times New Roman" w:hAnsi="宋体"/>
          <w:kern w:val="0"/>
          <w:sz w:val="24"/>
        </w:rPr>
        <w:t>证券投资基金的基金托管人；</w:t>
      </w:r>
    </w:p>
    <w:p w:rsidR="0057298E" w:rsidRPr="00522162" w:rsidRDefault="0057298E" w:rsidP="00522162">
      <w:pPr>
        <w:widowControl/>
        <w:adjustRightInd w:val="0"/>
        <w:snapToGrid w:val="0"/>
        <w:spacing w:line="360" w:lineRule="auto"/>
        <w:ind w:firstLineChars="200" w:firstLine="480"/>
        <w:rPr>
          <w:rFonts w:ascii="Times New Roman" w:hAnsi="Times New Roman"/>
          <w:kern w:val="0"/>
          <w:sz w:val="24"/>
        </w:rPr>
      </w:pPr>
      <w:r w:rsidRPr="00522162">
        <w:rPr>
          <w:rFonts w:ascii="Times New Roman" w:hAnsi="宋体"/>
          <w:kern w:val="0"/>
          <w:sz w:val="24"/>
        </w:rPr>
        <w:t>为明确</w:t>
      </w:r>
      <w:r w:rsidRPr="00522162">
        <w:rPr>
          <w:rFonts w:ascii="Times New Roman" w:hAnsi="宋体"/>
          <w:sz w:val="24"/>
        </w:rPr>
        <w:t>工银瑞信</w:t>
      </w:r>
      <w:r w:rsidR="00FF5CEC" w:rsidRPr="00522162">
        <w:rPr>
          <w:rFonts w:ascii="Times New Roman" w:hAnsi="宋体"/>
          <w:sz w:val="24"/>
        </w:rPr>
        <w:t>工业</w:t>
      </w:r>
      <w:r w:rsidR="00FF5CEC" w:rsidRPr="00522162">
        <w:rPr>
          <w:rFonts w:ascii="Times New Roman" w:hAnsi="Times New Roman"/>
          <w:sz w:val="24"/>
        </w:rPr>
        <w:t>4.0</w:t>
      </w:r>
      <w:r w:rsidR="00FF5CEC" w:rsidRPr="00522162">
        <w:rPr>
          <w:rFonts w:ascii="Times New Roman" w:hAnsi="宋体"/>
          <w:sz w:val="24"/>
        </w:rPr>
        <w:t>股票型</w:t>
      </w:r>
      <w:r w:rsidRPr="00522162">
        <w:rPr>
          <w:rFonts w:ascii="Times New Roman" w:hAnsi="宋体"/>
          <w:kern w:val="0"/>
          <w:sz w:val="24"/>
        </w:rPr>
        <w:t>证券投资基金的基金管理人和基金托管人之间的权利义务关系，特制订本托管协议；</w:t>
      </w:r>
    </w:p>
    <w:p w:rsidR="0057298E" w:rsidRPr="00522162" w:rsidRDefault="0057298E" w:rsidP="00522162">
      <w:pPr>
        <w:widowControl/>
        <w:adjustRightInd w:val="0"/>
        <w:snapToGrid w:val="0"/>
        <w:spacing w:line="360" w:lineRule="auto"/>
        <w:ind w:firstLineChars="200" w:firstLine="480"/>
        <w:rPr>
          <w:rFonts w:ascii="Times New Roman" w:hAnsi="Times New Roman"/>
          <w:kern w:val="0"/>
          <w:sz w:val="24"/>
          <w:lang w:val="en-GB"/>
        </w:rPr>
      </w:pPr>
      <w:r w:rsidRPr="00522162">
        <w:rPr>
          <w:rFonts w:ascii="Times New Roman" w:hAnsi="宋体"/>
          <w:kern w:val="0"/>
          <w:sz w:val="24"/>
          <w:lang w:val="en-GB"/>
        </w:rPr>
        <w:t>除非另有约定，《</w:t>
      </w:r>
      <w:r w:rsidRPr="00522162">
        <w:rPr>
          <w:rFonts w:ascii="Times New Roman" w:hAnsi="宋体"/>
          <w:sz w:val="24"/>
        </w:rPr>
        <w:t>工银瑞信</w:t>
      </w:r>
      <w:r w:rsidR="00FF5CEC" w:rsidRPr="00522162">
        <w:rPr>
          <w:rFonts w:ascii="Times New Roman" w:hAnsi="宋体"/>
          <w:sz w:val="24"/>
        </w:rPr>
        <w:t>工业</w:t>
      </w:r>
      <w:r w:rsidR="00FF5CEC" w:rsidRPr="00522162">
        <w:rPr>
          <w:rFonts w:ascii="Times New Roman" w:hAnsi="Times New Roman"/>
          <w:sz w:val="24"/>
        </w:rPr>
        <w:t>4.0</w:t>
      </w:r>
      <w:r w:rsidR="00FF5CEC" w:rsidRPr="00522162">
        <w:rPr>
          <w:rFonts w:ascii="Times New Roman" w:hAnsi="宋体"/>
          <w:sz w:val="24"/>
        </w:rPr>
        <w:t>股票型</w:t>
      </w:r>
      <w:r w:rsidRPr="00522162">
        <w:rPr>
          <w:rFonts w:ascii="Times New Roman" w:hAnsi="宋体"/>
          <w:kern w:val="0"/>
          <w:sz w:val="24"/>
          <w:lang w:val="en-GB"/>
        </w:rPr>
        <w:t>证券投资基金基金合同》</w:t>
      </w:r>
      <w:r w:rsidRPr="00522162">
        <w:rPr>
          <w:rFonts w:ascii="Times New Roman" w:hAnsi="Times New Roman"/>
          <w:kern w:val="0"/>
          <w:sz w:val="24"/>
          <w:lang w:val="en-GB"/>
        </w:rPr>
        <w:t>(</w:t>
      </w:r>
      <w:r w:rsidRPr="00522162">
        <w:rPr>
          <w:rFonts w:ascii="Times New Roman" w:hAnsi="宋体"/>
          <w:kern w:val="0"/>
          <w:sz w:val="24"/>
          <w:lang w:val="en-GB"/>
        </w:rPr>
        <w:t>以下简称</w:t>
      </w:r>
      <w:r w:rsidRPr="00522162">
        <w:rPr>
          <w:rFonts w:ascii="Times New Roman" w:hAnsi="Times New Roman"/>
          <w:kern w:val="0"/>
          <w:sz w:val="24"/>
          <w:lang w:val="en-GB"/>
        </w:rPr>
        <w:t>“</w:t>
      </w:r>
      <w:r w:rsidRPr="00522162">
        <w:rPr>
          <w:rFonts w:ascii="Times New Roman" w:hAnsi="宋体"/>
          <w:kern w:val="0"/>
          <w:sz w:val="24"/>
          <w:lang w:val="en-GB"/>
        </w:rPr>
        <w:t>基金合同</w:t>
      </w:r>
      <w:r w:rsidRPr="00522162">
        <w:rPr>
          <w:rFonts w:ascii="Times New Roman" w:hAnsi="Times New Roman"/>
          <w:kern w:val="0"/>
          <w:sz w:val="24"/>
          <w:lang w:val="en-GB"/>
        </w:rPr>
        <w:t>”)</w:t>
      </w:r>
      <w:r w:rsidRPr="00522162">
        <w:rPr>
          <w:rFonts w:ascii="Times New Roman" w:hAnsi="宋体"/>
          <w:kern w:val="0"/>
          <w:sz w:val="24"/>
          <w:lang w:val="en-GB"/>
        </w:rPr>
        <w:t>中定义的术语在用于本托管协议时应具有相同的含义；若有抵触应以《基金合同》为准，并依其</w:t>
      </w:r>
      <w:r w:rsidRPr="00522162">
        <w:rPr>
          <w:rFonts w:ascii="Times New Roman" w:hAnsi="宋体"/>
          <w:kern w:val="0"/>
          <w:sz w:val="24"/>
        </w:rPr>
        <w:t>条款</w:t>
      </w:r>
      <w:r w:rsidRPr="00522162">
        <w:rPr>
          <w:rFonts w:ascii="Times New Roman" w:hAnsi="宋体"/>
          <w:kern w:val="0"/>
          <w:sz w:val="24"/>
          <w:lang w:val="en-GB"/>
        </w:rPr>
        <w:t>解释。</w:t>
      </w:r>
    </w:p>
    <w:p w:rsidR="0057298E" w:rsidRPr="00522162" w:rsidRDefault="0057298E" w:rsidP="00522162">
      <w:pPr>
        <w:spacing w:line="360" w:lineRule="auto"/>
        <w:rPr>
          <w:rFonts w:ascii="Times New Roman" w:hAnsi="Times New Roman"/>
          <w:sz w:val="24"/>
          <w:lang w:val="en-GB"/>
        </w:rPr>
      </w:pPr>
    </w:p>
    <w:p w:rsidR="0057298E" w:rsidRPr="00522162" w:rsidRDefault="0057298E" w:rsidP="00522162">
      <w:pPr>
        <w:pStyle w:val="2"/>
        <w:spacing w:line="360" w:lineRule="auto"/>
        <w:jc w:val="center"/>
        <w:rPr>
          <w:rFonts w:ascii="Times New Roman" w:eastAsia="宋体" w:hAnsi="Times New Roman"/>
        </w:rPr>
      </w:pPr>
      <w:bookmarkStart w:id="13" w:name="_Toc124325885"/>
      <w:r w:rsidRPr="00522162">
        <w:rPr>
          <w:rFonts w:ascii="Times New Roman" w:eastAsia="宋体" w:hAnsi="宋体"/>
        </w:rPr>
        <w:t>一、基金托管协议当事人</w:t>
      </w:r>
      <w:bookmarkEnd w:id="13"/>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（一）基金管理人</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名称：工银瑞信基金管理有限公司</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注册地址：</w:t>
      </w:r>
      <w:r w:rsidR="00716531" w:rsidRPr="00522162">
        <w:rPr>
          <w:rFonts w:ascii="Times New Roman" w:hAnsi="宋体"/>
          <w:bCs/>
          <w:sz w:val="24"/>
        </w:rPr>
        <w:t>北京市西城区金融大街</w:t>
      </w:r>
      <w:r w:rsidR="00716531" w:rsidRPr="00522162">
        <w:rPr>
          <w:rFonts w:ascii="Times New Roman" w:hAnsi="Times New Roman"/>
          <w:bCs/>
          <w:sz w:val="24"/>
        </w:rPr>
        <w:t>5</w:t>
      </w:r>
      <w:r w:rsidR="00716531" w:rsidRPr="00522162">
        <w:rPr>
          <w:rFonts w:ascii="Times New Roman" w:hAnsi="宋体"/>
          <w:bCs/>
          <w:sz w:val="24"/>
        </w:rPr>
        <w:t>号、甲</w:t>
      </w:r>
      <w:r w:rsidR="00716531" w:rsidRPr="00522162">
        <w:rPr>
          <w:rFonts w:ascii="Times New Roman" w:hAnsi="Times New Roman"/>
          <w:bCs/>
          <w:sz w:val="24"/>
        </w:rPr>
        <w:t>5</w:t>
      </w:r>
      <w:r w:rsidR="00716531" w:rsidRPr="00522162">
        <w:rPr>
          <w:rFonts w:ascii="Times New Roman" w:hAnsi="宋体"/>
          <w:bCs/>
          <w:sz w:val="24"/>
        </w:rPr>
        <w:t>号</w:t>
      </w:r>
      <w:r w:rsidR="00716531" w:rsidRPr="00522162">
        <w:rPr>
          <w:rFonts w:ascii="Times New Roman" w:hAnsi="Times New Roman"/>
          <w:bCs/>
          <w:sz w:val="24"/>
        </w:rPr>
        <w:t>6</w:t>
      </w:r>
      <w:r w:rsidR="00716531" w:rsidRPr="00522162">
        <w:rPr>
          <w:rFonts w:ascii="Times New Roman" w:hAnsi="宋体"/>
          <w:bCs/>
          <w:sz w:val="24"/>
        </w:rPr>
        <w:t>层甲</w:t>
      </w:r>
      <w:r w:rsidR="00716531" w:rsidRPr="00522162">
        <w:rPr>
          <w:rFonts w:ascii="Times New Roman" w:hAnsi="Times New Roman"/>
          <w:bCs/>
          <w:sz w:val="24"/>
        </w:rPr>
        <w:t>5</w:t>
      </w:r>
      <w:r w:rsidR="00716531" w:rsidRPr="00522162">
        <w:rPr>
          <w:rFonts w:ascii="Times New Roman" w:hAnsi="宋体"/>
          <w:bCs/>
          <w:sz w:val="24"/>
        </w:rPr>
        <w:t>号</w:t>
      </w:r>
      <w:r w:rsidR="00716531" w:rsidRPr="00522162">
        <w:rPr>
          <w:rFonts w:ascii="Times New Roman" w:hAnsi="Times New Roman"/>
          <w:bCs/>
          <w:sz w:val="24"/>
        </w:rPr>
        <w:t>601</w:t>
      </w:r>
      <w:r w:rsidR="00716531" w:rsidRPr="00522162">
        <w:rPr>
          <w:rFonts w:ascii="Times New Roman" w:hAnsi="宋体"/>
          <w:bCs/>
          <w:sz w:val="24"/>
        </w:rPr>
        <w:t>、甲</w:t>
      </w:r>
      <w:r w:rsidR="00716531" w:rsidRPr="00522162">
        <w:rPr>
          <w:rFonts w:ascii="Times New Roman" w:hAnsi="Times New Roman"/>
          <w:bCs/>
          <w:sz w:val="24"/>
        </w:rPr>
        <w:t>5</w:t>
      </w:r>
      <w:r w:rsidR="00716531" w:rsidRPr="00522162">
        <w:rPr>
          <w:rFonts w:ascii="Times New Roman" w:hAnsi="宋体"/>
          <w:bCs/>
          <w:sz w:val="24"/>
        </w:rPr>
        <w:t>号</w:t>
      </w:r>
      <w:r w:rsidR="00716531" w:rsidRPr="00522162">
        <w:rPr>
          <w:rFonts w:ascii="Times New Roman" w:hAnsi="Times New Roman"/>
          <w:bCs/>
          <w:sz w:val="24"/>
        </w:rPr>
        <w:t>7</w:t>
      </w:r>
      <w:r w:rsidR="00716531" w:rsidRPr="00522162">
        <w:rPr>
          <w:rFonts w:ascii="Times New Roman" w:hAnsi="宋体"/>
          <w:bCs/>
          <w:sz w:val="24"/>
        </w:rPr>
        <w:t>层甲</w:t>
      </w:r>
      <w:r w:rsidR="00716531" w:rsidRPr="00522162">
        <w:rPr>
          <w:rFonts w:ascii="Times New Roman" w:hAnsi="Times New Roman"/>
          <w:bCs/>
          <w:sz w:val="24"/>
        </w:rPr>
        <w:t>5</w:t>
      </w:r>
      <w:r w:rsidR="00716531" w:rsidRPr="00522162">
        <w:rPr>
          <w:rFonts w:ascii="Times New Roman" w:hAnsi="宋体"/>
          <w:bCs/>
          <w:sz w:val="24"/>
        </w:rPr>
        <w:t>号</w:t>
      </w:r>
      <w:r w:rsidR="00716531" w:rsidRPr="00522162">
        <w:rPr>
          <w:rFonts w:ascii="Times New Roman" w:hAnsi="Times New Roman"/>
          <w:bCs/>
          <w:sz w:val="24"/>
        </w:rPr>
        <w:t>701</w:t>
      </w:r>
      <w:r w:rsidR="00716531" w:rsidRPr="00522162">
        <w:rPr>
          <w:rFonts w:ascii="Times New Roman" w:hAnsi="宋体"/>
          <w:bCs/>
          <w:sz w:val="24"/>
        </w:rPr>
        <w:t>、甲</w:t>
      </w:r>
      <w:r w:rsidR="00716531" w:rsidRPr="00522162">
        <w:rPr>
          <w:rFonts w:ascii="Times New Roman" w:hAnsi="Times New Roman"/>
          <w:bCs/>
          <w:sz w:val="24"/>
        </w:rPr>
        <w:t>5</w:t>
      </w:r>
      <w:r w:rsidR="00716531" w:rsidRPr="00522162">
        <w:rPr>
          <w:rFonts w:ascii="Times New Roman" w:hAnsi="宋体"/>
          <w:bCs/>
          <w:sz w:val="24"/>
        </w:rPr>
        <w:t>号</w:t>
      </w:r>
      <w:r w:rsidR="00716531" w:rsidRPr="00522162">
        <w:rPr>
          <w:rFonts w:ascii="Times New Roman" w:hAnsi="Times New Roman"/>
          <w:bCs/>
          <w:sz w:val="24"/>
        </w:rPr>
        <w:t>8</w:t>
      </w:r>
      <w:r w:rsidR="00716531" w:rsidRPr="00522162">
        <w:rPr>
          <w:rFonts w:ascii="Times New Roman" w:hAnsi="宋体"/>
          <w:bCs/>
          <w:sz w:val="24"/>
        </w:rPr>
        <w:t>层甲</w:t>
      </w:r>
      <w:r w:rsidR="00716531" w:rsidRPr="00522162">
        <w:rPr>
          <w:rFonts w:ascii="Times New Roman" w:hAnsi="Times New Roman"/>
          <w:bCs/>
          <w:sz w:val="24"/>
        </w:rPr>
        <w:t>5</w:t>
      </w:r>
      <w:r w:rsidR="00716531" w:rsidRPr="00522162">
        <w:rPr>
          <w:rFonts w:ascii="Times New Roman" w:hAnsi="宋体"/>
          <w:bCs/>
          <w:sz w:val="24"/>
        </w:rPr>
        <w:t>号</w:t>
      </w:r>
      <w:r w:rsidR="00716531" w:rsidRPr="00522162">
        <w:rPr>
          <w:rFonts w:ascii="Times New Roman" w:hAnsi="Times New Roman"/>
          <w:bCs/>
          <w:sz w:val="24"/>
        </w:rPr>
        <w:t>801</w:t>
      </w:r>
      <w:r w:rsidR="00716531" w:rsidRPr="00522162">
        <w:rPr>
          <w:rFonts w:ascii="Times New Roman" w:hAnsi="宋体"/>
          <w:bCs/>
          <w:sz w:val="24"/>
        </w:rPr>
        <w:t>、甲</w:t>
      </w:r>
      <w:r w:rsidR="00716531" w:rsidRPr="00522162">
        <w:rPr>
          <w:rFonts w:ascii="Times New Roman" w:hAnsi="Times New Roman"/>
          <w:bCs/>
          <w:sz w:val="24"/>
        </w:rPr>
        <w:t>5</w:t>
      </w:r>
      <w:r w:rsidR="00716531" w:rsidRPr="00522162">
        <w:rPr>
          <w:rFonts w:ascii="Times New Roman" w:hAnsi="宋体"/>
          <w:bCs/>
          <w:sz w:val="24"/>
        </w:rPr>
        <w:t>号</w:t>
      </w:r>
      <w:r w:rsidR="00716531" w:rsidRPr="00522162">
        <w:rPr>
          <w:rFonts w:ascii="Times New Roman" w:hAnsi="Times New Roman"/>
          <w:bCs/>
          <w:sz w:val="24"/>
        </w:rPr>
        <w:t>9</w:t>
      </w:r>
      <w:r w:rsidR="00716531" w:rsidRPr="00522162">
        <w:rPr>
          <w:rFonts w:ascii="Times New Roman" w:hAnsi="宋体"/>
          <w:bCs/>
          <w:sz w:val="24"/>
        </w:rPr>
        <w:t>层甲</w:t>
      </w:r>
      <w:r w:rsidR="00716531" w:rsidRPr="00522162">
        <w:rPr>
          <w:rFonts w:ascii="Times New Roman" w:hAnsi="Times New Roman"/>
          <w:bCs/>
          <w:sz w:val="24"/>
        </w:rPr>
        <w:t>5</w:t>
      </w:r>
      <w:r w:rsidR="00716531" w:rsidRPr="00522162">
        <w:rPr>
          <w:rFonts w:ascii="Times New Roman" w:hAnsi="宋体"/>
          <w:bCs/>
          <w:sz w:val="24"/>
        </w:rPr>
        <w:t>号</w:t>
      </w:r>
      <w:r w:rsidR="00716531" w:rsidRPr="00522162">
        <w:rPr>
          <w:rFonts w:ascii="Times New Roman" w:hAnsi="Times New Roman"/>
          <w:bCs/>
          <w:sz w:val="24"/>
        </w:rPr>
        <w:t>901</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办公地址：北京市西城区金融大街</w:t>
      </w:r>
      <w:r w:rsidR="00FF5CEC" w:rsidRPr="00522162">
        <w:rPr>
          <w:rFonts w:ascii="Times New Roman" w:hAnsi="Times New Roman"/>
          <w:sz w:val="24"/>
        </w:rPr>
        <w:t>5</w:t>
      </w:r>
      <w:r w:rsidR="00FF5CEC" w:rsidRPr="00522162">
        <w:rPr>
          <w:rFonts w:ascii="Times New Roman" w:hAnsi="宋体"/>
          <w:sz w:val="24"/>
        </w:rPr>
        <w:t>号新盛大厦</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邮政编码：</w:t>
      </w:r>
      <w:r w:rsidRPr="00522162">
        <w:rPr>
          <w:rFonts w:ascii="Times New Roman" w:hAnsi="Times New Roman"/>
          <w:sz w:val="24"/>
        </w:rPr>
        <w:t>100033</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法定代表人：郭特华</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成立日期：</w:t>
      </w:r>
      <w:r w:rsidRPr="00522162">
        <w:rPr>
          <w:rFonts w:ascii="Times New Roman" w:hAnsi="Times New Roman"/>
          <w:sz w:val="24"/>
        </w:rPr>
        <w:t>2005</w:t>
      </w:r>
      <w:r w:rsidRPr="00522162">
        <w:rPr>
          <w:rFonts w:ascii="Times New Roman" w:hAnsi="宋体"/>
        </w:rPr>
        <w:t>年</w:t>
      </w:r>
      <w:r w:rsidRPr="00522162">
        <w:rPr>
          <w:rFonts w:ascii="Times New Roman" w:hAnsi="Times New Roman"/>
        </w:rPr>
        <w:t>6</w:t>
      </w:r>
      <w:r w:rsidRPr="00522162">
        <w:rPr>
          <w:rFonts w:ascii="Times New Roman" w:hAnsi="宋体"/>
        </w:rPr>
        <w:t>月</w:t>
      </w:r>
      <w:r w:rsidRPr="00522162">
        <w:rPr>
          <w:rFonts w:ascii="Times New Roman" w:hAnsi="Times New Roman"/>
        </w:rPr>
        <w:t>21</w:t>
      </w:r>
      <w:r w:rsidRPr="00522162">
        <w:rPr>
          <w:rFonts w:ascii="Times New Roman" w:hAnsi="宋体"/>
        </w:rPr>
        <w:t>日</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批准设立机关及批准设立文号：中国证监会证监基</w:t>
      </w:r>
      <w:r w:rsidR="00763654" w:rsidRPr="00522162">
        <w:rPr>
          <w:rFonts w:ascii="Times New Roman" w:hAnsi="宋体"/>
          <w:sz w:val="24"/>
        </w:rPr>
        <w:t>金</w:t>
      </w:r>
      <w:r w:rsidRPr="00522162">
        <w:rPr>
          <w:rFonts w:ascii="Times New Roman" w:hAnsi="宋体"/>
          <w:sz w:val="24"/>
        </w:rPr>
        <w:t>字</w:t>
      </w:r>
      <w:r w:rsidRPr="00522162">
        <w:rPr>
          <w:rFonts w:ascii="Times New Roman" w:hAnsi="Times New Roman"/>
        </w:rPr>
        <w:t>[2005]93</w:t>
      </w:r>
      <w:r w:rsidRPr="00522162">
        <w:rPr>
          <w:rFonts w:ascii="Times New Roman" w:hAnsi="宋体"/>
          <w:sz w:val="24"/>
        </w:rPr>
        <w:t>号</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组织形式：有限责任公司</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注册资本：贰亿元人民币</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存续期间：持续经营</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经营范围：基金募集、基金销售、资产管理及中国证监会许可的其他业务</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（二）基金托管人</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名称：中国建设银行股份有限公司</w:t>
      </w:r>
      <w:r w:rsidRPr="00522162">
        <w:rPr>
          <w:rFonts w:ascii="Times New Roman" w:hAnsi="Times New Roman"/>
          <w:sz w:val="24"/>
        </w:rPr>
        <w:t>(</w:t>
      </w:r>
      <w:r w:rsidRPr="00522162">
        <w:rPr>
          <w:rFonts w:ascii="Times New Roman" w:hAnsi="宋体"/>
          <w:sz w:val="24"/>
        </w:rPr>
        <w:t>简称：中国建设银行</w:t>
      </w:r>
      <w:r w:rsidRPr="00522162">
        <w:rPr>
          <w:rFonts w:ascii="Times New Roman" w:hAnsi="Times New Roman"/>
          <w:sz w:val="24"/>
        </w:rPr>
        <w:t>)</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住所：北京市西城区金融大街</w:t>
      </w:r>
      <w:r w:rsidRPr="00522162">
        <w:rPr>
          <w:rFonts w:ascii="Times New Roman" w:hAnsi="Times New Roman"/>
          <w:sz w:val="24"/>
        </w:rPr>
        <w:t>25</w:t>
      </w:r>
      <w:r w:rsidRPr="00522162">
        <w:rPr>
          <w:rFonts w:ascii="Times New Roman" w:hAnsi="宋体"/>
          <w:sz w:val="24"/>
        </w:rPr>
        <w:t>号</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办公地址：北京市西城区闹市口大街</w:t>
      </w:r>
      <w:r w:rsidRPr="00522162">
        <w:rPr>
          <w:rFonts w:ascii="Times New Roman" w:hAnsi="Times New Roman"/>
          <w:sz w:val="24"/>
        </w:rPr>
        <w:t>1</w:t>
      </w:r>
      <w:r w:rsidRPr="00522162">
        <w:rPr>
          <w:rFonts w:ascii="Times New Roman" w:hAnsi="宋体"/>
          <w:sz w:val="24"/>
        </w:rPr>
        <w:t>号院</w:t>
      </w:r>
      <w:r w:rsidRPr="00522162">
        <w:rPr>
          <w:rFonts w:ascii="Times New Roman" w:hAnsi="Times New Roman"/>
          <w:sz w:val="24"/>
        </w:rPr>
        <w:t>1</w:t>
      </w:r>
      <w:r w:rsidRPr="00522162">
        <w:rPr>
          <w:rFonts w:ascii="Times New Roman" w:hAnsi="宋体"/>
          <w:sz w:val="24"/>
        </w:rPr>
        <w:t>号楼</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邮政编码：</w:t>
      </w:r>
      <w:r w:rsidRPr="00522162">
        <w:rPr>
          <w:rFonts w:ascii="Times New Roman" w:hAnsi="Times New Roman"/>
          <w:sz w:val="24"/>
        </w:rPr>
        <w:t>100033</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法定代表人：王洪章</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成立日期：</w:t>
      </w:r>
      <w:r w:rsidRPr="00522162">
        <w:rPr>
          <w:rFonts w:ascii="Times New Roman" w:hAnsi="Times New Roman"/>
          <w:sz w:val="24"/>
        </w:rPr>
        <w:t>2004</w:t>
      </w:r>
      <w:r w:rsidRPr="00522162">
        <w:rPr>
          <w:rFonts w:ascii="Times New Roman" w:hAnsi="宋体"/>
          <w:sz w:val="24"/>
        </w:rPr>
        <w:t>年</w:t>
      </w:r>
      <w:r w:rsidRPr="00522162">
        <w:rPr>
          <w:rFonts w:ascii="Times New Roman" w:hAnsi="Times New Roman"/>
          <w:sz w:val="24"/>
        </w:rPr>
        <w:t>09</w:t>
      </w:r>
      <w:r w:rsidRPr="00522162">
        <w:rPr>
          <w:rFonts w:ascii="Times New Roman" w:hAnsi="宋体"/>
          <w:sz w:val="24"/>
        </w:rPr>
        <w:t>月</w:t>
      </w:r>
      <w:r w:rsidRPr="00522162">
        <w:rPr>
          <w:rFonts w:ascii="Times New Roman" w:hAnsi="Times New Roman"/>
          <w:sz w:val="24"/>
        </w:rPr>
        <w:t>17</w:t>
      </w:r>
      <w:r w:rsidRPr="00522162">
        <w:rPr>
          <w:rFonts w:ascii="Times New Roman" w:hAnsi="宋体"/>
          <w:sz w:val="24"/>
        </w:rPr>
        <w:t>日</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基金托管业务批准文号：中国证监会证监基字</w:t>
      </w:r>
      <w:r w:rsidRPr="00522162">
        <w:rPr>
          <w:rFonts w:ascii="Times New Roman" w:hAnsi="Times New Roman"/>
          <w:sz w:val="24"/>
        </w:rPr>
        <w:t>[1998</w:t>
      </w:r>
      <w:bookmarkStart w:id="14" w:name="OLE_LINK3"/>
      <w:r w:rsidRPr="00522162">
        <w:rPr>
          <w:rFonts w:ascii="Times New Roman" w:hAnsi="Times New Roman"/>
          <w:sz w:val="24"/>
        </w:rPr>
        <w:t>]</w:t>
      </w:r>
      <w:bookmarkEnd w:id="14"/>
      <w:r w:rsidRPr="00522162">
        <w:rPr>
          <w:rFonts w:ascii="Times New Roman" w:hAnsi="Times New Roman"/>
          <w:sz w:val="24"/>
        </w:rPr>
        <w:t>12</w:t>
      </w:r>
      <w:r w:rsidRPr="00522162">
        <w:rPr>
          <w:rFonts w:ascii="Times New Roman" w:hAnsi="宋体"/>
          <w:sz w:val="24"/>
        </w:rPr>
        <w:t>号</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组织形式：股份有限公司</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注册资本：贰仟伍佰亿壹仟零玖拾柒万柒仟肆佰捌拾陆元整</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存续期间：持续经营</w:t>
      </w:r>
    </w:p>
    <w:p w:rsidR="0057298E" w:rsidRPr="00522162" w:rsidRDefault="0057298E" w:rsidP="00522162">
      <w:pPr>
        <w:tabs>
          <w:tab w:val="left" w:pos="540"/>
        </w:tabs>
        <w:adjustRightInd w:val="0"/>
        <w:snapToGrid w:val="0"/>
        <w:spacing w:line="360" w:lineRule="auto"/>
        <w:ind w:firstLineChars="200" w:firstLine="480"/>
        <w:rPr>
          <w:rFonts w:ascii="Times New Roman" w:hAnsi="Times New Roman"/>
          <w:sz w:val="24"/>
        </w:rPr>
      </w:pPr>
      <w:r w:rsidRPr="00522162">
        <w:rPr>
          <w:rFonts w:ascii="Times New Roman" w:hAnsi="宋体"/>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7298E" w:rsidRPr="00522162" w:rsidRDefault="0057298E" w:rsidP="00522162">
      <w:pPr>
        <w:spacing w:line="360" w:lineRule="auto"/>
        <w:rPr>
          <w:rFonts w:ascii="Times New Roman" w:hAnsi="Times New Roman"/>
          <w:sz w:val="24"/>
        </w:rPr>
      </w:pPr>
    </w:p>
    <w:p w:rsidR="0057298E" w:rsidRPr="00522162" w:rsidRDefault="0057298E" w:rsidP="00522162">
      <w:pPr>
        <w:pStyle w:val="2"/>
        <w:spacing w:line="360" w:lineRule="auto"/>
        <w:jc w:val="center"/>
        <w:rPr>
          <w:rFonts w:ascii="Times New Roman" w:eastAsia="宋体" w:hAnsi="Times New Roman"/>
          <w:sz w:val="30"/>
        </w:rPr>
      </w:pPr>
      <w:bookmarkStart w:id="15" w:name="_Hlt136831053"/>
      <w:bookmarkStart w:id="16" w:name="_Toc124325886"/>
      <w:bookmarkEnd w:id="15"/>
      <w:r w:rsidRPr="00522162">
        <w:rPr>
          <w:rFonts w:ascii="Times New Roman" w:eastAsia="宋体" w:hAnsi="宋体"/>
          <w:sz w:val="30"/>
        </w:rPr>
        <w:t>二、基金托管协议的依据、目的和原则</w:t>
      </w:r>
      <w:bookmarkEnd w:id="16"/>
    </w:p>
    <w:p w:rsidR="0057298E" w:rsidRPr="00522162" w:rsidRDefault="0057298E" w:rsidP="00522162">
      <w:pPr>
        <w:adjustRightInd w:val="0"/>
        <w:snapToGrid w:val="0"/>
        <w:spacing w:line="360" w:lineRule="auto"/>
        <w:ind w:firstLineChars="200" w:firstLine="480"/>
        <w:rPr>
          <w:rFonts w:ascii="Times New Roman" w:hAnsi="Times New Roman"/>
          <w:sz w:val="24"/>
          <w:szCs w:val="30"/>
        </w:rPr>
      </w:pPr>
      <w:r w:rsidRPr="00522162">
        <w:rPr>
          <w:rFonts w:ascii="Times New Roman" w:hAnsi="宋体"/>
          <w:sz w:val="24"/>
        </w:rPr>
        <w:t>（一）订立托管协议的依据</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本协议依据《中华人民共和国证券投资基金法》</w:t>
      </w:r>
      <w:r w:rsidRPr="00522162">
        <w:rPr>
          <w:rFonts w:ascii="Times New Roman" w:hAnsi="Times New Roman"/>
          <w:sz w:val="24"/>
        </w:rPr>
        <w:t>(</w:t>
      </w:r>
      <w:r w:rsidRPr="00522162">
        <w:rPr>
          <w:rFonts w:ascii="Times New Roman" w:hAnsi="宋体"/>
          <w:sz w:val="24"/>
        </w:rPr>
        <w:t>以下简称</w:t>
      </w:r>
      <w:r w:rsidRPr="00522162">
        <w:rPr>
          <w:rFonts w:ascii="Times New Roman" w:hAnsi="Times New Roman"/>
          <w:sz w:val="24"/>
        </w:rPr>
        <w:t>“</w:t>
      </w:r>
      <w:r w:rsidRPr="00522162">
        <w:rPr>
          <w:rFonts w:ascii="Times New Roman" w:hAnsi="宋体"/>
          <w:sz w:val="24"/>
        </w:rPr>
        <w:t>《基金法》</w:t>
      </w:r>
      <w:r w:rsidRPr="00522162">
        <w:rPr>
          <w:rFonts w:ascii="Times New Roman" w:hAnsi="Times New Roman"/>
          <w:sz w:val="24"/>
        </w:rPr>
        <w:t>”)</w:t>
      </w:r>
      <w:r w:rsidR="00F86C80" w:rsidRPr="00522162">
        <w:rPr>
          <w:rFonts w:ascii="Times New Roman" w:hAnsi="宋体"/>
          <w:sz w:val="24"/>
        </w:rPr>
        <w:t>、《公开募集证券投资基金运作管理办法》（以下简称</w:t>
      </w:r>
      <w:r w:rsidR="00F86C80" w:rsidRPr="00522162">
        <w:rPr>
          <w:rFonts w:ascii="Times New Roman" w:hAnsi="Times New Roman"/>
          <w:sz w:val="24"/>
        </w:rPr>
        <w:t>“</w:t>
      </w:r>
      <w:r w:rsidR="00F86C80" w:rsidRPr="00522162">
        <w:rPr>
          <w:rFonts w:ascii="Times New Roman" w:hAnsi="宋体"/>
          <w:sz w:val="24"/>
        </w:rPr>
        <w:t>《运作办法》</w:t>
      </w:r>
      <w:r w:rsidR="00F86C80" w:rsidRPr="00522162">
        <w:rPr>
          <w:rFonts w:ascii="Times New Roman" w:hAnsi="Times New Roman"/>
          <w:sz w:val="24"/>
        </w:rPr>
        <w:t>”</w:t>
      </w:r>
      <w:r w:rsidR="00F86C80" w:rsidRPr="00522162">
        <w:rPr>
          <w:rFonts w:ascii="Times New Roman" w:hAnsi="宋体"/>
          <w:sz w:val="24"/>
        </w:rPr>
        <w:t>）、《证券投资基金信息披露管理办法》（以下简称</w:t>
      </w:r>
      <w:r w:rsidR="00F86C80" w:rsidRPr="00522162">
        <w:rPr>
          <w:rFonts w:ascii="Times New Roman" w:hAnsi="Times New Roman"/>
          <w:sz w:val="24"/>
        </w:rPr>
        <w:t>“</w:t>
      </w:r>
      <w:r w:rsidR="00F86C80" w:rsidRPr="00522162">
        <w:rPr>
          <w:rFonts w:ascii="Times New Roman" w:hAnsi="宋体"/>
          <w:sz w:val="24"/>
        </w:rPr>
        <w:t>《信息披露办法》</w:t>
      </w:r>
      <w:r w:rsidR="00F86C80" w:rsidRPr="00522162">
        <w:rPr>
          <w:rFonts w:ascii="Times New Roman" w:hAnsi="Times New Roman"/>
          <w:sz w:val="24"/>
        </w:rPr>
        <w:t>”</w:t>
      </w:r>
      <w:r w:rsidR="00F86C80" w:rsidRPr="00522162">
        <w:rPr>
          <w:rFonts w:ascii="Times New Roman" w:hAnsi="宋体"/>
          <w:sz w:val="24"/>
        </w:rPr>
        <w:t>）、</w:t>
      </w:r>
      <w:r w:rsidRPr="00522162">
        <w:rPr>
          <w:rFonts w:ascii="Times New Roman" w:hAnsi="宋体"/>
          <w:sz w:val="24"/>
        </w:rPr>
        <w:t>等有关法律法规、</w:t>
      </w:r>
      <w:r w:rsidR="00F86C80" w:rsidRPr="00522162">
        <w:rPr>
          <w:rFonts w:ascii="Times New Roman" w:hAnsi="宋体"/>
          <w:sz w:val="24"/>
        </w:rPr>
        <w:t>《工银瑞信工业</w:t>
      </w:r>
      <w:r w:rsidR="00F86C80" w:rsidRPr="00522162">
        <w:rPr>
          <w:rFonts w:ascii="Times New Roman" w:hAnsi="Times New Roman"/>
          <w:sz w:val="24"/>
        </w:rPr>
        <w:t>4.0</w:t>
      </w:r>
      <w:r w:rsidR="00F86C80" w:rsidRPr="00522162">
        <w:rPr>
          <w:rFonts w:ascii="Times New Roman" w:hAnsi="宋体"/>
          <w:sz w:val="24"/>
        </w:rPr>
        <w:t>股票型证券投资基金基金合同》（以下简称</w:t>
      </w:r>
      <w:r w:rsidR="00F86C80" w:rsidRPr="00522162">
        <w:rPr>
          <w:rFonts w:ascii="Times New Roman" w:hAnsi="Times New Roman"/>
          <w:sz w:val="24"/>
        </w:rPr>
        <w:t>“</w:t>
      </w:r>
      <w:r w:rsidRPr="00522162">
        <w:rPr>
          <w:rFonts w:ascii="Times New Roman" w:hAnsi="宋体"/>
          <w:sz w:val="24"/>
        </w:rPr>
        <w:t>《基金合同》</w:t>
      </w:r>
      <w:r w:rsidR="00F86C80" w:rsidRPr="00522162">
        <w:rPr>
          <w:rFonts w:ascii="Times New Roman" w:hAnsi="Times New Roman"/>
          <w:sz w:val="24"/>
        </w:rPr>
        <w:t>”</w:t>
      </w:r>
      <w:r w:rsidR="00F86C80" w:rsidRPr="00522162">
        <w:rPr>
          <w:rFonts w:ascii="Times New Roman" w:hAnsi="宋体"/>
          <w:sz w:val="24"/>
        </w:rPr>
        <w:t>）</w:t>
      </w:r>
      <w:r w:rsidRPr="00522162">
        <w:rPr>
          <w:rFonts w:ascii="Times New Roman" w:hAnsi="宋体"/>
          <w:sz w:val="24"/>
        </w:rPr>
        <w:t>及其他有关规定制订。</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（二）订立托管协议的目的</w:t>
      </w:r>
    </w:p>
    <w:p w:rsidR="0057298E" w:rsidRPr="00522162" w:rsidRDefault="0057298E" w:rsidP="00522162">
      <w:pPr>
        <w:adjustRightInd w:val="0"/>
        <w:snapToGrid w:val="0"/>
        <w:spacing w:line="360" w:lineRule="auto"/>
        <w:ind w:firstLineChars="200" w:firstLine="480"/>
        <w:rPr>
          <w:rFonts w:ascii="Times New Roman" w:hAnsi="Times New Roman"/>
          <w:sz w:val="24"/>
          <w:szCs w:val="30"/>
        </w:rPr>
      </w:pPr>
      <w:r w:rsidRPr="00522162">
        <w:rPr>
          <w:rFonts w:ascii="Times New Roman" w:hAnsi="宋体"/>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（三）订立托管协议的原则</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基金管理人和基金托管人本着平等自愿、诚实信用、充分保护基金份额持有人合法权益的原则，经协商一致，签订本协议。</w:t>
      </w:r>
    </w:p>
    <w:p w:rsidR="0057298E" w:rsidRPr="00522162" w:rsidRDefault="0057298E" w:rsidP="00522162">
      <w:pPr>
        <w:spacing w:line="360" w:lineRule="auto"/>
        <w:rPr>
          <w:rFonts w:ascii="Times New Roman" w:hAnsi="Times New Roman"/>
          <w:sz w:val="24"/>
        </w:rPr>
      </w:pPr>
    </w:p>
    <w:p w:rsidR="0057298E" w:rsidRPr="00522162" w:rsidRDefault="0057298E" w:rsidP="00522162">
      <w:pPr>
        <w:pStyle w:val="2"/>
        <w:spacing w:line="360" w:lineRule="auto"/>
        <w:jc w:val="center"/>
        <w:rPr>
          <w:rFonts w:ascii="Times New Roman" w:eastAsia="宋体" w:hAnsi="Times New Roman"/>
          <w:sz w:val="30"/>
          <w:szCs w:val="24"/>
        </w:rPr>
      </w:pPr>
      <w:bookmarkStart w:id="17" w:name="_Toc124325887"/>
      <w:r w:rsidRPr="00522162">
        <w:rPr>
          <w:rFonts w:ascii="Times New Roman" w:eastAsia="宋体" w:hAnsi="宋体"/>
          <w:sz w:val="30"/>
        </w:rPr>
        <w:t>三、基金托管人对基金管理人的业务监督和核查</w:t>
      </w:r>
      <w:bookmarkEnd w:id="17"/>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FF5CEC" w:rsidRPr="00522162" w:rsidRDefault="00FF5CEC"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本基金的投资范围为具有良好流动性的金融工具，包括国内依法发行上市交易的股票（包括中小板、创业板及其他中国证监会允许基金投资的股票）、权证、股指期货、债券（包括但不限于国债、地方政府债、金融债、企业债、公司债、次级债、可转换债券、可交换债券、分离交易可转债、央行票据、中期票据、短期融资券、超短期融资券等）、资产支持证券、债券回购、银行存款以及现金，以及法律法规或中国证监会允许基金投资的其他金融工具（但须符合中国证监会的相关规定）。</w:t>
      </w:r>
    </w:p>
    <w:p w:rsidR="00FF5CEC" w:rsidRPr="00522162" w:rsidRDefault="00FF5CEC"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如法律法规或监管机构以后允许基金投资其他品种，基金管理人在履行适当程序后，可以将其纳入投资范围。</w:t>
      </w:r>
    </w:p>
    <w:p w:rsidR="00FF5CEC" w:rsidRPr="00522162" w:rsidRDefault="00FF5CEC"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本基金的投资组合比例为：股票资产占基金资产的比例为</w:t>
      </w:r>
      <w:r w:rsidRPr="00522162">
        <w:rPr>
          <w:rFonts w:ascii="Times New Roman" w:hAnsi="Times New Roman"/>
          <w:sz w:val="24"/>
        </w:rPr>
        <w:t>80%-95%</w:t>
      </w:r>
      <w:r w:rsidRPr="00522162">
        <w:rPr>
          <w:rFonts w:ascii="Times New Roman" w:hAnsi="宋体"/>
          <w:sz w:val="24"/>
        </w:rPr>
        <w:t>，其中投资于本基金界定的工业</w:t>
      </w:r>
      <w:r w:rsidRPr="00522162">
        <w:rPr>
          <w:rFonts w:ascii="Times New Roman" w:hAnsi="Times New Roman"/>
          <w:sz w:val="24"/>
        </w:rPr>
        <w:t>4.0</w:t>
      </w:r>
      <w:r w:rsidRPr="00522162">
        <w:rPr>
          <w:rFonts w:ascii="Times New Roman" w:hAnsi="宋体"/>
          <w:sz w:val="24"/>
        </w:rPr>
        <w:t>主题范围内股票不低于非现金资产的</w:t>
      </w:r>
      <w:r w:rsidRPr="00522162">
        <w:rPr>
          <w:rFonts w:ascii="Times New Roman" w:hAnsi="Times New Roman"/>
          <w:sz w:val="24"/>
        </w:rPr>
        <w:t>80%</w:t>
      </w:r>
      <w:r w:rsidRPr="00522162">
        <w:rPr>
          <w:rFonts w:ascii="Times New Roman" w:hAnsi="宋体"/>
          <w:sz w:val="24"/>
        </w:rPr>
        <w:t>。每个交易日日终在扣除股指期货合约需缴纳的交易保证金后，应当保持不低于基金资产净值的</w:t>
      </w:r>
      <w:r w:rsidRPr="00522162">
        <w:rPr>
          <w:rFonts w:ascii="Times New Roman" w:hAnsi="Times New Roman"/>
          <w:sz w:val="24"/>
        </w:rPr>
        <w:t>5%</w:t>
      </w:r>
      <w:r w:rsidRPr="00522162">
        <w:rPr>
          <w:rFonts w:ascii="Times New Roman" w:hAnsi="宋体"/>
          <w:sz w:val="24"/>
        </w:rPr>
        <w:t>的现金或到期日在一年以内的政府债券。</w:t>
      </w:r>
    </w:p>
    <w:p w:rsidR="00FF5CEC" w:rsidRPr="00522162" w:rsidRDefault="00FF5CEC"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如法律法规或中国证监会允许，基金管理人在履行适当程序后，可以调整上述投资品种的投资比例。</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（二）基金托管人根据有关法律法规的规定及《基金合同》的约定，对基金投资、融资比例进行监督。基金托管人按下述比例和调整期限进行监督：</w:t>
      </w:r>
    </w:p>
    <w:p w:rsidR="009B43F2" w:rsidRPr="00522162" w:rsidRDefault="009B43F2"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000764E1" w:rsidRPr="00522162">
        <w:rPr>
          <w:rFonts w:ascii="Times New Roman" w:hAnsi="Times New Roman"/>
          <w:sz w:val="24"/>
        </w:rPr>
        <w:t xml:space="preserve">. </w:t>
      </w:r>
      <w:r w:rsidR="00FF5CEC" w:rsidRPr="00522162">
        <w:rPr>
          <w:rFonts w:ascii="Times New Roman" w:hAnsi="宋体"/>
          <w:sz w:val="24"/>
        </w:rPr>
        <w:t>本基金股票资产占基金资产的比例为</w:t>
      </w:r>
      <w:r w:rsidR="00FF5CEC" w:rsidRPr="00522162">
        <w:rPr>
          <w:rFonts w:ascii="Times New Roman" w:hAnsi="Times New Roman"/>
          <w:sz w:val="24"/>
        </w:rPr>
        <w:t>80%-95%</w:t>
      </w:r>
      <w:r w:rsidR="00FF5CEC" w:rsidRPr="00522162">
        <w:rPr>
          <w:rFonts w:ascii="Times New Roman" w:hAnsi="宋体"/>
          <w:sz w:val="24"/>
        </w:rPr>
        <w:t>，其中投资于本基金界定工业</w:t>
      </w:r>
      <w:r w:rsidR="00FF5CEC" w:rsidRPr="00522162">
        <w:rPr>
          <w:rFonts w:ascii="Times New Roman" w:hAnsi="Times New Roman"/>
          <w:sz w:val="24"/>
        </w:rPr>
        <w:t>4.0</w:t>
      </w:r>
      <w:r w:rsidR="00FF5CEC" w:rsidRPr="00522162">
        <w:rPr>
          <w:rFonts w:ascii="Times New Roman" w:hAnsi="宋体"/>
          <w:sz w:val="24"/>
        </w:rPr>
        <w:t>主题范围内股票不低于非现金资产的</w:t>
      </w:r>
      <w:r w:rsidR="00FF5CEC" w:rsidRPr="00522162">
        <w:rPr>
          <w:rFonts w:ascii="Times New Roman" w:hAnsi="Times New Roman"/>
          <w:sz w:val="24"/>
        </w:rPr>
        <w:t>80%</w:t>
      </w:r>
      <w:r w:rsidR="00FF5CEC" w:rsidRPr="00522162">
        <w:rPr>
          <w:rFonts w:ascii="Times New Roman" w:hAnsi="宋体"/>
          <w:sz w:val="24"/>
        </w:rPr>
        <w:t>；</w:t>
      </w:r>
    </w:p>
    <w:p w:rsidR="009B43F2" w:rsidRPr="00522162" w:rsidRDefault="009B43F2"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000764E1" w:rsidRPr="00522162">
        <w:rPr>
          <w:rFonts w:ascii="Times New Roman" w:hAnsi="Times New Roman"/>
          <w:sz w:val="24"/>
        </w:rPr>
        <w:t xml:space="preserve">. </w:t>
      </w:r>
      <w:r w:rsidRPr="00522162">
        <w:rPr>
          <w:rFonts w:ascii="Times New Roman" w:hAnsi="宋体"/>
          <w:sz w:val="24"/>
        </w:rPr>
        <w:t>每个交易日日终在扣除股指期货合约需缴纳的交易保证金后，保持不低于基金资产净值</w:t>
      </w:r>
      <w:r w:rsidRPr="00522162">
        <w:rPr>
          <w:rFonts w:ascii="Times New Roman" w:hAnsi="Times New Roman"/>
          <w:sz w:val="24"/>
        </w:rPr>
        <w:t>5</w:t>
      </w:r>
      <w:r w:rsidRPr="00522162">
        <w:rPr>
          <w:rFonts w:ascii="Times New Roman" w:hAnsi="宋体"/>
          <w:sz w:val="24"/>
        </w:rPr>
        <w:t>％的现金或者到期日在一年以内的政府债券；</w:t>
      </w:r>
    </w:p>
    <w:p w:rsidR="009B43F2" w:rsidRPr="00522162" w:rsidRDefault="009B43F2"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000764E1" w:rsidRPr="00522162">
        <w:rPr>
          <w:rFonts w:ascii="Times New Roman" w:hAnsi="Times New Roman"/>
          <w:sz w:val="24"/>
        </w:rPr>
        <w:t xml:space="preserve">. </w:t>
      </w:r>
      <w:r w:rsidRPr="00522162">
        <w:rPr>
          <w:rFonts w:ascii="Times New Roman" w:hAnsi="宋体"/>
          <w:sz w:val="24"/>
        </w:rPr>
        <w:t>本基金持有一家公司发行的证券，其市值不超过基金资产净值的</w:t>
      </w:r>
      <w:r w:rsidRPr="00522162">
        <w:rPr>
          <w:rFonts w:ascii="Times New Roman" w:hAnsi="Times New Roman"/>
          <w:sz w:val="24"/>
        </w:rPr>
        <w:t>10</w:t>
      </w:r>
      <w:r w:rsidRPr="00522162">
        <w:rPr>
          <w:rFonts w:ascii="Times New Roman" w:hAnsi="宋体"/>
          <w:sz w:val="24"/>
        </w:rPr>
        <w:t>％；</w:t>
      </w:r>
    </w:p>
    <w:p w:rsidR="009B43F2" w:rsidRPr="00522162" w:rsidRDefault="009B43F2"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4</w:t>
      </w:r>
      <w:r w:rsidR="000764E1" w:rsidRPr="00522162">
        <w:rPr>
          <w:rFonts w:ascii="Times New Roman" w:hAnsi="Times New Roman"/>
          <w:sz w:val="24"/>
        </w:rPr>
        <w:t xml:space="preserve">. </w:t>
      </w:r>
      <w:r w:rsidRPr="00522162">
        <w:rPr>
          <w:rFonts w:ascii="Times New Roman" w:hAnsi="宋体"/>
          <w:sz w:val="24"/>
        </w:rPr>
        <w:t>本基金管理人管理的</w:t>
      </w:r>
      <w:r w:rsidR="000764E1" w:rsidRPr="00522162">
        <w:rPr>
          <w:rFonts w:ascii="Times New Roman" w:hAnsi="宋体"/>
          <w:sz w:val="24"/>
        </w:rPr>
        <w:t>且在本基金托管人处托管的</w:t>
      </w:r>
      <w:r w:rsidRPr="00522162">
        <w:rPr>
          <w:rFonts w:ascii="Times New Roman" w:hAnsi="宋体"/>
          <w:sz w:val="24"/>
        </w:rPr>
        <w:t>全部基金持有一家公司发行的证券，不超过该证券的</w:t>
      </w:r>
      <w:r w:rsidRPr="00522162">
        <w:rPr>
          <w:rFonts w:ascii="Times New Roman" w:hAnsi="Times New Roman"/>
          <w:sz w:val="24"/>
        </w:rPr>
        <w:t>10</w:t>
      </w:r>
      <w:r w:rsidRPr="00522162">
        <w:rPr>
          <w:rFonts w:ascii="Times New Roman" w:hAnsi="宋体"/>
          <w:sz w:val="24"/>
        </w:rPr>
        <w:t>％；</w:t>
      </w:r>
    </w:p>
    <w:p w:rsidR="009B43F2" w:rsidRPr="00522162" w:rsidRDefault="009B43F2"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5</w:t>
      </w:r>
      <w:r w:rsidR="000764E1" w:rsidRPr="00522162">
        <w:rPr>
          <w:rFonts w:ascii="Times New Roman" w:hAnsi="Times New Roman"/>
          <w:sz w:val="24"/>
        </w:rPr>
        <w:t xml:space="preserve">. </w:t>
      </w:r>
      <w:r w:rsidRPr="00522162">
        <w:rPr>
          <w:rFonts w:ascii="Times New Roman" w:hAnsi="宋体"/>
          <w:sz w:val="24"/>
        </w:rPr>
        <w:t>本基金持有的全部权证，其市值不得超过基金资产净值的</w:t>
      </w:r>
      <w:r w:rsidRPr="00522162">
        <w:rPr>
          <w:rFonts w:ascii="Times New Roman" w:hAnsi="Times New Roman"/>
          <w:sz w:val="24"/>
        </w:rPr>
        <w:t>3</w:t>
      </w:r>
      <w:r w:rsidRPr="00522162">
        <w:rPr>
          <w:rFonts w:ascii="Times New Roman" w:hAnsi="宋体"/>
          <w:sz w:val="24"/>
        </w:rPr>
        <w:t>％；</w:t>
      </w:r>
    </w:p>
    <w:p w:rsidR="009B43F2" w:rsidRPr="00522162" w:rsidRDefault="009B43F2"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6</w:t>
      </w:r>
      <w:r w:rsidR="000764E1" w:rsidRPr="00522162">
        <w:rPr>
          <w:rFonts w:ascii="Times New Roman" w:hAnsi="Times New Roman"/>
          <w:sz w:val="24"/>
        </w:rPr>
        <w:t xml:space="preserve">. </w:t>
      </w:r>
      <w:r w:rsidRPr="00522162">
        <w:rPr>
          <w:rFonts w:ascii="Times New Roman" w:hAnsi="宋体"/>
          <w:sz w:val="24"/>
        </w:rPr>
        <w:t>本基金管理人管理的</w:t>
      </w:r>
      <w:r w:rsidR="000764E1" w:rsidRPr="00522162">
        <w:rPr>
          <w:rFonts w:ascii="Times New Roman" w:hAnsi="宋体"/>
          <w:sz w:val="24"/>
        </w:rPr>
        <w:t>且在本基金托管人处托管的</w:t>
      </w:r>
      <w:r w:rsidRPr="00522162">
        <w:rPr>
          <w:rFonts w:ascii="Times New Roman" w:hAnsi="宋体"/>
          <w:sz w:val="24"/>
        </w:rPr>
        <w:t>全部基金持有的同一权证，不得超过该权证的</w:t>
      </w:r>
      <w:r w:rsidRPr="00522162">
        <w:rPr>
          <w:rFonts w:ascii="Times New Roman" w:hAnsi="Times New Roman"/>
          <w:sz w:val="24"/>
        </w:rPr>
        <w:t>10</w:t>
      </w:r>
      <w:r w:rsidRPr="00522162">
        <w:rPr>
          <w:rFonts w:ascii="Times New Roman" w:hAnsi="宋体"/>
          <w:sz w:val="24"/>
        </w:rPr>
        <w:t>％；</w:t>
      </w:r>
    </w:p>
    <w:p w:rsidR="009B43F2" w:rsidRPr="00522162" w:rsidRDefault="009B43F2"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7</w:t>
      </w:r>
      <w:r w:rsidR="000764E1" w:rsidRPr="00522162">
        <w:rPr>
          <w:rFonts w:ascii="Times New Roman" w:hAnsi="Times New Roman"/>
          <w:sz w:val="24"/>
        </w:rPr>
        <w:t xml:space="preserve">. </w:t>
      </w:r>
      <w:r w:rsidRPr="00522162">
        <w:rPr>
          <w:rFonts w:ascii="Times New Roman" w:hAnsi="宋体"/>
          <w:sz w:val="24"/>
        </w:rPr>
        <w:t>本基金在任何交易日买入权证的总金额，不得超过上一交易日基金资产净值的</w:t>
      </w:r>
      <w:r w:rsidRPr="00522162">
        <w:rPr>
          <w:rFonts w:ascii="Times New Roman" w:hAnsi="Times New Roman"/>
          <w:sz w:val="24"/>
        </w:rPr>
        <w:t>0.5</w:t>
      </w:r>
      <w:r w:rsidRPr="00522162">
        <w:rPr>
          <w:rFonts w:ascii="Times New Roman" w:hAnsi="宋体"/>
          <w:sz w:val="24"/>
        </w:rPr>
        <w:t>％；</w:t>
      </w:r>
    </w:p>
    <w:p w:rsidR="009B43F2" w:rsidRPr="00522162" w:rsidRDefault="009B43F2"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8</w:t>
      </w:r>
      <w:r w:rsidR="000764E1" w:rsidRPr="00522162">
        <w:rPr>
          <w:rFonts w:ascii="Times New Roman" w:hAnsi="Times New Roman"/>
          <w:sz w:val="24"/>
        </w:rPr>
        <w:t xml:space="preserve">. </w:t>
      </w:r>
      <w:r w:rsidRPr="00522162">
        <w:rPr>
          <w:rFonts w:ascii="Times New Roman" w:hAnsi="宋体"/>
          <w:sz w:val="24"/>
        </w:rPr>
        <w:t>本基金投资于同一原始权益人的各类资产支持证券的比例，不得超过基金资产净值的</w:t>
      </w:r>
      <w:r w:rsidRPr="00522162">
        <w:rPr>
          <w:rFonts w:ascii="Times New Roman" w:hAnsi="Times New Roman"/>
          <w:sz w:val="24"/>
        </w:rPr>
        <w:t>10</w:t>
      </w:r>
      <w:r w:rsidRPr="00522162">
        <w:rPr>
          <w:rFonts w:ascii="Times New Roman" w:hAnsi="宋体"/>
          <w:sz w:val="24"/>
        </w:rPr>
        <w:t>％；</w:t>
      </w:r>
    </w:p>
    <w:p w:rsidR="009B43F2" w:rsidRPr="00522162" w:rsidRDefault="009B43F2"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9</w:t>
      </w:r>
      <w:r w:rsidR="000764E1" w:rsidRPr="00522162">
        <w:rPr>
          <w:rFonts w:ascii="Times New Roman" w:hAnsi="Times New Roman"/>
          <w:sz w:val="24"/>
        </w:rPr>
        <w:t xml:space="preserve">. </w:t>
      </w:r>
      <w:r w:rsidRPr="00522162">
        <w:rPr>
          <w:rFonts w:ascii="Times New Roman" w:hAnsi="宋体"/>
          <w:sz w:val="24"/>
        </w:rPr>
        <w:t>本基金持有的全部资产支持证券，其市值不得超过基金资产净值的</w:t>
      </w:r>
      <w:r w:rsidRPr="00522162">
        <w:rPr>
          <w:rFonts w:ascii="Times New Roman" w:hAnsi="Times New Roman"/>
          <w:sz w:val="24"/>
        </w:rPr>
        <w:t>20</w:t>
      </w:r>
      <w:r w:rsidRPr="00522162">
        <w:rPr>
          <w:rFonts w:ascii="Times New Roman" w:hAnsi="宋体"/>
          <w:sz w:val="24"/>
        </w:rPr>
        <w:t>％；</w:t>
      </w:r>
    </w:p>
    <w:p w:rsidR="009B43F2" w:rsidRPr="00522162" w:rsidRDefault="009B43F2"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10</w:t>
      </w:r>
      <w:r w:rsidR="000764E1" w:rsidRPr="00522162">
        <w:rPr>
          <w:rFonts w:ascii="Times New Roman" w:hAnsi="Times New Roman"/>
          <w:sz w:val="24"/>
        </w:rPr>
        <w:t xml:space="preserve">. </w:t>
      </w:r>
      <w:r w:rsidRPr="00522162">
        <w:rPr>
          <w:rFonts w:ascii="Times New Roman" w:hAnsi="宋体"/>
          <w:sz w:val="24"/>
        </w:rPr>
        <w:t>本基金持有的同一</w:t>
      </w:r>
      <w:r w:rsidRPr="00522162">
        <w:rPr>
          <w:rFonts w:ascii="Times New Roman" w:hAnsi="Times New Roman"/>
          <w:sz w:val="24"/>
        </w:rPr>
        <w:t>(</w:t>
      </w:r>
      <w:r w:rsidRPr="00522162">
        <w:rPr>
          <w:rFonts w:ascii="Times New Roman" w:hAnsi="宋体"/>
          <w:sz w:val="24"/>
        </w:rPr>
        <w:t>指同一信用级别</w:t>
      </w:r>
      <w:r w:rsidRPr="00522162">
        <w:rPr>
          <w:rFonts w:ascii="Times New Roman" w:hAnsi="Times New Roman"/>
          <w:sz w:val="24"/>
        </w:rPr>
        <w:t>)</w:t>
      </w:r>
      <w:r w:rsidRPr="00522162">
        <w:rPr>
          <w:rFonts w:ascii="Times New Roman" w:hAnsi="宋体"/>
          <w:sz w:val="24"/>
        </w:rPr>
        <w:t>资产支持证券的比例，不得超过该资产支持证券规模的</w:t>
      </w:r>
      <w:r w:rsidRPr="00522162">
        <w:rPr>
          <w:rFonts w:ascii="Times New Roman" w:hAnsi="Times New Roman"/>
          <w:sz w:val="24"/>
        </w:rPr>
        <w:t>10</w:t>
      </w:r>
      <w:r w:rsidRPr="00522162">
        <w:rPr>
          <w:rFonts w:ascii="Times New Roman" w:hAnsi="宋体"/>
          <w:sz w:val="24"/>
        </w:rPr>
        <w:t>％；</w:t>
      </w:r>
    </w:p>
    <w:p w:rsidR="009B43F2" w:rsidRPr="00522162" w:rsidRDefault="009B43F2"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11</w:t>
      </w:r>
      <w:r w:rsidR="000764E1" w:rsidRPr="00522162">
        <w:rPr>
          <w:rFonts w:ascii="Times New Roman" w:hAnsi="Times New Roman"/>
          <w:sz w:val="24"/>
        </w:rPr>
        <w:t xml:space="preserve">. </w:t>
      </w:r>
      <w:r w:rsidRPr="00522162">
        <w:rPr>
          <w:rFonts w:ascii="Times New Roman" w:hAnsi="宋体"/>
          <w:sz w:val="24"/>
        </w:rPr>
        <w:t>本基金管理人管理的</w:t>
      </w:r>
      <w:r w:rsidR="000764E1" w:rsidRPr="00522162">
        <w:rPr>
          <w:rFonts w:ascii="Times New Roman" w:hAnsi="宋体"/>
          <w:sz w:val="24"/>
        </w:rPr>
        <w:t>且在本基金托管人处托管的</w:t>
      </w:r>
      <w:r w:rsidRPr="00522162">
        <w:rPr>
          <w:rFonts w:ascii="Times New Roman" w:hAnsi="宋体"/>
          <w:sz w:val="24"/>
        </w:rPr>
        <w:t>全部基金投资于同一原始权益人的各类资产支持证券，不得超过其各类资产支持证券合计规模的</w:t>
      </w:r>
      <w:r w:rsidRPr="00522162">
        <w:rPr>
          <w:rFonts w:ascii="Times New Roman" w:hAnsi="Times New Roman"/>
          <w:sz w:val="24"/>
        </w:rPr>
        <w:t>10</w:t>
      </w:r>
      <w:r w:rsidRPr="00522162">
        <w:rPr>
          <w:rFonts w:ascii="Times New Roman" w:hAnsi="宋体"/>
          <w:sz w:val="24"/>
        </w:rPr>
        <w:t>％；</w:t>
      </w:r>
    </w:p>
    <w:p w:rsidR="009B43F2" w:rsidRPr="00522162" w:rsidRDefault="009B43F2"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12</w:t>
      </w:r>
      <w:r w:rsidR="000764E1" w:rsidRPr="00522162">
        <w:rPr>
          <w:rFonts w:ascii="Times New Roman" w:hAnsi="Times New Roman"/>
          <w:sz w:val="24"/>
        </w:rPr>
        <w:t xml:space="preserve">. </w:t>
      </w:r>
      <w:r w:rsidRPr="00522162">
        <w:rPr>
          <w:rFonts w:ascii="Times New Roman" w:hAnsi="宋体"/>
          <w:sz w:val="24"/>
        </w:rPr>
        <w:t>本基金应投资于信用级别评级为</w:t>
      </w:r>
      <w:r w:rsidRPr="00522162">
        <w:rPr>
          <w:rFonts w:ascii="Times New Roman" w:hAnsi="Times New Roman"/>
          <w:sz w:val="24"/>
        </w:rPr>
        <w:t>BBB</w:t>
      </w:r>
      <w:r w:rsidRPr="00522162">
        <w:rPr>
          <w:rFonts w:ascii="Times New Roman" w:hAnsi="宋体"/>
          <w:sz w:val="24"/>
        </w:rPr>
        <w:t>以上</w:t>
      </w:r>
      <w:r w:rsidRPr="00522162">
        <w:rPr>
          <w:rFonts w:ascii="Times New Roman" w:hAnsi="Times New Roman"/>
          <w:sz w:val="24"/>
        </w:rPr>
        <w:t>(</w:t>
      </w:r>
      <w:r w:rsidRPr="00522162">
        <w:rPr>
          <w:rFonts w:ascii="Times New Roman" w:hAnsi="宋体"/>
          <w:sz w:val="24"/>
        </w:rPr>
        <w:t>含</w:t>
      </w:r>
      <w:r w:rsidRPr="00522162">
        <w:rPr>
          <w:rFonts w:ascii="Times New Roman" w:hAnsi="Times New Roman"/>
          <w:sz w:val="24"/>
        </w:rPr>
        <w:t>BBB)</w:t>
      </w:r>
      <w:r w:rsidRPr="00522162">
        <w:rPr>
          <w:rFonts w:ascii="Times New Roman" w:hAnsi="宋体"/>
          <w:sz w:val="24"/>
        </w:rPr>
        <w:t>的资产支持证券。基金持有资产支持证券期间，如果其信用等级下降、不再符合投资标准，应在评级报告发布之日起</w:t>
      </w:r>
      <w:r w:rsidRPr="00522162">
        <w:rPr>
          <w:rFonts w:ascii="Times New Roman" w:hAnsi="Times New Roman"/>
          <w:sz w:val="24"/>
        </w:rPr>
        <w:t>3</w:t>
      </w:r>
      <w:r w:rsidRPr="00522162">
        <w:rPr>
          <w:rFonts w:ascii="Times New Roman" w:hAnsi="宋体"/>
          <w:sz w:val="24"/>
        </w:rPr>
        <w:t>个月内予以全部卖出；</w:t>
      </w:r>
    </w:p>
    <w:p w:rsidR="009B43F2" w:rsidRPr="00522162" w:rsidRDefault="009B43F2"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13</w:t>
      </w:r>
      <w:r w:rsidR="000764E1" w:rsidRPr="00522162">
        <w:rPr>
          <w:rFonts w:ascii="Times New Roman" w:hAnsi="Times New Roman"/>
          <w:sz w:val="24"/>
        </w:rPr>
        <w:t xml:space="preserve">. </w:t>
      </w:r>
      <w:r w:rsidRPr="00522162">
        <w:rPr>
          <w:rFonts w:ascii="Times New Roman" w:hAnsi="宋体"/>
          <w:sz w:val="24"/>
        </w:rPr>
        <w:t>基金财产参与股票发行申购，本基金所申报的金额不超过本基金的总资产，本基金所申报的股票数量不超过拟发行股票公司本次发行股票的总量；</w:t>
      </w:r>
    </w:p>
    <w:p w:rsidR="009B43F2" w:rsidRPr="00522162" w:rsidRDefault="009B43F2"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14</w:t>
      </w:r>
      <w:r w:rsidR="000764E1" w:rsidRPr="00522162">
        <w:rPr>
          <w:rFonts w:ascii="Times New Roman" w:hAnsi="Times New Roman"/>
          <w:sz w:val="24"/>
        </w:rPr>
        <w:t xml:space="preserve">. </w:t>
      </w:r>
      <w:r w:rsidRPr="00522162">
        <w:rPr>
          <w:rFonts w:ascii="Times New Roman" w:hAnsi="宋体"/>
          <w:sz w:val="24"/>
        </w:rPr>
        <w:t>本基金总资产不得超过基金净资产的</w:t>
      </w:r>
      <w:r w:rsidRPr="00522162">
        <w:rPr>
          <w:rFonts w:ascii="Times New Roman" w:hAnsi="Times New Roman"/>
          <w:sz w:val="24"/>
        </w:rPr>
        <w:t>140%</w:t>
      </w:r>
      <w:r w:rsidRPr="00522162">
        <w:rPr>
          <w:rFonts w:ascii="Times New Roman" w:hAnsi="宋体"/>
          <w:sz w:val="24"/>
        </w:rPr>
        <w:t>；</w:t>
      </w:r>
    </w:p>
    <w:p w:rsidR="009B43F2" w:rsidRPr="00522162" w:rsidRDefault="009B43F2"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15</w:t>
      </w:r>
      <w:r w:rsidR="000764E1" w:rsidRPr="00522162">
        <w:rPr>
          <w:rFonts w:ascii="Times New Roman" w:hAnsi="Times New Roman"/>
          <w:sz w:val="24"/>
        </w:rPr>
        <w:t xml:space="preserve">. </w:t>
      </w:r>
      <w:r w:rsidRPr="00522162">
        <w:rPr>
          <w:rFonts w:ascii="Times New Roman" w:hAnsi="宋体"/>
          <w:sz w:val="24"/>
        </w:rPr>
        <w:t>本基金进入全国银行间同业市场进行债券回购的资金余额不得超过基金资产净值的</w:t>
      </w:r>
      <w:r w:rsidRPr="00522162">
        <w:rPr>
          <w:rFonts w:ascii="Times New Roman" w:hAnsi="Times New Roman"/>
          <w:sz w:val="24"/>
        </w:rPr>
        <w:t>40%</w:t>
      </w:r>
      <w:r w:rsidRPr="00522162">
        <w:rPr>
          <w:rFonts w:ascii="Times New Roman" w:hAnsi="宋体"/>
          <w:sz w:val="24"/>
        </w:rPr>
        <w:t>；</w:t>
      </w:r>
    </w:p>
    <w:p w:rsidR="009B43F2" w:rsidRPr="00522162" w:rsidRDefault="009B43F2"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16</w:t>
      </w:r>
      <w:r w:rsidR="000764E1" w:rsidRPr="00522162">
        <w:rPr>
          <w:rFonts w:ascii="Times New Roman" w:hAnsi="Times New Roman"/>
          <w:sz w:val="24"/>
        </w:rPr>
        <w:t xml:space="preserve">. </w:t>
      </w:r>
      <w:r w:rsidR="00FF5CEC" w:rsidRPr="00522162">
        <w:rPr>
          <w:rFonts w:ascii="Times New Roman" w:hAnsi="宋体"/>
          <w:sz w:val="24"/>
        </w:rPr>
        <w:t>本基金在任何交易日日终，持有的买入股指期货合约价值，不得超过基金资产净值的</w:t>
      </w:r>
      <w:r w:rsidR="00FF5CEC" w:rsidRPr="00522162">
        <w:rPr>
          <w:rFonts w:ascii="Times New Roman" w:hAnsi="Times New Roman"/>
          <w:sz w:val="24"/>
        </w:rPr>
        <w:t>10%</w:t>
      </w:r>
      <w:r w:rsidR="00FF5CEC" w:rsidRPr="00522162">
        <w:rPr>
          <w:rFonts w:ascii="Times New Roman" w:hAnsi="宋体"/>
          <w:sz w:val="24"/>
        </w:rPr>
        <w:t>；在任何交易日日终，持有的买入股指期货合约价值与有价证券市值之和，不得超过基金资产净值的</w:t>
      </w:r>
      <w:r w:rsidR="00FF5CEC" w:rsidRPr="00522162">
        <w:rPr>
          <w:rFonts w:ascii="Times New Roman" w:hAnsi="Times New Roman"/>
          <w:sz w:val="24"/>
        </w:rPr>
        <w:t>95%</w:t>
      </w:r>
      <w:r w:rsidR="00FF5CEC" w:rsidRPr="00522162">
        <w:rPr>
          <w:rFonts w:ascii="Times New Roman" w:hAnsi="宋体"/>
          <w:sz w:val="24"/>
        </w:rPr>
        <w:t>，其中，有价证券指股票、债券（不含到期日在一年以内的政府债券）、权证、资产支持证券、买入返售金融资产（不含质押式回购）等；在任何交易日日终，持有的卖出股指期货合约价值不得超过基金持有的股票总市值的</w:t>
      </w:r>
      <w:r w:rsidR="00FF5CEC" w:rsidRPr="00522162">
        <w:rPr>
          <w:rFonts w:ascii="Times New Roman" w:hAnsi="Times New Roman"/>
          <w:sz w:val="24"/>
        </w:rPr>
        <w:t>20%</w:t>
      </w:r>
      <w:r w:rsidR="00FF5CEC" w:rsidRPr="00522162">
        <w:rPr>
          <w:rFonts w:ascii="Times New Roman" w:hAnsi="宋体"/>
          <w:sz w:val="24"/>
        </w:rPr>
        <w:t>；在任何交易日内交易（不包括平仓）的股指期货合约的成交金额不得超过上一个交易日基金资产净值的</w:t>
      </w:r>
      <w:r w:rsidR="00FF5CEC" w:rsidRPr="00522162">
        <w:rPr>
          <w:rFonts w:ascii="Times New Roman" w:hAnsi="Times New Roman"/>
          <w:sz w:val="24"/>
        </w:rPr>
        <w:t>20%</w:t>
      </w:r>
      <w:r w:rsidR="00FF5CEC" w:rsidRPr="00522162">
        <w:rPr>
          <w:rFonts w:ascii="Times New Roman" w:hAnsi="宋体"/>
          <w:sz w:val="24"/>
        </w:rPr>
        <w:t>；在任何交易日终，持有的股票市值和买入、卖出股指期货合约价值，合计（轧差计算）占基金资产的比例为</w:t>
      </w:r>
      <w:r w:rsidR="00FF5CEC" w:rsidRPr="00522162">
        <w:rPr>
          <w:rFonts w:ascii="Times New Roman" w:hAnsi="Times New Roman"/>
          <w:sz w:val="24"/>
        </w:rPr>
        <w:t>80%–95%</w:t>
      </w:r>
      <w:r w:rsidR="00FF5CEC" w:rsidRPr="00522162">
        <w:rPr>
          <w:rFonts w:ascii="Times New Roman" w:hAnsi="宋体"/>
          <w:sz w:val="24"/>
        </w:rPr>
        <w:t>；</w:t>
      </w:r>
    </w:p>
    <w:p w:rsidR="00FA02C5" w:rsidRPr="00522162" w:rsidRDefault="00FA02C5"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00287F94" w:rsidRPr="00522162">
        <w:rPr>
          <w:rFonts w:ascii="Times New Roman" w:hAnsi="Times New Roman"/>
          <w:sz w:val="24"/>
        </w:rPr>
        <w:t>7</w:t>
      </w:r>
      <w:r w:rsidRPr="00522162">
        <w:rPr>
          <w:rFonts w:ascii="Times New Roman" w:hAnsi="Times New Roman"/>
          <w:sz w:val="24"/>
        </w:rPr>
        <w:t>.</w:t>
      </w:r>
      <w:r w:rsidRPr="00522162">
        <w:rPr>
          <w:rFonts w:ascii="Times New Roman" w:hAnsi="宋体"/>
          <w:sz w:val="24"/>
          <w:szCs w:val="24"/>
        </w:rPr>
        <w:t>本基金持有的所有流通受限证券，其</w:t>
      </w:r>
      <w:r w:rsidRPr="00522162">
        <w:rPr>
          <w:rFonts w:ascii="Times New Roman" w:hAnsi="宋体"/>
          <w:sz w:val="24"/>
        </w:rPr>
        <w:t>公允价值</w:t>
      </w:r>
      <w:r w:rsidRPr="00522162">
        <w:rPr>
          <w:rFonts w:ascii="Times New Roman" w:hAnsi="宋体"/>
          <w:sz w:val="24"/>
          <w:szCs w:val="24"/>
        </w:rPr>
        <w:t>不得超过本基金资产净值的</w:t>
      </w:r>
      <w:r w:rsidRPr="00522162">
        <w:rPr>
          <w:rFonts w:ascii="Times New Roman" w:hAnsi="Times New Roman"/>
          <w:sz w:val="24"/>
          <w:szCs w:val="24"/>
        </w:rPr>
        <w:t>1</w:t>
      </w:r>
      <w:r w:rsidRPr="00522162">
        <w:rPr>
          <w:rFonts w:ascii="Times New Roman" w:hAnsi="Times New Roman"/>
          <w:sz w:val="24"/>
        </w:rPr>
        <w:t>2</w:t>
      </w:r>
      <w:r w:rsidRPr="00522162">
        <w:rPr>
          <w:rFonts w:ascii="Times New Roman" w:hAnsi="Times New Roman"/>
          <w:sz w:val="24"/>
          <w:szCs w:val="24"/>
        </w:rPr>
        <w:t>%</w:t>
      </w:r>
      <w:r w:rsidRPr="00522162">
        <w:rPr>
          <w:rFonts w:ascii="Times New Roman" w:hAnsi="宋体"/>
          <w:sz w:val="24"/>
          <w:szCs w:val="24"/>
        </w:rPr>
        <w:t>；本基金持有的同一流通受限证券，其</w:t>
      </w:r>
      <w:r w:rsidRPr="00522162">
        <w:rPr>
          <w:rFonts w:ascii="Times New Roman" w:hAnsi="宋体"/>
          <w:sz w:val="24"/>
        </w:rPr>
        <w:t>公允价值</w:t>
      </w:r>
      <w:r w:rsidRPr="00522162">
        <w:rPr>
          <w:rFonts w:ascii="Times New Roman" w:hAnsi="宋体"/>
          <w:sz w:val="24"/>
          <w:szCs w:val="24"/>
        </w:rPr>
        <w:t>不得超过本基金资产净值的</w:t>
      </w:r>
      <w:r w:rsidRPr="00522162">
        <w:rPr>
          <w:rFonts w:ascii="Times New Roman" w:hAnsi="Times New Roman"/>
          <w:sz w:val="24"/>
          <w:szCs w:val="24"/>
        </w:rPr>
        <w:t>2%</w:t>
      </w:r>
      <w:r w:rsidRPr="00522162">
        <w:rPr>
          <w:rFonts w:ascii="Times New Roman" w:hAnsi="宋体"/>
          <w:sz w:val="24"/>
          <w:szCs w:val="24"/>
        </w:rPr>
        <w:t>；</w:t>
      </w:r>
      <w:r w:rsidR="00A942DF" w:rsidRPr="00522162">
        <w:rPr>
          <w:rFonts w:ascii="Times New Roman" w:hAnsi="宋体"/>
          <w:sz w:val="24"/>
          <w:szCs w:val="24"/>
        </w:rPr>
        <w:t>以上占比是指基金在投资时的比例限制，基金投资流通受限证券后，因证券、期货市场波动、证券发行人合并、基金规模变动、股权分置改革中支付对价等基金管理人之外的因素导致的比例变化不受此限制。</w:t>
      </w:r>
    </w:p>
    <w:p w:rsidR="009B43F2" w:rsidRPr="00522162" w:rsidRDefault="009B43F2"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00287F94" w:rsidRPr="00522162">
        <w:rPr>
          <w:rFonts w:ascii="Times New Roman" w:hAnsi="Times New Roman"/>
          <w:sz w:val="24"/>
        </w:rPr>
        <w:t>8</w:t>
      </w:r>
      <w:r w:rsidR="000764E1" w:rsidRPr="00522162">
        <w:rPr>
          <w:rFonts w:ascii="Times New Roman" w:hAnsi="Times New Roman"/>
          <w:sz w:val="24"/>
        </w:rPr>
        <w:t xml:space="preserve">. </w:t>
      </w:r>
      <w:r w:rsidRPr="00522162">
        <w:rPr>
          <w:rFonts w:ascii="Times New Roman" w:hAnsi="宋体"/>
          <w:sz w:val="24"/>
        </w:rPr>
        <w:t>法律法规及中国证监会规定的和《基金合同》约定的其他投资限制。</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因证券、期货市场波动、证券发行人合并、基金规模变动、股权分置改革中支付对价等基金管理人之外的因素致使基金投资比例不符合上述规定投资比例的，基金管理人应当在</w:t>
      </w:r>
      <w:r w:rsidRPr="00522162">
        <w:rPr>
          <w:rFonts w:ascii="Times New Roman" w:hAnsi="Times New Roman"/>
          <w:sz w:val="24"/>
        </w:rPr>
        <w:t>10</w:t>
      </w:r>
      <w:r w:rsidRPr="00522162">
        <w:rPr>
          <w:rFonts w:ascii="Times New Roman" w:hAnsi="宋体"/>
          <w:sz w:val="24"/>
        </w:rPr>
        <w:t>个交易日内进行调整，但中国证监会规定的特殊情形或本基金基金合同</w:t>
      </w:r>
      <w:r w:rsidR="00A942DF" w:rsidRPr="00522162">
        <w:rPr>
          <w:rFonts w:ascii="Times New Roman" w:hAnsi="宋体"/>
          <w:sz w:val="24"/>
        </w:rPr>
        <w:t>、托管协议</w:t>
      </w:r>
      <w:r w:rsidRPr="00522162">
        <w:rPr>
          <w:rFonts w:ascii="Times New Roman" w:hAnsi="宋体"/>
          <w:sz w:val="24"/>
        </w:rPr>
        <w:t>另有约定的除外。</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基金管理人应当自基金合同生效之日起</w:t>
      </w:r>
      <w:r w:rsidRPr="00522162">
        <w:rPr>
          <w:rFonts w:ascii="Times New Roman" w:hAnsi="Times New Roman"/>
          <w:sz w:val="24"/>
        </w:rPr>
        <w:t>6</w:t>
      </w:r>
      <w:r w:rsidRPr="00522162">
        <w:rPr>
          <w:rFonts w:ascii="Times New Roman" w:hAnsi="宋体"/>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287F94" w:rsidRPr="00522162" w:rsidRDefault="00F86C80" w:rsidP="00522162">
      <w:pPr>
        <w:adjustRightInd w:val="0"/>
        <w:snapToGrid w:val="0"/>
        <w:spacing w:line="360" w:lineRule="auto"/>
        <w:ind w:firstLineChars="200" w:firstLine="480"/>
        <w:rPr>
          <w:rFonts w:ascii="Times New Roman" w:hAnsi="Times New Roman"/>
          <w:sz w:val="24"/>
        </w:rPr>
      </w:pPr>
      <w:r w:rsidRPr="00522162">
        <w:rPr>
          <w:rFonts w:ascii="Times New Roman" w:hAnsi="宋体"/>
          <w:bCs/>
          <w:sz w:val="24"/>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（三）基金托管人</w:t>
      </w:r>
      <w:bookmarkStart w:id="18" w:name="OLE_LINK1"/>
      <w:r w:rsidRPr="00522162">
        <w:rPr>
          <w:rFonts w:ascii="Times New Roman" w:hAnsi="宋体"/>
          <w:sz w:val="24"/>
        </w:rPr>
        <w:t>根据有关法律法规的规定及《基金合同》的约定，</w:t>
      </w:r>
      <w:bookmarkEnd w:id="18"/>
      <w:r w:rsidRPr="00522162">
        <w:rPr>
          <w:rFonts w:ascii="Times New Roman" w:hAnsi="宋体"/>
          <w:sz w:val="24"/>
        </w:rPr>
        <w:t>对本托管协议第十五条第十一款基金投资禁止行为通过事后监督方式进行监督。</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57298E" w:rsidRPr="00522162" w:rsidRDefault="0057298E" w:rsidP="00522162">
      <w:pPr>
        <w:adjustRightInd w:val="0"/>
        <w:snapToGrid w:val="0"/>
        <w:spacing w:line="360" w:lineRule="auto"/>
        <w:ind w:firstLineChars="200" w:firstLine="480"/>
        <w:rPr>
          <w:rFonts w:ascii="Times New Roman" w:hAnsi="Times New Roman"/>
        </w:rPr>
      </w:pPr>
      <w:r w:rsidRPr="00522162">
        <w:rPr>
          <w:rFonts w:ascii="Times New Roman" w:hAnsi="宋体"/>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522162">
        <w:rPr>
          <w:rFonts w:ascii="Times New Roman" w:hAnsi="Times New Roman"/>
          <w:sz w:val="24"/>
        </w:rPr>
        <w:t>3</w:t>
      </w:r>
      <w:r w:rsidRPr="00522162">
        <w:rPr>
          <w:rFonts w:ascii="Times New Roman" w:hAnsi="宋体"/>
          <w:sz w:val="24"/>
        </w:rPr>
        <w:t>个工作日内与基金托管人协商解决。</w:t>
      </w:r>
    </w:p>
    <w:p w:rsidR="0057298E" w:rsidRPr="00522162" w:rsidRDefault="0057298E" w:rsidP="00522162">
      <w:pPr>
        <w:adjustRightInd w:val="0"/>
        <w:snapToGrid w:val="0"/>
        <w:spacing w:line="360" w:lineRule="auto"/>
        <w:ind w:firstLine="480"/>
        <w:rPr>
          <w:rFonts w:ascii="Times New Roman" w:hAnsi="Times New Roman"/>
        </w:rPr>
      </w:pPr>
      <w:r w:rsidRPr="00522162">
        <w:rPr>
          <w:rFonts w:ascii="Times New Roman" w:hAnsi="宋体"/>
          <w:color w:val="000000"/>
          <w:sz w:val="24"/>
        </w:rPr>
        <w:t>基金管理人负责对交易对手的资信控制，按银行间债券市场的交易规则进行交易，并</w:t>
      </w:r>
      <w:r w:rsidRPr="00522162">
        <w:rPr>
          <w:rFonts w:ascii="Times New Roman" w:hAnsi="宋体"/>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22162">
        <w:rPr>
          <w:rFonts w:ascii="Times New Roman" w:hAnsi="宋体"/>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（五）基金托管人根据有关法律法规的规定及《基金合同》的约定，对基金管理人投资流通受限证券进行监督。</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本基金投资的受限证券限于可由中国证券登记结算有限责任公司或中央国债登记结算有限责任公司负责登记和存管，并可在证券交易所或全国银行间债券市场交易的证券。</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不由基金托管人承担。</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本基金投资受限证券，不得预付任何形式的保证金。</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w:t>
      </w:r>
      <w:r w:rsidRPr="00522162">
        <w:rPr>
          <w:rFonts w:ascii="Times New Roman" w:hAnsi="Times New Roman"/>
          <w:sz w:val="24"/>
        </w:rPr>
        <w:t>1</w:t>
      </w:r>
      <w:r w:rsidRPr="00522162">
        <w:rPr>
          <w:rFonts w:ascii="Times New Roman" w:hAnsi="宋体"/>
          <w:sz w:val="24"/>
        </w:rPr>
        <w:t>）中国证监会批准发行非公开发行股票的批准文件。</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w:t>
      </w:r>
      <w:r w:rsidRPr="00522162">
        <w:rPr>
          <w:rFonts w:ascii="Times New Roman" w:hAnsi="Times New Roman"/>
          <w:sz w:val="24"/>
        </w:rPr>
        <w:t>2</w:t>
      </w:r>
      <w:r w:rsidRPr="00522162">
        <w:rPr>
          <w:rFonts w:ascii="Times New Roman" w:hAnsi="宋体"/>
          <w:sz w:val="24"/>
        </w:rPr>
        <w:t>）非公开发行股票有关发行数量、发行价格、锁定期等发行资料。</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w:t>
      </w:r>
      <w:r w:rsidRPr="00522162">
        <w:rPr>
          <w:rFonts w:ascii="Times New Roman" w:hAnsi="Times New Roman"/>
          <w:sz w:val="24"/>
        </w:rPr>
        <w:t>3</w:t>
      </w:r>
      <w:r w:rsidRPr="00522162">
        <w:rPr>
          <w:rFonts w:ascii="Times New Roman" w:hAnsi="宋体"/>
          <w:sz w:val="24"/>
        </w:rPr>
        <w:t>）非公开发行股票发行人与中国证券登记结算有限责任公司或中央国债登记结算有限责任公司签订的证券登记及服务协议。</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w:t>
      </w:r>
      <w:r w:rsidRPr="00522162">
        <w:rPr>
          <w:rFonts w:ascii="Times New Roman" w:hAnsi="Times New Roman"/>
          <w:sz w:val="24"/>
        </w:rPr>
        <w:t>4</w:t>
      </w:r>
      <w:r w:rsidRPr="00522162">
        <w:rPr>
          <w:rFonts w:ascii="Times New Roman" w:hAnsi="宋体"/>
          <w:sz w:val="24"/>
        </w:rPr>
        <w:t>）基金拟认购的数量、价格、总成本、账面价值。</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4.</w:t>
      </w:r>
      <w:r w:rsidRPr="00522162">
        <w:rPr>
          <w:rFonts w:ascii="Times New Roman" w:hAnsi="宋体"/>
          <w:sz w:val="24"/>
        </w:rPr>
        <w:t>基金管理人应在本基金投资非公开发行股票后两个交易日内，在中国证监会指定媒</w:t>
      </w:r>
      <w:r w:rsidR="00763654" w:rsidRPr="00522162">
        <w:rPr>
          <w:rFonts w:ascii="Times New Roman" w:hAnsi="宋体"/>
          <w:sz w:val="24"/>
        </w:rPr>
        <w:t>介</w:t>
      </w:r>
      <w:r w:rsidRPr="00522162">
        <w:rPr>
          <w:rFonts w:ascii="Times New Roman" w:hAnsi="宋体"/>
          <w:sz w:val="24"/>
        </w:rPr>
        <w:t>披露所投资非公开发行股票的名称、数量、总成本、账面价值，以及总成本和账面价值占基金资产净值的比例、锁定期等信息。</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本基金有关投资受限证券比例如违反有关限制规定，在合理期限内未能进行及时调整，基金管理人应在两个工作日内编制临时报告书，予以公告。</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5.</w:t>
      </w:r>
      <w:r w:rsidRPr="00522162">
        <w:rPr>
          <w:rFonts w:ascii="Times New Roman" w:hAnsi="宋体"/>
          <w:sz w:val="24"/>
        </w:rPr>
        <w:t>基金托管人根据有关规定有权对基金管理人进行以下事项监督：</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w:t>
      </w:r>
      <w:r w:rsidRPr="00522162">
        <w:rPr>
          <w:rFonts w:ascii="Times New Roman" w:hAnsi="Times New Roman"/>
          <w:sz w:val="24"/>
        </w:rPr>
        <w:t>1</w:t>
      </w:r>
      <w:r w:rsidRPr="00522162">
        <w:rPr>
          <w:rFonts w:ascii="Times New Roman" w:hAnsi="宋体"/>
          <w:sz w:val="24"/>
        </w:rPr>
        <w:t>）本基金投资受限证券时的法律法规遵守情况。</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w:t>
      </w:r>
      <w:r w:rsidRPr="00522162">
        <w:rPr>
          <w:rFonts w:ascii="Times New Roman" w:hAnsi="Times New Roman"/>
          <w:sz w:val="24"/>
        </w:rPr>
        <w:t>2</w:t>
      </w:r>
      <w:r w:rsidRPr="00522162">
        <w:rPr>
          <w:rFonts w:ascii="Times New Roman" w:hAnsi="宋体"/>
          <w:sz w:val="24"/>
        </w:rPr>
        <w:t>）在基金投资受限证券管理工作方面有关制度、流动性风险处置预案的建立与完善情况。</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w:t>
      </w:r>
      <w:r w:rsidRPr="00522162">
        <w:rPr>
          <w:rFonts w:ascii="Times New Roman" w:hAnsi="Times New Roman"/>
          <w:sz w:val="24"/>
        </w:rPr>
        <w:t>3</w:t>
      </w:r>
      <w:r w:rsidRPr="00522162">
        <w:rPr>
          <w:rFonts w:ascii="Times New Roman" w:hAnsi="宋体"/>
          <w:sz w:val="24"/>
        </w:rPr>
        <w:t>）有关比例限制的执行情况。</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w:t>
      </w:r>
      <w:r w:rsidRPr="00522162">
        <w:rPr>
          <w:rFonts w:ascii="Times New Roman" w:hAnsi="Times New Roman"/>
          <w:sz w:val="24"/>
        </w:rPr>
        <w:t>4</w:t>
      </w:r>
      <w:r w:rsidRPr="00522162">
        <w:rPr>
          <w:rFonts w:ascii="Times New Roman" w:hAnsi="宋体"/>
          <w:sz w:val="24"/>
        </w:rPr>
        <w:t>）信息披露情况。</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6.</w:t>
      </w:r>
      <w:r w:rsidRPr="00522162">
        <w:rPr>
          <w:rFonts w:ascii="Times New Roman" w:hAnsi="宋体"/>
          <w:sz w:val="24"/>
        </w:rPr>
        <w:t>相关法律法规对基金投资受限证券有新规定的，从其规定。</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w:t>
      </w:r>
      <w:r w:rsidR="002459E9" w:rsidRPr="00522162">
        <w:rPr>
          <w:rFonts w:ascii="Times New Roman" w:hAnsi="宋体"/>
          <w:sz w:val="24"/>
        </w:rPr>
        <w:t>六</w:t>
      </w:r>
      <w:r w:rsidRPr="00522162">
        <w:rPr>
          <w:rFonts w:ascii="Times New Roman" w:hAnsi="宋体"/>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w:t>
      </w:r>
      <w:r w:rsidR="002459E9" w:rsidRPr="00522162">
        <w:rPr>
          <w:rFonts w:ascii="Times New Roman" w:hAnsi="宋体"/>
          <w:sz w:val="24"/>
        </w:rPr>
        <w:t>七</w:t>
      </w:r>
      <w:r w:rsidRPr="00522162">
        <w:rPr>
          <w:rFonts w:ascii="Times New Roman" w:hAnsi="宋体"/>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确有违规问题的，说明违规原因及纠正期限，并保证在规定期限内及时改正。在上述规定期限内，基金托管人有权随时对通知事项进行复查，督促基金管理人改正。基金管理人对基金托管人通知的违规事项未能在限期内纠正的，基金托管人有权报告中国证监会。</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w:t>
      </w:r>
      <w:r w:rsidR="002459E9" w:rsidRPr="00522162">
        <w:rPr>
          <w:rFonts w:ascii="Times New Roman" w:hAnsi="宋体"/>
          <w:sz w:val="24"/>
        </w:rPr>
        <w:t>八</w:t>
      </w:r>
      <w:r w:rsidRPr="00522162">
        <w:rPr>
          <w:rFonts w:ascii="Times New Roman" w:hAnsi="宋体"/>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w:t>
      </w:r>
      <w:r w:rsidR="002459E9" w:rsidRPr="00522162">
        <w:rPr>
          <w:rFonts w:ascii="Times New Roman" w:hAnsi="宋体"/>
          <w:sz w:val="24"/>
        </w:rPr>
        <w:t>九</w:t>
      </w:r>
      <w:r w:rsidRPr="00522162">
        <w:rPr>
          <w:rFonts w:ascii="Times New Roman" w:hAnsi="宋体"/>
          <w:sz w:val="24"/>
        </w:rPr>
        <w:t>）若基金托管人发现基金管理人依据交易程序已经生效的指令违反法律、行政法规和其他有关规定，或者违反《基金合同》约定的，应当立即通知基金管理人，由此造成的损失由基金管理人承担。</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7298E" w:rsidRPr="00522162" w:rsidRDefault="0057298E" w:rsidP="00522162">
      <w:pPr>
        <w:spacing w:line="360" w:lineRule="auto"/>
        <w:rPr>
          <w:rFonts w:ascii="Times New Roman" w:hAnsi="Times New Roman"/>
          <w:sz w:val="24"/>
        </w:rPr>
      </w:pPr>
    </w:p>
    <w:p w:rsidR="0057298E" w:rsidRPr="00522162" w:rsidRDefault="0057298E" w:rsidP="00522162">
      <w:pPr>
        <w:pStyle w:val="2"/>
        <w:spacing w:line="360" w:lineRule="auto"/>
        <w:jc w:val="center"/>
        <w:rPr>
          <w:rFonts w:ascii="Times New Roman" w:eastAsia="宋体" w:hAnsi="Times New Roman"/>
          <w:sz w:val="30"/>
        </w:rPr>
      </w:pPr>
      <w:bookmarkStart w:id="19" w:name="_Toc86223242"/>
      <w:bookmarkStart w:id="20" w:name="_Toc86225291"/>
      <w:bookmarkStart w:id="21" w:name="_Toc86649722"/>
      <w:bookmarkStart w:id="22" w:name="_Toc86726439"/>
      <w:bookmarkStart w:id="23" w:name="_Toc86727355"/>
      <w:bookmarkStart w:id="24" w:name="_Toc86737929"/>
      <w:bookmarkStart w:id="25" w:name="_Toc89163368"/>
      <w:bookmarkStart w:id="26" w:name="_Toc108512358"/>
      <w:bookmarkStart w:id="27" w:name="_Toc110761796"/>
      <w:bookmarkStart w:id="28" w:name="_Toc110765660"/>
      <w:bookmarkStart w:id="29" w:name="_Toc110830492"/>
      <w:bookmarkStart w:id="30" w:name="_Toc118212950"/>
      <w:bookmarkStart w:id="31" w:name="_Toc118774803"/>
      <w:bookmarkStart w:id="32" w:name="_Toc118972648"/>
      <w:bookmarkStart w:id="33" w:name="_Toc119402710"/>
      <w:bookmarkStart w:id="34" w:name="_Toc120435783"/>
      <w:bookmarkStart w:id="35" w:name="_Toc124325888"/>
      <w:r w:rsidRPr="00522162">
        <w:rPr>
          <w:rFonts w:ascii="Times New Roman" w:eastAsia="宋体" w:hAnsi="宋体"/>
          <w:sz w:val="30"/>
        </w:rPr>
        <w:t>四、基金管理人对基金托管人的业务核查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一）基金管理人对基金托管人履行托管职责情况进行核查，核查事项包括基金托管人安全保管基金财产、开设基金财产的资金账户和证券账户以及投资所需的其他专用账户、复核基金管理人计算的基金资产净值和基金份额净值、根据基金管理人指令办理清算交收、相关信息披露和监督基金投资运作等行为。</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7298E" w:rsidRPr="00522162" w:rsidRDefault="0057298E" w:rsidP="00522162">
      <w:pPr>
        <w:spacing w:line="360" w:lineRule="auto"/>
        <w:rPr>
          <w:rFonts w:ascii="Times New Roman" w:hAnsi="Times New Roman"/>
          <w:sz w:val="24"/>
        </w:rPr>
      </w:pPr>
    </w:p>
    <w:p w:rsidR="0057298E" w:rsidRPr="00522162" w:rsidRDefault="0057298E" w:rsidP="00522162">
      <w:pPr>
        <w:pStyle w:val="2"/>
        <w:spacing w:line="360" w:lineRule="auto"/>
        <w:jc w:val="center"/>
        <w:rPr>
          <w:rFonts w:ascii="Times New Roman" w:eastAsia="宋体" w:hAnsi="Times New Roman"/>
          <w:sz w:val="30"/>
        </w:rPr>
      </w:pPr>
      <w:bookmarkStart w:id="36" w:name="_Toc84133786"/>
      <w:bookmarkStart w:id="37" w:name="_Toc84234388"/>
      <w:bookmarkStart w:id="38" w:name="_Toc84234435"/>
      <w:bookmarkStart w:id="39" w:name="_Toc86204789"/>
      <w:bookmarkStart w:id="40" w:name="_Toc86223243"/>
      <w:bookmarkStart w:id="41" w:name="_Toc86225292"/>
      <w:bookmarkStart w:id="42" w:name="_Toc86649723"/>
      <w:bookmarkStart w:id="43" w:name="_Toc86726440"/>
      <w:bookmarkStart w:id="44" w:name="_Toc86727356"/>
      <w:bookmarkStart w:id="45" w:name="_Toc86737930"/>
      <w:bookmarkStart w:id="46" w:name="_Toc89163369"/>
      <w:bookmarkStart w:id="47" w:name="_Toc108512359"/>
      <w:bookmarkStart w:id="48" w:name="_Toc110761797"/>
      <w:bookmarkStart w:id="49" w:name="_Toc110765661"/>
      <w:bookmarkStart w:id="50" w:name="_Toc110830493"/>
      <w:bookmarkStart w:id="51" w:name="_Toc118212951"/>
      <w:bookmarkStart w:id="52" w:name="_Toc118774804"/>
      <w:bookmarkStart w:id="53" w:name="_Toc118972649"/>
      <w:bookmarkStart w:id="54" w:name="_Toc119402711"/>
      <w:bookmarkStart w:id="55" w:name="_Toc120435784"/>
      <w:bookmarkStart w:id="56" w:name="_Toc124325889"/>
      <w:r w:rsidRPr="00522162">
        <w:rPr>
          <w:rFonts w:ascii="Times New Roman" w:eastAsia="宋体" w:hAnsi="宋体"/>
          <w:sz w:val="30"/>
        </w:rPr>
        <w:t>五、基金财产的保管</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（一）基金财产保管的原则</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基金财产应独立于基金管理人、基金托管人的固有财产。</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基金托管人应安全保管基金财产。</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基金托管人按照规定开设基金财产的资金账户和证券账户以及投资所需的其他专用账户。</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4.</w:t>
      </w:r>
      <w:r w:rsidRPr="00522162">
        <w:rPr>
          <w:rFonts w:ascii="Times New Roman" w:hAnsi="宋体"/>
          <w:sz w:val="24"/>
        </w:rPr>
        <w:t>基金托管人对所托管的不同基金财产分别设置账户，确保基金财产的完整与独立。</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5.</w:t>
      </w:r>
      <w:r w:rsidRPr="00522162">
        <w:rPr>
          <w:rFonts w:ascii="Times New Roman" w:hAnsi="宋体"/>
          <w:sz w:val="24"/>
        </w:rPr>
        <w:t>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6.</w:t>
      </w:r>
      <w:r w:rsidRPr="00522162">
        <w:rPr>
          <w:rFonts w:ascii="Times New Roman" w:hAnsi="宋体"/>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7.</w:t>
      </w:r>
      <w:r w:rsidRPr="00522162">
        <w:rPr>
          <w:rFonts w:ascii="Times New Roman" w:hAnsi="宋体"/>
          <w:sz w:val="24"/>
        </w:rPr>
        <w:t>除依据法律法规和《基金合同》的规定外，基金托管人不得委托第三人托管基金财产。</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（二）基金募集期间及募集资金的验资</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基金募集期间募集的资金应存于基金管理人在基金托管人的营业机构开立的</w:t>
      </w:r>
      <w:r w:rsidRPr="00522162">
        <w:rPr>
          <w:rFonts w:ascii="Times New Roman" w:hAnsi="Times New Roman"/>
          <w:sz w:val="24"/>
        </w:rPr>
        <w:t>“</w:t>
      </w:r>
      <w:r w:rsidRPr="00522162">
        <w:rPr>
          <w:rFonts w:ascii="Times New Roman" w:hAnsi="宋体"/>
          <w:sz w:val="24"/>
        </w:rPr>
        <w:t>基金募集专户</w:t>
      </w:r>
      <w:r w:rsidRPr="00522162">
        <w:rPr>
          <w:rFonts w:ascii="Times New Roman" w:hAnsi="Times New Roman"/>
          <w:sz w:val="24"/>
        </w:rPr>
        <w:t>”</w:t>
      </w:r>
      <w:r w:rsidRPr="00522162">
        <w:rPr>
          <w:rFonts w:ascii="Times New Roman" w:hAnsi="宋体"/>
          <w:sz w:val="24"/>
        </w:rPr>
        <w:t>。该账户由基金管理人开立并管理。</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522162">
        <w:rPr>
          <w:rFonts w:ascii="Times New Roman" w:hAnsi="Times New Roman"/>
          <w:sz w:val="24"/>
        </w:rPr>
        <w:t>2</w:t>
      </w:r>
      <w:r w:rsidRPr="00522162">
        <w:rPr>
          <w:rFonts w:ascii="Times New Roman" w:hAnsi="宋体"/>
          <w:sz w:val="24"/>
        </w:rPr>
        <w:t>名或</w:t>
      </w:r>
      <w:r w:rsidRPr="00522162">
        <w:rPr>
          <w:rFonts w:ascii="Times New Roman" w:hAnsi="Times New Roman"/>
          <w:sz w:val="24"/>
        </w:rPr>
        <w:t>2</w:t>
      </w:r>
      <w:r w:rsidRPr="00522162">
        <w:rPr>
          <w:rFonts w:ascii="Times New Roman" w:hAnsi="宋体"/>
          <w:sz w:val="24"/>
        </w:rPr>
        <w:t>名以上中国注册会计师签字方为有效。</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若基金募集期限届满，未能达到《基金合同》生效的条件，由基金管理人按规定办理退款等事宜。</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（三）基金银行账户的开立和管理</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基金托管人可以基金的名义在其营业机构开立基金的银行账户，并根据基金管理人合法合规的指令办理资金收付。本基金的银行预留印鉴由基金托管人保管和使用。</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基金银行账户的开立和管理应符合银行业监督管理机构的有关规定。</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4.</w:t>
      </w:r>
      <w:r w:rsidRPr="00522162">
        <w:rPr>
          <w:rFonts w:ascii="Times New Roman" w:hAnsi="宋体"/>
          <w:sz w:val="24"/>
        </w:rPr>
        <w:t>在符合法律法规规定的条件下，基金托管人可以通过基金托管人专用账户办理基金资产的支付。</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（四）基金证券账户和结算备付金账户的开立和管理</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基金托管人在中国证券登记结算有限责任公司上海分公司、深圳分公司为基金开立基金托管人与基金联名的证券账户。</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基金证券账户的开立和证券账户卡的保管由基金托管人负责，账户资产的管理和运用由基金管理人负责。</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4.</w:t>
      </w:r>
      <w:r w:rsidRPr="00522162">
        <w:rPr>
          <w:rFonts w:ascii="Times New Roman" w:hAnsi="宋体"/>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5.</w:t>
      </w:r>
      <w:r w:rsidRPr="00522162">
        <w:rPr>
          <w:rFonts w:ascii="Times New Roman" w:hAnsi="宋体"/>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（五）债券托管专户的开设和管理</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（六）其他账户的开立和管理</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Times New Roman"/>
          <w:szCs w:val="21"/>
        </w:rPr>
        <w:t xml:space="preserve"> </w:t>
      </w:r>
      <w:r w:rsidRPr="00522162">
        <w:rPr>
          <w:rFonts w:ascii="Times New Roman" w:hAnsi="宋体"/>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法律法规等有关规定对相关账户的开立和管理另有规定的，从其规定办理。</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（七）基金财产投资的有关有价凭证等的保管</w:t>
      </w:r>
    </w:p>
    <w:p w:rsidR="0057298E" w:rsidRPr="00522162" w:rsidRDefault="0057298E" w:rsidP="00522162">
      <w:pPr>
        <w:adjustRightInd w:val="0"/>
        <w:snapToGrid w:val="0"/>
        <w:spacing w:line="360" w:lineRule="auto"/>
        <w:ind w:firstLineChars="200" w:firstLine="480"/>
        <w:rPr>
          <w:rFonts w:ascii="Times New Roman" w:hAnsi="Times New Roman"/>
        </w:rPr>
      </w:pPr>
      <w:r w:rsidRPr="00522162">
        <w:rPr>
          <w:rFonts w:ascii="Times New Roman" w:hAnsi="宋体"/>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522162">
        <w:rPr>
          <w:rFonts w:ascii="Times New Roman" w:hAnsi="Times New Roman"/>
          <w:sz w:val="24"/>
        </w:rPr>
        <w:t>/</w:t>
      </w:r>
      <w:r w:rsidRPr="00522162">
        <w:rPr>
          <w:rFonts w:ascii="Times New Roman" w:hAnsi="宋体"/>
          <w:sz w:val="24"/>
        </w:rPr>
        <w:t>深圳分公司</w:t>
      </w:r>
      <w:r w:rsidR="00763654" w:rsidRPr="00522162">
        <w:rPr>
          <w:rFonts w:ascii="Times New Roman" w:hAnsi="宋体"/>
          <w:sz w:val="24"/>
        </w:rPr>
        <w:t>、银行间市场清算所股份有限公司</w:t>
      </w:r>
      <w:r w:rsidRPr="00522162">
        <w:rPr>
          <w:rFonts w:ascii="Times New Roman" w:hAnsi="宋体"/>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（八）与基金财产有关的重大合同的保管</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522162">
        <w:rPr>
          <w:rFonts w:ascii="Times New Roman" w:hAnsi="Times New Roman"/>
          <w:sz w:val="24"/>
        </w:rPr>
        <w:t>15</w:t>
      </w:r>
      <w:r w:rsidRPr="00522162">
        <w:rPr>
          <w:rFonts w:ascii="Times New Roman" w:hAnsi="宋体"/>
          <w:sz w:val="24"/>
        </w:rPr>
        <w:t>年。</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szCs w:val="24"/>
        </w:rPr>
        <w:t>对于无法取得两份以上的正本的，基金管理人应向基金托管人提供加盖公章的合同传真件，未经双方协商一致，合同原件不得转移。</w:t>
      </w:r>
    </w:p>
    <w:p w:rsidR="0057298E" w:rsidRPr="00522162" w:rsidRDefault="0057298E" w:rsidP="00522162">
      <w:pPr>
        <w:adjustRightInd w:val="0"/>
        <w:snapToGrid w:val="0"/>
        <w:spacing w:line="360" w:lineRule="auto"/>
        <w:ind w:firstLineChars="200" w:firstLine="480"/>
        <w:rPr>
          <w:rFonts w:ascii="Times New Roman" w:hAnsi="Times New Roman"/>
          <w:sz w:val="24"/>
          <w:szCs w:val="24"/>
        </w:rPr>
      </w:pPr>
    </w:p>
    <w:p w:rsidR="0057298E" w:rsidRPr="00522162" w:rsidRDefault="0057298E" w:rsidP="00522162">
      <w:pPr>
        <w:spacing w:line="360" w:lineRule="auto"/>
        <w:rPr>
          <w:rFonts w:ascii="Times New Roman" w:hAnsi="Times New Roman"/>
          <w:sz w:val="24"/>
        </w:rPr>
      </w:pPr>
    </w:p>
    <w:p w:rsidR="0057298E" w:rsidRPr="00522162" w:rsidRDefault="0057298E" w:rsidP="00522162">
      <w:pPr>
        <w:pStyle w:val="2"/>
        <w:spacing w:line="360" w:lineRule="auto"/>
        <w:jc w:val="center"/>
        <w:rPr>
          <w:rFonts w:ascii="Times New Roman" w:eastAsia="宋体" w:hAnsi="Times New Roman"/>
          <w:sz w:val="30"/>
        </w:rPr>
      </w:pPr>
      <w:bookmarkStart w:id="57" w:name="_Toc84133787"/>
      <w:bookmarkStart w:id="58" w:name="_Toc84234389"/>
      <w:bookmarkStart w:id="59" w:name="_Toc84234436"/>
      <w:bookmarkStart w:id="60" w:name="_Toc86204790"/>
      <w:bookmarkStart w:id="61" w:name="_Toc86223244"/>
      <w:bookmarkStart w:id="62" w:name="_Toc86225293"/>
      <w:bookmarkStart w:id="63" w:name="_Toc86649724"/>
      <w:bookmarkStart w:id="64" w:name="_Toc86726441"/>
      <w:bookmarkStart w:id="65" w:name="_Toc86727357"/>
      <w:bookmarkStart w:id="66" w:name="_Toc86737931"/>
      <w:bookmarkStart w:id="67" w:name="_Toc89163370"/>
      <w:bookmarkStart w:id="68" w:name="_Toc108512360"/>
      <w:bookmarkStart w:id="69" w:name="_Toc110761798"/>
      <w:bookmarkStart w:id="70" w:name="_Toc110765662"/>
      <w:bookmarkStart w:id="71" w:name="_Toc110830494"/>
      <w:bookmarkStart w:id="72" w:name="_Toc118212952"/>
      <w:bookmarkStart w:id="73" w:name="_Toc118774805"/>
      <w:bookmarkStart w:id="74" w:name="_Toc118972650"/>
      <w:bookmarkStart w:id="75" w:name="_Toc119402712"/>
      <w:bookmarkStart w:id="76" w:name="_Toc120435785"/>
      <w:bookmarkStart w:id="77" w:name="_Toc124325890"/>
      <w:r w:rsidRPr="00522162">
        <w:rPr>
          <w:rFonts w:ascii="Times New Roman" w:eastAsia="宋体" w:hAnsi="宋体"/>
          <w:sz w:val="30"/>
        </w:rPr>
        <w:t>六、指令的发送、确认及执行</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基金管理人在运用基金财产时向基金托管人发送资金划拨及其他款项付款指令，基金托管人执行基金管理人的指令、办理基金名下的资金往来等有关事项。</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（一）基金管理人对发送指令人员的书面授权</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基金管理人应指定专人向基金托管人发送指令。</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基金管理人应向基金托管人提供书面授权文件，内容包括被授权人名单、预留印鉴及被授权人签字样本，授权文件应注明被授权人相应的权限。</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基金托管人在收到授权文件原件并经电话确认后，授权文件即生效。如果授权文件中载明具体生效时间的，该生效时间不得早于基金托管人收到授权文件并经电话确认的时点。如早于</w:t>
      </w:r>
      <w:r w:rsidR="00763654" w:rsidRPr="00522162">
        <w:rPr>
          <w:rFonts w:ascii="Times New Roman" w:hAnsi="宋体"/>
          <w:sz w:val="24"/>
        </w:rPr>
        <w:t>上述时间</w:t>
      </w:r>
      <w:r w:rsidRPr="00522162">
        <w:rPr>
          <w:rFonts w:ascii="Times New Roman" w:hAnsi="宋体"/>
          <w:sz w:val="24"/>
        </w:rPr>
        <w:t>，则以基金托管人收到授权文件并经电话确认的时点为授权文件的生效时间。</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4.</w:t>
      </w:r>
      <w:r w:rsidRPr="00522162">
        <w:rPr>
          <w:rFonts w:ascii="Times New Roman" w:hAnsi="宋体"/>
          <w:sz w:val="24"/>
        </w:rPr>
        <w:t>基金管理人和基金托管人对授权文件负有保密义务，其内容不得向被授权人及相关操作人员以外的任何人泄露。但法律法规规定或有权机关要求的除外。</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（二）指令的内容</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指令包括付款指令以及其他资金划拨指令等。</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基金管理人发给基金托管人的指令应写明款项事由、支付时间、到账时间、金额、账户等，加盖预留印鉴并由被授权人签字。</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（三）指令的发送、确认及执行的时间和程序</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指令的发送</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基金管理人发送指令应采用加密传真方式或双方协商一致的其他方式。</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指令发出后，基金管理人应及时以电话方式向基金托管人确认。</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指令的确认</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指令的时间和执行</w:t>
      </w:r>
    </w:p>
    <w:p w:rsidR="0057298E" w:rsidRPr="00522162" w:rsidRDefault="0057298E" w:rsidP="00522162">
      <w:pPr>
        <w:pStyle w:val="a7"/>
        <w:spacing w:line="360" w:lineRule="auto"/>
        <w:ind w:firstLineChars="0"/>
        <w:rPr>
          <w:rFonts w:eastAsia="宋体"/>
          <w:szCs w:val="24"/>
          <w:shd w:val="pct10" w:color="auto" w:fill="FFFFFF"/>
        </w:rPr>
      </w:pPr>
      <w:r w:rsidRPr="00522162">
        <w:rPr>
          <w:rFonts w:eastAsia="宋体" w:hAnsi="宋体"/>
        </w:rPr>
        <w:t>基金管理人尽量于划款前</w:t>
      </w:r>
      <w:r w:rsidRPr="00522162">
        <w:rPr>
          <w:rFonts w:eastAsia="宋体"/>
        </w:rPr>
        <w:t>1</w:t>
      </w:r>
      <w:r w:rsidRPr="00522162">
        <w:rPr>
          <w:rFonts w:eastAsia="宋体" w:hAnsi="宋体"/>
        </w:rPr>
        <w:t>个工作日向基金托管人发送指令并确认。对于要求当天到账的指令，必须在当天</w:t>
      </w:r>
      <w:r w:rsidRPr="00522162">
        <w:rPr>
          <w:rFonts w:eastAsia="宋体"/>
        </w:rPr>
        <w:t>15:30</w:t>
      </w:r>
      <w:r w:rsidRPr="00522162">
        <w:rPr>
          <w:rFonts w:eastAsia="宋体" w:hAnsi="宋体"/>
        </w:rPr>
        <w:t>前向基金托管人发送，</w:t>
      </w:r>
      <w:r w:rsidRPr="00522162">
        <w:rPr>
          <w:rFonts w:eastAsia="宋体"/>
        </w:rPr>
        <w:t>15:30</w:t>
      </w:r>
      <w:r w:rsidRPr="00522162">
        <w:rPr>
          <w:rFonts w:eastAsia="宋体" w:hAnsi="宋体"/>
        </w:rPr>
        <w:t>之后发送的，基金托管人尽力执行，但不能保证划账成功。如果要求当天某一时点到账的指令，则指令需要提前</w:t>
      </w:r>
      <w:r w:rsidRPr="00522162">
        <w:rPr>
          <w:rFonts w:eastAsia="宋体"/>
        </w:rPr>
        <w:t>2</w:t>
      </w:r>
      <w:r w:rsidRPr="00522162">
        <w:rPr>
          <w:rFonts w:eastAsia="宋体" w:hAnsi="宋体"/>
        </w:rPr>
        <w:t>个工作小时发送，并相关付款条件已经具备。基金托管人将视付款条件具备时为指令送达时间。对新股申购网下发行业务，基金管理人应在网下申购缴款日</w:t>
      </w:r>
      <w:r w:rsidRPr="00522162">
        <w:rPr>
          <w:rFonts w:eastAsia="宋体"/>
        </w:rPr>
        <w:t>(T</w:t>
      </w:r>
      <w:r w:rsidRPr="00522162">
        <w:rPr>
          <w:rFonts w:eastAsia="宋体" w:hAnsi="宋体"/>
        </w:rPr>
        <w:t>日</w:t>
      </w:r>
      <w:r w:rsidRPr="00522162">
        <w:rPr>
          <w:rFonts w:eastAsia="宋体"/>
        </w:rPr>
        <w:t>)</w:t>
      </w:r>
      <w:r w:rsidRPr="00522162">
        <w:rPr>
          <w:rFonts w:eastAsia="宋体" w:hAnsi="宋体"/>
        </w:rPr>
        <w:t>的前一工作日下班前将指令发送给基金托管人，指令发送时间最迟不应晚于</w:t>
      </w:r>
      <w:r w:rsidRPr="00522162">
        <w:rPr>
          <w:rFonts w:eastAsia="宋体"/>
        </w:rPr>
        <w:t>T</w:t>
      </w:r>
      <w:r w:rsidRPr="00522162">
        <w:rPr>
          <w:rFonts w:eastAsia="宋体" w:hAnsi="宋体"/>
        </w:rPr>
        <w:t>日上午</w:t>
      </w:r>
      <w:r w:rsidRPr="00522162">
        <w:rPr>
          <w:rFonts w:eastAsia="宋体"/>
        </w:rPr>
        <w:t>10:00</w:t>
      </w:r>
      <w:r w:rsidRPr="00522162">
        <w:rPr>
          <w:rFonts w:eastAsia="宋体" w:hAnsi="宋体"/>
        </w:rPr>
        <w:t>。</w:t>
      </w:r>
      <w:r w:rsidRPr="00522162">
        <w:rPr>
          <w:rFonts w:eastAsia="宋体" w:hAnsi="宋体"/>
          <w:szCs w:val="24"/>
        </w:rPr>
        <w:t>对于中国证券登记结算有限责任公司实行</w:t>
      </w:r>
      <w:r w:rsidRPr="00522162">
        <w:rPr>
          <w:rFonts w:eastAsia="宋体"/>
          <w:szCs w:val="24"/>
        </w:rPr>
        <w:t>T+0</w:t>
      </w:r>
      <w:r w:rsidRPr="00522162">
        <w:rPr>
          <w:rFonts w:eastAsia="宋体" w:hAnsi="宋体"/>
          <w:szCs w:val="24"/>
        </w:rPr>
        <w:t>非担保交收的业务，基金管理人应在交易日</w:t>
      </w:r>
      <w:r w:rsidRPr="00522162">
        <w:rPr>
          <w:rFonts w:eastAsia="宋体"/>
          <w:szCs w:val="24"/>
        </w:rPr>
        <w:t>14</w:t>
      </w:r>
      <w:r w:rsidRPr="00522162">
        <w:rPr>
          <w:rFonts w:eastAsia="宋体" w:hAnsi="宋体"/>
          <w:szCs w:val="24"/>
        </w:rPr>
        <w:t>：</w:t>
      </w:r>
      <w:r w:rsidRPr="00522162">
        <w:rPr>
          <w:rFonts w:eastAsia="宋体"/>
          <w:szCs w:val="24"/>
        </w:rPr>
        <w:t>00</w:t>
      </w:r>
      <w:r w:rsidRPr="00522162">
        <w:rPr>
          <w:rFonts w:eastAsia="宋体" w:hAnsi="宋体"/>
        </w:rPr>
        <w:t>前</w:t>
      </w:r>
      <w:r w:rsidRPr="00522162">
        <w:rPr>
          <w:rFonts w:eastAsia="宋体" w:hAnsi="宋体"/>
          <w:szCs w:val="24"/>
        </w:rPr>
        <w:t>将划款指令发送至托管人。因基金管理人指令传输不及时，致使资金未能及时划入中登公司所造成的损失由基金管理人承担，包括赔偿在深圳市场引起其他托管客户交易失败、赔偿因占用</w:t>
      </w:r>
      <w:r w:rsidRPr="00522162">
        <w:rPr>
          <w:rFonts w:eastAsia="宋体" w:hAnsi="宋体"/>
        </w:rPr>
        <w:t>结算参与人</w:t>
      </w:r>
      <w:r w:rsidRPr="00522162">
        <w:rPr>
          <w:rFonts w:eastAsia="宋体" w:hAnsi="宋体"/>
          <w:szCs w:val="24"/>
        </w:rPr>
        <w:t>最低备付金带来的利息损失</w:t>
      </w:r>
      <w:r w:rsidRPr="00522162">
        <w:rPr>
          <w:rFonts w:eastAsia="宋体" w:hAnsi="宋体"/>
        </w:rPr>
        <w:t>。</w:t>
      </w:r>
      <w:r w:rsidRPr="00522162">
        <w:rPr>
          <w:rFonts w:eastAsia="宋体" w:hAnsi="宋体"/>
          <w:szCs w:val="24"/>
        </w:rPr>
        <w:t>基金管理人应确保基金托管人在执行指令时，基金资金账户有足够的资金余额，</w:t>
      </w:r>
      <w:r w:rsidRPr="00522162">
        <w:rPr>
          <w:rFonts w:eastAsia="宋体" w:hAnsi="宋体"/>
        </w:rPr>
        <w:t>在基金资金头寸充足的情况下，基金托管人对基金管理人符合法律法规、《基金合同》、本协议的指令不得拖延或拒绝执行。</w:t>
      </w:r>
    </w:p>
    <w:p w:rsidR="0057298E" w:rsidRPr="00522162" w:rsidRDefault="0057298E" w:rsidP="00522162">
      <w:pPr>
        <w:pStyle w:val="a7"/>
        <w:spacing w:line="360" w:lineRule="auto"/>
        <w:ind w:firstLineChars="0"/>
        <w:rPr>
          <w:rFonts w:eastAsia="宋体"/>
        </w:rPr>
      </w:pPr>
      <w:r w:rsidRPr="00522162">
        <w:rPr>
          <w:rFonts w:eastAsia="宋体" w:hAnsi="宋体"/>
        </w:rPr>
        <w:t>（四）基金管理人发送错误指令的情形和处理程序</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基金管理人发送错误指令的情形包括指令违反法律法规和《基金合同》，指令发送人员无权或超越权限发送指令。</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基金托管人在履行监督职能时，发现基金管理人的指令错误时，有权拒绝执行，并及时通知基金管理人改正。如需撤销指令，基金管理人应出具书面说明，并加盖业务用章。</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（五）基金托管人依照法律法规暂缓、拒绝执行指令的情形和处理程序</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若基金托管人发现基金管理人的指令违反法律法规，或者违反《基金合同》约定的，应当拒绝执行，立即通知基金管理人。</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（六）基金托管人未按照基金管理人指令执行的处理方法</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基金托管人由于自身原因，未按照基金管理人发送的指令执行并对基金财产或投资人造成的直接损失，由基金托管人赔偿由此造成的直接损失</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（七）更换被授权人员的程序</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立即将新的授权文件以传真方式通知基金管理人，并经电话确认后生效，原授权文件同时废止。新的授权文件在传真发出后七个工作日内送达文件正本。新的授权文件生效之后，正本送达之前，基金管理人按照新的授权文件传真件内容执行有关业务，如果新的授权文件正本与传真件内容不同，由此产生的责任由基金托管人承担。</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（八）其他事项</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基金参与认购未上市债券时，基金管理人应代表本基金与对手方签署相关合同或协议，明确约定债券过户具体事宜。否则，基金管理人需对所认购债券的过户事宜承担相应责任。</w:t>
      </w:r>
    </w:p>
    <w:p w:rsidR="0057298E" w:rsidRPr="00522162" w:rsidRDefault="0057298E" w:rsidP="00522162">
      <w:pPr>
        <w:adjustRightInd w:val="0"/>
        <w:snapToGrid w:val="0"/>
        <w:spacing w:line="360" w:lineRule="auto"/>
        <w:rPr>
          <w:rFonts w:ascii="Times New Roman" w:hAnsi="Times New Roman"/>
          <w:sz w:val="24"/>
        </w:rPr>
      </w:pPr>
    </w:p>
    <w:p w:rsidR="0057298E" w:rsidRPr="00522162" w:rsidRDefault="0057298E" w:rsidP="00522162">
      <w:pPr>
        <w:pStyle w:val="2"/>
        <w:spacing w:line="360" w:lineRule="auto"/>
        <w:jc w:val="center"/>
        <w:rPr>
          <w:rFonts w:ascii="Times New Roman" w:eastAsia="宋体" w:hAnsi="Times New Roman"/>
          <w:sz w:val="30"/>
        </w:rPr>
      </w:pPr>
      <w:bookmarkStart w:id="78" w:name="_Toc84133788"/>
      <w:bookmarkStart w:id="79" w:name="_Toc84234390"/>
      <w:bookmarkStart w:id="80" w:name="_Toc84234437"/>
      <w:bookmarkStart w:id="81" w:name="_Toc86204791"/>
      <w:bookmarkStart w:id="82" w:name="_Toc86223245"/>
      <w:bookmarkStart w:id="83" w:name="_Toc86225294"/>
      <w:bookmarkStart w:id="84" w:name="_Toc86649725"/>
      <w:bookmarkStart w:id="85" w:name="_Toc86726442"/>
      <w:bookmarkStart w:id="86" w:name="_Toc86727358"/>
      <w:bookmarkStart w:id="87" w:name="_Toc86737932"/>
      <w:bookmarkStart w:id="88" w:name="_Toc89163371"/>
      <w:bookmarkStart w:id="89" w:name="_Toc108512361"/>
      <w:bookmarkStart w:id="90" w:name="_Toc110761799"/>
      <w:bookmarkStart w:id="91" w:name="_Toc110765663"/>
      <w:bookmarkStart w:id="92" w:name="_Toc110830495"/>
      <w:bookmarkStart w:id="93" w:name="_Toc118212953"/>
      <w:bookmarkStart w:id="94" w:name="_Toc118774806"/>
      <w:bookmarkStart w:id="95" w:name="_Toc118972651"/>
      <w:bookmarkStart w:id="96" w:name="_Toc119402713"/>
      <w:bookmarkStart w:id="97" w:name="_Toc120435786"/>
      <w:bookmarkStart w:id="98" w:name="_Toc124325891"/>
      <w:r w:rsidRPr="00522162">
        <w:rPr>
          <w:rFonts w:ascii="Times New Roman" w:eastAsia="宋体" w:hAnsi="宋体"/>
          <w:sz w:val="30"/>
        </w:rPr>
        <w:t>七、交易及清算交收安排</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（一）选择证券买卖的证券经营机构</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因相关法律法规或交易规则的修改带来的变化以届时有效的法律法规和相关交易规则为准。</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（二）基金投资证券后的清算交收安排</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清算与交割</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基金管理人与基金托管人应根据有关法律法规及相关业务规则，签订《托管</w:t>
      </w:r>
    </w:p>
    <w:p w:rsidR="0057298E" w:rsidRPr="00522162" w:rsidRDefault="0057298E" w:rsidP="00522162">
      <w:pPr>
        <w:adjustRightInd w:val="0"/>
        <w:snapToGrid w:val="0"/>
        <w:spacing w:line="360" w:lineRule="auto"/>
        <w:rPr>
          <w:rFonts w:ascii="Times New Roman" w:hAnsi="Times New Roman"/>
          <w:sz w:val="24"/>
        </w:rPr>
      </w:pPr>
      <w:r w:rsidRPr="00522162">
        <w:rPr>
          <w:rFonts w:ascii="Times New Roman" w:hAnsi="宋体"/>
          <w:sz w:val="24"/>
        </w:rPr>
        <w:t>银行证券资金结算协议》，用以具体明确基金管理人与基金托管人在证券交易资金结算业务中的责任。</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根据中国证券登记结算有限责任公司规定，在每月前</w:t>
      </w:r>
      <w:r w:rsidRPr="00522162">
        <w:rPr>
          <w:rFonts w:ascii="Times New Roman" w:hAnsi="Times New Roman"/>
          <w:sz w:val="24"/>
        </w:rPr>
        <w:t>3</w:t>
      </w:r>
      <w:r w:rsidRPr="00522162">
        <w:rPr>
          <w:rFonts w:ascii="Times New Roman" w:hAnsi="宋体"/>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57298E" w:rsidRPr="00522162" w:rsidRDefault="0057298E" w:rsidP="00522162">
      <w:pPr>
        <w:adjustRightInd w:val="0"/>
        <w:snapToGrid w:val="0"/>
        <w:spacing w:line="360" w:lineRule="auto"/>
        <w:ind w:firstLine="480"/>
        <w:rPr>
          <w:rFonts w:ascii="Times New Roman" w:hAnsi="Times New Roman"/>
          <w:color w:val="000000"/>
          <w:kern w:val="0"/>
          <w:sz w:val="24"/>
        </w:rPr>
      </w:pPr>
      <w:r w:rsidRPr="00522162">
        <w:rPr>
          <w:rFonts w:ascii="Times New Roman" w:hAnsi="宋体"/>
          <w:color w:val="000000"/>
          <w:kern w:val="0"/>
          <w:sz w:val="24"/>
        </w:rPr>
        <w:t>基金管理人应采取合理、必要措施，确保</w:t>
      </w:r>
      <w:r w:rsidRPr="00522162">
        <w:rPr>
          <w:rFonts w:ascii="Times New Roman" w:hAnsi="Times New Roman"/>
          <w:color w:val="000000"/>
          <w:kern w:val="0"/>
          <w:sz w:val="24"/>
        </w:rPr>
        <w:t>T</w:t>
      </w:r>
      <w:r w:rsidRPr="00522162">
        <w:rPr>
          <w:rFonts w:ascii="Times New Roman" w:hAnsi="宋体"/>
          <w:color w:val="000000"/>
          <w:kern w:val="0"/>
          <w:sz w:val="24"/>
        </w:rPr>
        <w:t>日日终有足够的资金头寸完成</w:t>
      </w:r>
      <w:r w:rsidRPr="00522162">
        <w:rPr>
          <w:rFonts w:ascii="Times New Roman" w:hAnsi="Times New Roman"/>
          <w:color w:val="000000"/>
          <w:kern w:val="0"/>
          <w:sz w:val="24"/>
        </w:rPr>
        <w:t xml:space="preserve"> T+1</w:t>
      </w:r>
      <w:r w:rsidRPr="00522162">
        <w:rPr>
          <w:rFonts w:ascii="Times New Roman" w:hAnsi="宋体"/>
          <w:color w:val="000000"/>
          <w:kern w:val="0"/>
          <w:sz w:val="24"/>
        </w:rPr>
        <w:t>日的投资交易资金结算；如因基金管理人原因导致资金头寸不足，基金管理人应在</w:t>
      </w:r>
      <w:r w:rsidRPr="00522162">
        <w:rPr>
          <w:rFonts w:ascii="Times New Roman" w:hAnsi="Times New Roman"/>
          <w:color w:val="000000"/>
          <w:kern w:val="0"/>
          <w:sz w:val="24"/>
        </w:rPr>
        <w:t>T+1</w:t>
      </w:r>
      <w:r w:rsidRPr="00522162">
        <w:rPr>
          <w:rFonts w:ascii="Times New Roman" w:hAnsi="宋体"/>
          <w:color w:val="000000"/>
          <w:kern w:val="0"/>
          <w:sz w:val="24"/>
        </w:rPr>
        <w:t>日上午</w:t>
      </w:r>
      <w:r w:rsidRPr="00522162">
        <w:rPr>
          <w:rFonts w:ascii="Times New Roman" w:hAnsi="Times New Roman"/>
          <w:color w:val="000000"/>
          <w:kern w:val="0"/>
          <w:sz w:val="24"/>
        </w:rPr>
        <w:t>12</w:t>
      </w:r>
      <w:r w:rsidRPr="00522162">
        <w:rPr>
          <w:rFonts w:ascii="Times New Roman" w:hAnsi="宋体"/>
          <w:color w:val="000000"/>
          <w:kern w:val="0"/>
          <w:sz w:val="24"/>
        </w:rPr>
        <w:t>：</w:t>
      </w:r>
      <w:r w:rsidRPr="00522162">
        <w:rPr>
          <w:rFonts w:ascii="Times New Roman" w:hAnsi="Times New Roman"/>
          <w:color w:val="000000"/>
          <w:kern w:val="0"/>
          <w:sz w:val="24"/>
        </w:rPr>
        <w:t>00</w:t>
      </w:r>
      <w:r w:rsidRPr="00522162">
        <w:rPr>
          <w:rFonts w:ascii="Times New Roman" w:hAnsi="宋体"/>
          <w:color w:val="000000"/>
          <w:kern w:val="0"/>
          <w:sz w:val="24"/>
        </w:rPr>
        <w:t>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57298E" w:rsidRPr="00522162" w:rsidRDefault="0057298E" w:rsidP="00522162">
      <w:pPr>
        <w:adjustRightInd w:val="0"/>
        <w:snapToGrid w:val="0"/>
        <w:spacing w:line="360" w:lineRule="auto"/>
        <w:ind w:firstLine="480"/>
        <w:rPr>
          <w:rFonts w:ascii="Times New Roman" w:hAnsi="Times New Roman"/>
          <w:color w:val="000000"/>
          <w:kern w:val="0"/>
          <w:sz w:val="24"/>
        </w:rPr>
      </w:pPr>
      <w:r w:rsidRPr="00522162">
        <w:rPr>
          <w:rFonts w:ascii="Times New Roman" w:hAnsi="宋体"/>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公司欠库扣款或对质押券进行处置造成的投资风险和损失由基金管理人承担。</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实行场内</w:t>
      </w:r>
      <w:r w:rsidRPr="00522162">
        <w:rPr>
          <w:rFonts w:ascii="Times New Roman" w:hAnsi="Times New Roman"/>
          <w:sz w:val="24"/>
        </w:rPr>
        <w:t>T+0</w:t>
      </w:r>
      <w:r w:rsidRPr="00522162">
        <w:rPr>
          <w:rFonts w:ascii="Times New Roman" w:hAnsi="宋体"/>
          <w:sz w:val="24"/>
        </w:rPr>
        <w:t>交收的资金清算按照基金托管人的相关规定流程执行。</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交易记录、资金和证券账目核对的时间和方式</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w:t>
      </w:r>
      <w:r w:rsidRPr="00522162">
        <w:rPr>
          <w:rFonts w:ascii="Times New Roman" w:hAnsi="Times New Roman"/>
          <w:sz w:val="24"/>
        </w:rPr>
        <w:t>1</w:t>
      </w:r>
      <w:r w:rsidRPr="00522162">
        <w:rPr>
          <w:rFonts w:ascii="Times New Roman" w:hAnsi="宋体"/>
          <w:sz w:val="24"/>
        </w:rPr>
        <w:t>）交易记录的核对</w:t>
      </w:r>
    </w:p>
    <w:p w:rsidR="0057298E" w:rsidRPr="00522162" w:rsidRDefault="0057298E" w:rsidP="00522162">
      <w:pPr>
        <w:adjustRightInd w:val="0"/>
        <w:snapToGrid w:val="0"/>
        <w:spacing w:line="360" w:lineRule="auto"/>
        <w:rPr>
          <w:rFonts w:ascii="Times New Roman" w:hAnsi="Times New Roman"/>
          <w:sz w:val="24"/>
        </w:rPr>
      </w:pPr>
      <w:r w:rsidRPr="00522162">
        <w:rPr>
          <w:rFonts w:ascii="Times New Roman" w:hAnsi="宋体"/>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w:t>
      </w:r>
      <w:r w:rsidRPr="00522162">
        <w:rPr>
          <w:rFonts w:ascii="Times New Roman" w:hAnsi="Times New Roman"/>
          <w:sz w:val="24"/>
        </w:rPr>
        <w:t>2</w:t>
      </w:r>
      <w:r w:rsidRPr="00522162">
        <w:rPr>
          <w:rFonts w:ascii="Times New Roman" w:hAnsi="宋体"/>
          <w:sz w:val="24"/>
        </w:rPr>
        <w:t>）资金账目的核对</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资金账目按日核实。</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w:t>
      </w:r>
      <w:r w:rsidRPr="00522162">
        <w:rPr>
          <w:rFonts w:ascii="Times New Roman" w:hAnsi="Times New Roman"/>
          <w:sz w:val="24"/>
        </w:rPr>
        <w:t>3</w:t>
      </w:r>
      <w:r w:rsidRPr="00522162">
        <w:rPr>
          <w:rFonts w:ascii="Times New Roman" w:hAnsi="宋体"/>
          <w:sz w:val="24"/>
        </w:rPr>
        <w:t>）证券账目的核对</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基金管理人和基金托管人每交易日结束后核对基金证券账目，确保双方账目相符。基金管理人和基金托管人每月月末核对实物证券账目。</w:t>
      </w:r>
    </w:p>
    <w:p w:rsidR="0057298E" w:rsidRPr="00522162" w:rsidRDefault="0057298E" w:rsidP="00522162">
      <w:pPr>
        <w:adjustRightInd w:val="0"/>
        <w:snapToGrid w:val="0"/>
        <w:spacing w:line="360" w:lineRule="auto"/>
        <w:ind w:firstLine="480"/>
        <w:outlineLvl w:val="0"/>
        <w:rPr>
          <w:rFonts w:ascii="Times New Roman" w:hAnsi="Times New Roman"/>
          <w:sz w:val="24"/>
        </w:rPr>
      </w:pPr>
      <w:r w:rsidRPr="00522162">
        <w:rPr>
          <w:rFonts w:ascii="Times New Roman" w:hAnsi="宋体"/>
          <w:sz w:val="24"/>
        </w:rPr>
        <w:t>（三）基金申购</w:t>
      </w:r>
      <w:r w:rsidR="00EC2CFE" w:rsidRPr="00522162">
        <w:rPr>
          <w:rFonts w:ascii="Times New Roman" w:hAnsi="宋体"/>
          <w:sz w:val="24"/>
        </w:rPr>
        <w:t>、</w:t>
      </w:r>
      <w:r w:rsidRPr="00522162">
        <w:rPr>
          <w:rFonts w:ascii="Times New Roman" w:hAnsi="宋体"/>
          <w:sz w:val="24"/>
        </w:rPr>
        <w:t>赎回</w:t>
      </w:r>
      <w:r w:rsidR="00EC2CFE" w:rsidRPr="00522162">
        <w:rPr>
          <w:rFonts w:ascii="Times New Roman" w:hAnsi="宋体"/>
          <w:sz w:val="24"/>
        </w:rPr>
        <w:t>和转换</w:t>
      </w:r>
      <w:r w:rsidRPr="00522162">
        <w:rPr>
          <w:rFonts w:ascii="Times New Roman" w:hAnsi="宋体"/>
          <w:sz w:val="24"/>
        </w:rPr>
        <w:t>业务处理的基本规定</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基金份额申购、赎回</w:t>
      </w:r>
      <w:r w:rsidR="00EC2CFE" w:rsidRPr="00522162">
        <w:rPr>
          <w:rFonts w:ascii="Times New Roman" w:hAnsi="宋体"/>
          <w:sz w:val="24"/>
        </w:rPr>
        <w:t>和转换</w:t>
      </w:r>
      <w:r w:rsidRPr="00522162">
        <w:rPr>
          <w:rFonts w:ascii="Times New Roman" w:hAnsi="宋体"/>
          <w:sz w:val="24"/>
        </w:rPr>
        <w:t>的确认、清算由基金管理人或其委托的注册登记机构负责。</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基金管理人应保证本基金（或本基金管理人委托）的注册登记机构每个工作日</w:t>
      </w:r>
      <w:r w:rsidRPr="00522162">
        <w:rPr>
          <w:rFonts w:ascii="Times New Roman" w:hAnsi="Times New Roman"/>
          <w:sz w:val="24"/>
        </w:rPr>
        <w:t>15:00</w:t>
      </w:r>
      <w:r w:rsidRPr="00522162">
        <w:rPr>
          <w:rFonts w:ascii="Times New Roman" w:hAnsi="宋体"/>
          <w:sz w:val="24"/>
        </w:rPr>
        <w:t>前向基金托管人发送前一开放日上述有关数据，并保证相关数据的准确、完整。</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4.</w:t>
      </w:r>
      <w:r w:rsidRPr="00522162">
        <w:rPr>
          <w:rFonts w:ascii="Times New Roman" w:hAnsi="宋体"/>
          <w:sz w:val="24"/>
        </w:rPr>
        <w:t>注册登记机构应通过与基金托管人建立的加密系统发送有关数据</w:t>
      </w:r>
      <w:r w:rsidRPr="00522162">
        <w:rPr>
          <w:rFonts w:ascii="Times New Roman" w:hAnsi="Times New Roman"/>
          <w:sz w:val="24"/>
        </w:rPr>
        <w:t>(</w:t>
      </w:r>
      <w:r w:rsidRPr="00522162">
        <w:rPr>
          <w:rFonts w:ascii="Times New Roman" w:hAnsi="宋体"/>
          <w:sz w:val="24"/>
        </w:rPr>
        <w:t>包括电子数据和盖章生效的纸制清算汇总表</w:t>
      </w:r>
      <w:r w:rsidRPr="00522162">
        <w:rPr>
          <w:rFonts w:ascii="Times New Roman" w:hAnsi="Times New Roman"/>
          <w:sz w:val="24"/>
        </w:rPr>
        <w:t>)</w:t>
      </w:r>
      <w:r w:rsidRPr="00522162">
        <w:rPr>
          <w:rFonts w:ascii="Times New Roman" w:hAnsi="宋体"/>
          <w:sz w:val="24"/>
        </w:rPr>
        <w:t>，如因各种原因，该系统无法正常发送，双方可协商解决处理方式。基金管理人向基金托管人发送的数据，双方各自按有关规定保存。</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5.</w:t>
      </w:r>
      <w:r w:rsidRPr="00522162">
        <w:rPr>
          <w:rFonts w:ascii="Times New Roman" w:hAnsi="宋体"/>
          <w:sz w:val="24"/>
        </w:rPr>
        <w:t>如基金管理人委托其他机构办理本基金的注册登记业务，应保证上述相关事宜按时进行。否则，由基金管理人承担相应的责任。</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6.</w:t>
      </w:r>
      <w:r w:rsidRPr="00522162">
        <w:rPr>
          <w:rFonts w:ascii="Times New Roman" w:hAnsi="宋体"/>
          <w:sz w:val="24"/>
        </w:rPr>
        <w:t>关于清算专用账户的设立和管理</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为满足申购、赎回及分红资金汇划的需要，由基金管理人开立资金清算的专用账户，该账户由注册登记机构管理。</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7.</w:t>
      </w:r>
      <w:r w:rsidRPr="00522162">
        <w:rPr>
          <w:rFonts w:ascii="Times New Roman" w:hAnsi="宋体"/>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8.</w:t>
      </w:r>
      <w:r w:rsidRPr="00522162">
        <w:rPr>
          <w:rFonts w:ascii="Times New Roman" w:hAnsi="宋体"/>
          <w:sz w:val="24"/>
        </w:rPr>
        <w:t>赎回和分红资金划拨规定</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Times New Roman"/>
          <w:sz w:val="24"/>
        </w:rPr>
        <w:t>9.</w:t>
      </w:r>
      <w:r w:rsidRPr="00522162">
        <w:rPr>
          <w:rFonts w:ascii="Times New Roman" w:hAnsi="宋体"/>
          <w:sz w:val="24"/>
        </w:rPr>
        <w:t>资金指令</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除申购款项到达基金资金账户需双方按约定方式对账外，回购到期付款和与投资有关的付款、赎回和分红资金划拨时，基金管理人需向基金托管人下达指令。</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资金指令的格式、内容、发送、接收和确认方式等与投资指令相同。</w:t>
      </w:r>
    </w:p>
    <w:p w:rsidR="0057298E" w:rsidRPr="00522162" w:rsidRDefault="0057298E" w:rsidP="00522162">
      <w:pPr>
        <w:adjustRightInd w:val="0"/>
        <w:snapToGrid w:val="0"/>
        <w:spacing w:line="360" w:lineRule="auto"/>
        <w:ind w:firstLine="480"/>
        <w:rPr>
          <w:rFonts w:ascii="Times New Roman" w:hAnsi="Times New Roman"/>
          <w:sz w:val="24"/>
        </w:rPr>
      </w:pPr>
      <w:r w:rsidRPr="00522162">
        <w:rPr>
          <w:rFonts w:ascii="Times New Roman" w:hAnsi="宋体"/>
          <w:sz w:val="24"/>
        </w:rPr>
        <w:t>（四）申赎净额结算</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托管资金专门账户与基金清算账户间的资金结算遵循</w:t>
      </w:r>
      <w:r w:rsidRPr="00522162">
        <w:rPr>
          <w:rFonts w:ascii="Times New Roman" w:hAnsi="Times New Roman"/>
          <w:sz w:val="24"/>
        </w:rPr>
        <w:t>“</w:t>
      </w:r>
      <w:r w:rsidRPr="00522162">
        <w:rPr>
          <w:rFonts w:ascii="Times New Roman" w:hAnsi="宋体"/>
          <w:sz w:val="24"/>
        </w:rPr>
        <w:t>全额清算、净额交收</w:t>
      </w:r>
      <w:r w:rsidRPr="00522162">
        <w:rPr>
          <w:rFonts w:ascii="Times New Roman" w:hAnsi="Times New Roman"/>
          <w:sz w:val="24"/>
        </w:rPr>
        <w:t>”</w:t>
      </w:r>
      <w:r w:rsidRPr="00522162">
        <w:rPr>
          <w:rFonts w:ascii="Times New Roman" w:hAnsi="宋体"/>
          <w:sz w:val="24"/>
        </w:rPr>
        <w:t>的原则。</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如果当日基金为净应收款，基金管理人最晚不迟于款项交收日当日</w:t>
      </w:r>
      <w:r w:rsidRPr="00522162">
        <w:rPr>
          <w:rFonts w:ascii="Times New Roman" w:hAnsi="Times New Roman"/>
          <w:sz w:val="24"/>
        </w:rPr>
        <w:t>15</w:t>
      </w:r>
      <w:r w:rsidRPr="00522162">
        <w:rPr>
          <w:rFonts w:ascii="Times New Roman" w:hAnsi="宋体"/>
          <w:sz w:val="24"/>
        </w:rPr>
        <w:t>：</w:t>
      </w:r>
      <w:r w:rsidRPr="00522162">
        <w:rPr>
          <w:rFonts w:ascii="Times New Roman" w:hAnsi="Times New Roman"/>
          <w:sz w:val="24"/>
        </w:rPr>
        <w:t>00</w:t>
      </w:r>
      <w:r w:rsidRPr="00522162">
        <w:rPr>
          <w:rFonts w:ascii="Times New Roman" w:hAnsi="宋体"/>
          <w:sz w:val="24"/>
        </w:rPr>
        <w:t>前将资金划往资产托管专户。基金托管人应及时查收资金是否到账，对于未准时到账的资金，应及时通知基金管理人划付，因基金管理人原因产生的责任应由基金管理人承担。</w:t>
      </w:r>
    </w:p>
    <w:p w:rsidR="0057298E" w:rsidRPr="00522162" w:rsidRDefault="0057298E" w:rsidP="00522162">
      <w:pPr>
        <w:adjustRightInd w:val="0"/>
        <w:snapToGrid w:val="0"/>
        <w:spacing w:line="360" w:lineRule="auto"/>
        <w:ind w:firstLine="480"/>
        <w:rPr>
          <w:rFonts w:ascii="Times New Roman" w:hAnsi="Times New Roman"/>
          <w:i/>
          <w:sz w:val="24"/>
        </w:rPr>
      </w:pPr>
      <w:r w:rsidRPr="00522162">
        <w:rPr>
          <w:rFonts w:ascii="Times New Roman" w:hAnsi="宋体"/>
          <w:sz w:val="24"/>
        </w:rPr>
        <w:t>如果当日基金为净应付款，基金托管人应根据基金管理人的指令及时进行划付。如果指令接收时，账户余额不足支付，以账户足额时间为指令接收时间。因基金托管资金账户没有足够的资金，导致基金托管人不能按时拨付，如系基金管理人的原因造成，责任由基金管理人承担，基金托管人不承担垫款义务。</w:t>
      </w:r>
    </w:p>
    <w:p w:rsidR="0057298E" w:rsidRPr="00522162" w:rsidRDefault="0057298E" w:rsidP="00522162">
      <w:pPr>
        <w:adjustRightInd w:val="0"/>
        <w:snapToGrid w:val="0"/>
        <w:spacing w:line="360" w:lineRule="auto"/>
        <w:ind w:firstLine="480"/>
        <w:outlineLvl w:val="0"/>
        <w:rPr>
          <w:rFonts w:ascii="Times New Roman" w:hAnsi="Times New Roman"/>
          <w:sz w:val="24"/>
        </w:rPr>
      </w:pPr>
      <w:r w:rsidRPr="00522162">
        <w:rPr>
          <w:rFonts w:ascii="Times New Roman" w:hAnsi="宋体"/>
          <w:sz w:val="24"/>
        </w:rPr>
        <w:t>（</w:t>
      </w:r>
      <w:r w:rsidR="00EC2CFE" w:rsidRPr="00522162">
        <w:rPr>
          <w:rFonts w:ascii="Times New Roman" w:hAnsi="宋体"/>
          <w:sz w:val="24"/>
        </w:rPr>
        <w:t>五</w:t>
      </w:r>
      <w:r w:rsidRPr="00522162">
        <w:rPr>
          <w:rFonts w:ascii="Times New Roman" w:hAnsi="宋体"/>
          <w:sz w:val="24"/>
        </w:rPr>
        <w:t>）基金现金分红</w:t>
      </w:r>
    </w:p>
    <w:p w:rsidR="0057298E" w:rsidRPr="00522162" w:rsidRDefault="0057298E" w:rsidP="00522162">
      <w:pPr>
        <w:adjustRightInd w:val="0"/>
        <w:snapToGrid w:val="0"/>
        <w:spacing w:line="360" w:lineRule="auto"/>
        <w:ind w:firstLine="480"/>
        <w:outlineLvl w:val="0"/>
        <w:rPr>
          <w:rFonts w:ascii="Times New Roman" w:hAnsi="Times New Roman"/>
          <w:sz w:val="24"/>
        </w:rPr>
      </w:pPr>
      <w:r w:rsidRPr="00522162">
        <w:rPr>
          <w:rFonts w:ascii="Times New Roman" w:hAnsi="Times New Roman"/>
          <w:sz w:val="24"/>
        </w:rPr>
        <w:t>1.</w:t>
      </w:r>
      <w:r w:rsidRPr="00522162">
        <w:rPr>
          <w:rFonts w:ascii="Times New Roman" w:hAnsi="宋体"/>
          <w:sz w:val="24"/>
        </w:rPr>
        <w:t>基金管理人确定分红方案通知基金托管人，双方核定后</w:t>
      </w:r>
      <w:r w:rsidRPr="00522162">
        <w:rPr>
          <w:rFonts w:ascii="Times New Roman" w:hAnsi="宋体"/>
          <w:sz w:val="24"/>
          <w:szCs w:val="24"/>
        </w:rPr>
        <w:t>依照《信息披露办法》的有关规定在中国证监会指定媒</w:t>
      </w:r>
      <w:r w:rsidR="00763654" w:rsidRPr="00522162">
        <w:rPr>
          <w:rFonts w:ascii="Times New Roman" w:hAnsi="宋体"/>
          <w:sz w:val="24"/>
          <w:szCs w:val="24"/>
        </w:rPr>
        <w:t>介</w:t>
      </w:r>
      <w:r w:rsidRPr="00522162">
        <w:rPr>
          <w:rFonts w:ascii="Times New Roman" w:hAnsi="宋体"/>
          <w:sz w:val="24"/>
          <w:szCs w:val="24"/>
        </w:rPr>
        <w:t>上公告并</w:t>
      </w:r>
      <w:r w:rsidRPr="00522162">
        <w:rPr>
          <w:rFonts w:ascii="Times New Roman" w:hAnsi="宋体"/>
          <w:sz w:val="24"/>
        </w:rPr>
        <w:t>报中国证监会备案。</w:t>
      </w:r>
    </w:p>
    <w:p w:rsidR="0057298E" w:rsidRPr="00522162" w:rsidRDefault="0057298E" w:rsidP="00522162">
      <w:pPr>
        <w:adjustRightInd w:val="0"/>
        <w:snapToGrid w:val="0"/>
        <w:spacing w:line="360" w:lineRule="auto"/>
        <w:ind w:firstLine="480"/>
        <w:outlineLvl w:val="0"/>
        <w:rPr>
          <w:rFonts w:ascii="Times New Roman" w:hAnsi="Times New Roman"/>
          <w:sz w:val="24"/>
        </w:rPr>
      </w:pPr>
      <w:r w:rsidRPr="00522162">
        <w:rPr>
          <w:rFonts w:ascii="Times New Roman" w:hAnsi="Times New Roman"/>
          <w:sz w:val="24"/>
        </w:rPr>
        <w:t>2.</w:t>
      </w:r>
      <w:r w:rsidRPr="00522162">
        <w:rPr>
          <w:rFonts w:ascii="Times New Roman" w:hAnsi="宋体"/>
          <w:sz w:val="24"/>
        </w:rPr>
        <w:t>基金托管人和基金管理人对基金分红进行账务处理并核对后，基金管理人向基金托管人发送现金红利的划款指令，基金托管人应及时将资金划入专用账户。</w:t>
      </w:r>
    </w:p>
    <w:p w:rsidR="0057298E" w:rsidRPr="00522162" w:rsidRDefault="0057298E" w:rsidP="00522162">
      <w:pPr>
        <w:adjustRightInd w:val="0"/>
        <w:snapToGrid w:val="0"/>
        <w:spacing w:line="360" w:lineRule="auto"/>
        <w:ind w:firstLine="480"/>
        <w:outlineLvl w:val="0"/>
        <w:rPr>
          <w:rFonts w:ascii="Times New Roman" w:hAnsi="Times New Roman"/>
          <w:sz w:val="24"/>
        </w:rPr>
      </w:pPr>
      <w:r w:rsidRPr="00522162">
        <w:rPr>
          <w:rFonts w:ascii="Times New Roman" w:hAnsi="Times New Roman"/>
          <w:sz w:val="24"/>
        </w:rPr>
        <w:t>3.</w:t>
      </w:r>
      <w:r w:rsidRPr="00522162">
        <w:rPr>
          <w:rFonts w:ascii="Times New Roman" w:hAnsi="宋体"/>
          <w:sz w:val="24"/>
        </w:rPr>
        <w:t>基金管理人在下达指令时，应给基金托管人留出必需的划款时间。</w:t>
      </w:r>
    </w:p>
    <w:p w:rsidR="0057298E" w:rsidRPr="00522162" w:rsidRDefault="0057298E" w:rsidP="00522162">
      <w:pPr>
        <w:adjustRightInd w:val="0"/>
        <w:snapToGrid w:val="0"/>
        <w:spacing w:line="360" w:lineRule="auto"/>
        <w:ind w:firstLine="480"/>
        <w:outlineLvl w:val="0"/>
        <w:rPr>
          <w:rFonts w:ascii="Times New Roman" w:hAnsi="Times New Roman"/>
          <w:sz w:val="24"/>
        </w:rPr>
      </w:pPr>
      <w:r w:rsidRPr="00522162">
        <w:rPr>
          <w:rFonts w:ascii="Times New Roman" w:hAnsi="宋体"/>
          <w:sz w:val="24"/>
        </w:rPr>
        <w:t>（</w:t>
      </w:r>
      <w:r w:rsidR="00EC2CFE" w:rsidRPr="00522162">
        <w:rPr>
          <w:rFonts w:ascii="Times New Roman" w:hAnsi="宋体"/>
          <w:sz w:val="24"/>
        </w:rPr>
        <w:t>六</w:t>
      </w:r>
      <w:r w:rsidRPr="00522162">
        <w:rPr>
          <w:rFonts w:ascii="Times New Roman" w:hAnsi="宋体"/>
          <w:sz w:val="24"/>
        </w:rPr>
        <w:t>）投资银行存款的特别约定</w:t>
      </w:r>
    </w:p>
    <w:p w:rsidR="0057298E" w:rsidRPr="00522162" w:rsidRDefault="0057298E" w:rsidP="00522162">
      <w:pPr>
        <w:adjustRightInd w:val="0"/>
        <w:snapToGrid w:val="0"/>
        <w:spacing w:line="360" w:lineRule="auto"/>
        <w:ind w:firstLine="480"/>
        <w:outlineLvl w:val="0"/>
        <w:rPr>
          <w:rFonts w:ascii="Times New Roman" w:hAnsi="Times New Roman"/>
          <w:sz w:val="24"/>
        </w:rPr>
      </w:pPr>
      <w:r w:rsidRPr="00522162">
        <w:rPr>
          <w:rFonts w:ascii="Times New Roman" w:hAnsi="Times New Roman"/>
          <w:sz w:val="24"/>
        </w:rPr>
        <w:t>1.</w:t>
      </w:r>
      <w:r w:rsidRPr="00522162">
        <w:rPr>
          <w:rFonts w:ascii="Times New Roman" w:hAnsi="宋体"/>
          <w:sz w:val="24"/>
        </w:rPr>
        <w:t>本基金投资银行存款前，应与基金托管人签署《证券投资基金投资银行定期存款风险控制补充协议》。</w:t>
      </w:r>
    </w:p>
    <w:p w:rsidR="0057298E" w:rsidRPr="00522162" w:rsidRDefault="0057298E" w:rsidP="00522162">
      <w:pPr>
        <w:adjustRightInd w:val="0"/>
        <w:snapToGrid w:val="0"/>
        <w:spacing w:line="360" w:lineRule="auto"/>
        <w:ind w:firstLine="480"/>
        <w:outlineLvl w:val="0"/>
        <w:rPr>
          <w:rFonts w:ascii="Times New Roman" w:hAnsi="Times New Roman"/>
          <w:sz w:val="24"/>
        </w:rPr>
      </w:pPr>
      <w:r w:rsidRPr="00522162">
        <w:rPr>
          <w:rFonts w:ascii="Times New Roman" w:hAnsi="Times New Roman"/>
          <w:sz w:val="24"/>
        </w:rPr>
        <w:t>2.</w:t>
      </w:r>
      <w:r w:rsidRPr="00522162">
        <w:rPr>
          <w:rFonts w:ascii="Times New Roman" w:hAnsi="宋体"/>
          <w:sz w:val="24"/>
        </w:rPr>
        <w:t>本基金投资银行存款，必须采用双方认可的方式办理。</w:t>
      </w:r>
    </w:p>
    <w:p w:rsidR="0057298E" w:rsidRPr="00522162" w:rsidRDefault="0057298E" w:rsidP="00522162">
      <w:pPr>
        <w:adjustRightInd w:val="0"/>
        <w:snapToGrid w:val="0"/>
        <w:spacing w:line="360" w:lineRule="auto"/>
        <w:ind w:firstLine="480"/>
        <w:outlineLvl w:val="0"/>
        <w:rPr>
          <w:rFonts w:ascii="Times New Roman" w:hAnsi="Times New Roman"/>
          <w:sz w:val="24"/>
        </w:rPr>
      </w:pPr>
      <w:r w:rsidRPr="00522162">
        <w:rPr>
          <w:rFonts w:ascii="Times New Roman" w:hAnsi="Times New Roman"/>
          <w:sz w:val="24"/>
        </w:rPr>
        <w:t>3.</w:t>
      </w:r>
      <w:r w:rsidRPr="00522162">
        <w:rPr>
          <w:rFonts w:ascii="Times New Roman" w:hAnsi="宋体"/>
          <w:sz w:val="24"/>
        </w:rPr>
        <w:t>基金管理人投资银行存款或办理存款支取时，应提前书面通知基金托管人，以便基金托管人有足够的时间履行相应的业务操作程序。</w:t>
      </w:r>
    </w:p>
    <w:p w:rsidR="0057298E" w:rsidRPr="00522162" w:rsidRDefault="0057298E" w:rsidP="00522162">
      <w:pPr>
        <w:adjustRightInd w:val="0"/>
        <w:snapToGrid w:val="0"/>
        <w:spacing w:line="360" w:lineRule="auto"/>
        <w:rPr>
          <w:rFonts w:ascii="Times New Roman" w:hAnsi="Times New Roman"/>
          <w:sz w:val="24"/>
        </w:rPr>
      </w:pPr>
    </w:p>
    <w:p w:rsidR="0057298E" w:rsidRPr="00522162" w:rsidRDefault="0057298E" w:rsidP="00522162">
      <w:pPr>
        <w:pStyle w:val="2"/>
        <w:spacing w:line="360" w:lineRule="auto"/>
        <w:jc w:val="center"/>
        <w:rPr>
          <w:rFonts w:ascii="Times New Roman" w:eastAsia="宋体" w:hAnsi="Times New Roman"/>
          <w:sz w:val="30"/>
        </w:rPr>
      </w:pPr>
      <w:bookmarkStart w:id="99" w:name="_Toc124325892"/>
      <w:r w:rsidRPr="00522162">
        <w:rPr>
          <w:rFonts w:ascii="Times New Roman" w:eastAsia="宋体" w:hAnsi="Times New Roman"/>
          <w:sz w:val="30"/>
        </w:rPr>
        <w:t xml:space="preserve"> </w:t>
      </w:r>
      <w:r w:rsidRPr="00522162">
        <w:rPr>
          <w:rFonts w:ascii="Times New Roman" w:eastAsia="宋体" w:hAnsi="宋体"/>
          <w:sz w:val="30"/>
        </w:rPr>
        <w:t>八、基金资产净值计算和会计核算</w:t>
      </w:r>
      <w:bookmarkEnd w:id="99"/>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（一）基金资产净值的计算、复核与完成的时间及程序</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基金资产净值是指基金资产总值减去负债后的金额。基金份额净值是按照每个</w:t>
      </w:r>
      <w:r w:rsidR="00D332CD" w:rsidRPr="00522162">
        <w:rPr>
          <w:rFonts w:ascii="Times New Roman" w:hAnsi="宋体"/>
          <w:sz w:val="24"/>
        </w:rPr>
        <w:t>工作</w:t>
      </w:r>
      <w:r w:rsidR="00287F94" w:rsidRPr="00522162">
        <w:rPr>
          <w:rFonts w:ascii="Times New Roman" w:hAnsi="宋体"/>
          <w:sz w:val="24"/>
        </w:rPr>
        <w:t>日</w:t>
      </w:r>
      <w:r w:rsidRPr="00522162">
        <w:rPr>
          <w:rFonts w:ascii="Times New Roman" w:hAnsi="宋体"/>
          <w:sz w:val="24"/>
        </w:rPr>
        <w:t>闭市后，基金资产净值除以当日基金份额的余额数量计算，精确到</w:t>
      </w:r>
      <w:r w:rsidRPr="00522162">
        <w:rPr>
          <w:rFonts w:ascii="Times New Roman" w:hAnsi="Times New Roman"/>
          <w:sz w:val="24"/>
        </w:rPr>
        <w:t>0.001</w:t>
      </w:r>
      <w:r w:rsidRPr="00522162">
        <w:rPr>
          <w:rFonts w:ascii="Times New Roman" w:hAnsi="宋体"/>
          <w:sz w:val="24"/>
        </w:rPr>
        <w:t>元，小数点后第四位四舍五入。国家另有规定的，从其规定。</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每个</w:t>
      </w:r>
      <w:r w:rsidR="00D332CD" w:rsidRPr="00522162">
        <w:rPr>
          <w:rFonts w:ascii="Times New Roman" w:hAnsi="宋体"/>
          <w:sz w:val="24"/>
        </w:rPr>
        <w:t>工作</w:t>
      </w:r>
      <w:r w:rsidR="008371EF" w:rsidRPr="00522162">
        <w:rPr>
          <w:rFonts w:ascii="Times New Roman" w:hAnsi="宋体"/>
          <w:sz w:val="24"/>
        </w:rPr>
        <w:t>日</w:t>
      </w:r>
      <w:r w:rsidRPr="00522162">
        <w:rPr>
          <w:rFonts w:ascii="Times New Roman" w:hAnsi="宋体"/>
          <w:sz w:val="24"/>
        </w:rPr>
        <w:t>计算基金资产净值及基金份额净值，并按规定公告。</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基金管理人应每</w:t>
      </w:r>
      <w:r w:rsidR="00A76C33" w:rsidRPr="00522162">
        <w:rPr>
          <w:rFonts w:ascii="Times New Roman" w:hAnsi="宋体"/>
          <w:sz w:val="24"/>
        </w:rPr>
        <w:t>个</w:t>
      </w:r>
      <w:r w:rsidR="00D332CD" w:rsidRPr="00522162">
        <w:rPr>
          <w:rFonts w:ascii="Times New Roman" w:hAnsi="宋体"/>
          <w:sz w:val="24"/>
        </w:rPr>
        <w:t>工作</w:t>
      </w:r>
      <w:r w:rsidR="008371EF" w:rsidRPr="00522162">
        <w:rPr>
          <w:rFonts w:ascii="Times New Roman" w:hAnsi="宋体"/>
          <w:sz w:val="24"/>
        </w:rPr>
        <w:t>日</w:t>
      </w:r>
      <w:r w:rsidRPr="00522162">
        <w:rPr>
          <w:rFonts w:ascii="Times New Roman" w:hAnsi="宋体"/>
          <w:sz w:val="24"/>
        </w:rPr>
        <w:t>对基金资产估值。但基金管理人根据法律法规或《基金合同》的规定暂停估值时除外。基金管理人每个</w:t>
      </w:r>
      <w:r w:rsidR="00D332CD" w:rsidRPr="00522162">
        <w:rPr>
          <w:rFonts w:ascii="Times New Roman" w:hAnsi="宋体"/>
          <w:sz w:val="24"/>
        </w:rPr>
        <w:t>工作</w:t>
      </w:r>
      <w:r w:rsidR="008371EF" w:rsidRPr="00522162">
        <w:rPr>
          <w:rFonts w:ascii="Times New Roman" w:hAnsi="宋体"/>
          <w:sz w:val="24"/>
        </w:rPr>
        <w:t>日</w:t>
      </w:r>
      <w:r w:rsidRPr="00522162">
        <w:rPr>
          <w:rFonts w:ascii="Times New Roman" w:hAnsi="宋体"/>
          <w:sz w:val="24"/>
        </w:rPr>
        <w:t>对基金资产估值后，将基金份额净值结果发送基金托管人，经基金托管人复核无误后，由基金管理人对外公布。</w:t>
      </w:r>
    </w:p>
    <w:p w:rsidR="0057298E" w:rsidRPr="00522162" w:rsidRDefault="0057298E" w:rsidP="00522162">
      <w:pPr>
        <w:spacing w:line="360" w:lineRule="auto"/>
        <w:ind w:firstLineChars="200" w:firstLine="480"/>
        <w:rPr>
          <w:rFonts w:ascii="Times New Roman" w:hAnsi="Times New Roman"/>
          <w:sz w:val="24"/>
        </w:rPr>
      </w:pPr>
      <w:r w:rsidRPr="00522162">
        <w:rPr>
          <w:rFonts w:ascii="Times New Roman" w:hAnsi="宋体"/>
          <w:sz w:val="24"/>
        </w:rPr>
        <w:t>（二）基金资产估值方法和特殊情形的处理</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估值对象</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基金所拥有的股票、权证、股指期货、债券和银行存款本息、应收款项、其它投资等资产及负债。</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估值方法</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证券交易所上市的有价证券的估值</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w:t>
      </w:r>
      <w:r w:rsidR="00541588" w:rsidRPr="00522162">
        <w:rPr>
          <w:rFonts w:ascii="Times New Roman" w:hAnsi="宋体"/>
          <w:sz w:val="24"/>
        </w:rPr>
        <w:t>价值</w:t>
      </w:r>
      <w:r w:rsidRPr="00522162">
        <w:rPr>
          <w:rFonts w:ascii="Times New Roman" w:hAnsi="宋体"/>
          <w:sz w:val="24"/>
        </w:rPr>
        <w:t>；</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00C25048" w:rsidRPr="00522162">
        <w:rPr>
          <w:rFonts w:ascii="Times New Roman" w:hAnsi="宋体"/>
          <w:sz w:val="24"/>
        </w:rPr>
        <w:t>交易所上市实行净价交易的债券按估值日第三方估值机构提供的相应品种的净价进行估值</w:t>
      </w:r>
      <w:r w:rsidRPr="00522162">
        <w:rPr>
          <w:rFonts w:ascii="Times New Roman" w:hAnsi="宋体"/>
          <w:sz w:val="24"/>
        </w:rPr>
        <w:t>；</w:t>
      </w:r>
      <w:r w:rsidR="00F86C80" w:rsidRPr="00522162">
        <w:rPr>
          <w:rFonts w:ascii="Times New Roman" w:hAnsi="宋体"/>
          <w:sz w:val="24"/>
        </w:rPr>
        <w:t>如最近交易日后经济环境发生了重大变化的，可参考类似投资品种的现行市价及重大变化因素，调整最近交易市价，确定公允价值；</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交易所上市未实行净价交易的债券按估值日收盘价</w:t>
      </w:r>
      <w:r w:rsidR="00F24DBE" w:rsidRPr="00522162">
        <w:rPr>
          <w:rFonts w:ascii="Times New Roman" w:hAnsi="宋体"/>
          <w:bCs/>
          <w:sz w:val="24"/>
        </w:rPr>
        <w:t>或第三方估值机构提供的相应品种当日的估值全价</w:t>
      </w:r>
      <w:r w:rsidRPr="00522162">
        <w:rPr>
          <w:rFonts w:ascii="Times New Roman" w:hAnsi="宋体"/>
          <w:sz w:val="24"/>
        </w:rPr>
        <w:t>减去债券收盘价</w:t>
      </w:r>
      <w:r w:rsidR="00F24DBE" w:rsidRPr="00522162">
        <w:rPr>
          <w:rFonts w:ascii="Times New Roman" w:hAnsi="宋体"/>
          <w:bCs/>
          <w:sz w:val="24"/>
        </w:rPr>
        <w:t>或估值全价</w:t>
      </w:r>
      <w:r w:rsidRPr="00522162">
        <w:rPr>
          <w:rFonts w:ascii="Times New Roman" w:hAnsi="宋体"/>
          <w:sz w:val="24"/>
        </w:rPr>
        <w:t>中所含的债券应收利息得到的净价进行估值；估值日没有交易的，且最近交易日后经济环境未发生重大变化，按最近交易日债券收盘价</w:t>
      </w:r>
      <w:r w:rsidR="00F24DBE" w:rsidRPr="00522162">
        <w:rPr>
          <w:rFonts w:ascii="Times New Roman" w:hAnsi="宋体"/>
          <w:bCs/>
          <w:sz w:val="24"/>
        </w:rPr>
        <w:t>或第三方估值机构提供的相应品种当日的估值全价</w:t>
      </w:r>
      <w:r w:rsidRPr="00522162">
        <w:rPr>
          <w:rFonts w:ascii="Times New Roman" w:hAnsi="宋体"/>
          <w:sz w:val="24"/>
        </w:rPr>
        <w:t>减去债券收盘价</w:t>
      </w:r>
      <w:r w:rsidR="00F24DBE" w:rsidRPr="00522162">
        <w:rPr>
          <w:rFonts w:ascii="Times New Roman" w:hAnsi="宋体"/>
          <w:bCs/>
          <w:sz w:val="24"/>
        </w:rPr>
        <w:t>或估值全价</w:t>
      </w:r>
      <w:r w:rsidRPr="00522162">
        <w:rPr>
          <w:rFonts w:ascii="Times New Roman" w:hAnsi="宋体"/>
          <w:sz w:val="24"/>
        </w:rPr>
        <w:t>中所含的债券应收利息得到的净价进行估值。如最近交易日后经济环境发生了重大变化的，可参考类似投资品种的现行市价及重大变化因素，调整最近交易市价，确定公允</w:t>
      </w:r>
      <w:r w:rsidR="00541588" w:rsidRPr="00522162">
        <w:rPr>
          <w:rFonts w:ascii="Times New Roman" w:hAnsi="宋体"/>
          <w:sz w:val="24"/>
        </w:rPr>
        <w:t>价值</w:t>
      </w:r>
      <w:r w:rsidRPr="00522162">
        <w:rPr>
          <w:rFonts w:ascii="Times New Roman" w:hAnsi="宋体"/>
          <w:sz w:val="24"/>
        </w:rPr>
        <w:t>；</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4)</w:t>
      </w:r>
      <w:r w:rsidR="00F24DBE" w:rsidRPr="00522162">
        <w:rPr>
          <w:rFonts w:ascii="Times New Roman" w:hAnsi="Times New Roman"/>
          <w:bCs/>
          <w:sz w:val="24"/>
          <w:szCs w:val="20"/>
        </w:rPr>
        <w:t xml:space="preserve"> </w:t>
      </w:r>
      <w:r w:rsidR="00F24DBE" w:rsidRPr="00522162">
        <w:rPr>
          <w:rFonts w:ascii="Times New Roman" w:hAnsi="宋体"/>
          <w:bCs/>
          <w:sz w:val="24"/>
        </w:rPr>
        <w:t>交易所上市不存在活跃市场的</w:t>
      </w:r>
      <w:r w:rsidR="00D332CD" w:rsidRPr="00522162">
        <w:rPr>
          <w:rFonts w:ascii="Times New Roman" w:hAnsi="宋体"/>
          <w:bCs/>
          <w:sz w:val="24"/>
        </w:rPr>
        <w:t>有价证券（包括股票、权证等）</w:t>
      </w:r>
      <w:r w:rsidR="00F24DBE" w:rsidRPr="00522162">
        <w:rPr>
          <w:rFonts w:ascii="Times New Roman" w:hAnsi="宋体"/>
          <w:bCs/>
          <w:sz w:val="24"/>
        </w:rPr>
        <w:t>，采用估值技术确定公允价值</w:t>
      </w:r>
      <w:r w:rsidRPr="00522162">
        <w:rPr>
          <w:rFonts w:ascii="Times New Roman" w:hAnsi="宋体"/>
          <w:sz w:val="24"/>
        </w:rPr>
        <w:t>。交易所上市的资产支持证券，采用估值技术确定公允价值，在估值技术难以可靠计量公允价值的情况下，按成本估值。</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处于未上市期间的有价证券应区分如下情况处理：</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送股、转增股、配股和公开增发的新股，按估值日在证券交易所挂牌的同一股票的估值方法估值；该日无交易的，以最近一日的市价（收盘价）估值；</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首次公开发行未上市的股票、债券和权证，采用估值技术确定公允价值，在估值技术难以可靠计量公允价值的情况下，按成本估值；</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首次公开发行有明确锁定期的股票，同一股票在交易所上市后，按交易所上市的同一股票的估值方法估值；非公开发行有明确锁定期的股票，按监管机构或行业协会有关规定确定公允价值。</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全国银行间债券市场交易的债券、资产支持证券等固定收益品种，</w:t>
      </w:r>
      <w:r w:rsidR="00936B43" w:rsidRPr="00522162">
        <w:rPr>
          <w:rFonts w:ascii="Times New Roman" w:hAnsi="宋体"/>
          <w:bCs/>
          <w:sz w:val="24"/>
        </w:rPr>
        <w:t>以第三方估值机构提供的价格数据估值</w:t>
      </w:r>
      <w:r w:rsidRPr="00522162">
        <w:rPr>
          <w:rFonts w:ascii="Times New Roman" w:hAnsi="宋体"/>
          <w:sz w:val="24"/>
        </w:rPr>
        <w:t>。</w:t>
      </w:r>
    </w:p>
    <w:p w:rsidR="008371EF" w:rsidRPr="00522162" w:rsidRDefault="008371EF" w:rsidP="00522162">
      <w:pPr>
        <w:adjustRightInd w:val="0"/>
        <w:snapToGrid w:val="0"/>
        <w:spacing w:line="360" w:lineRule="auto"/>
        <w:ind w:firstLineChars="200" w:firstLine="480"/>
        <w:rPr>
          <w:rFonts w:ascii="Times New Roman" w:hAnsi="Times New Roman"/>
          <w:bCs/>
          <w:sz w:val="24"/>
        </w:rPr>
      </w:pPr>
      <w:r w:rsidRPr="00522162">
        <w:rPr>
          <w:rFonts w:ascii="Times New Roman" w:hAnsi="Times New Roman"/>
          <w:bCs/>
          <w:sz w:val="24"/>
        </w:rPr>
        <w:t>(4)</w:t>
      </w:r>
      <w:r w:rsidRPr="00522162">
        <w:rPr>
          <w:rFonts w:ascii="Times New Roman" w:hAnsi="宋体"/>
          <w:bCs/>
          <w:sz w:val="24"/>
        </w:rPr>
        <w:t>同一债券同时在两个或两个以上市场交易的，按债券所处的市场分别估值。</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w:t>
      </w:r>
      <w:r w:rsidR="00D332CD" w:rsidRPr="00522162">
        <w:rPr>
          <w:rFonts w:ascii="Times New Roman" w:hAnsi="Times New Roman"/>
          <w:sz w:val="24"/>
        </w:rPr>
        <w:t>5</w:t>
      </w:r>
      <w:r w:rsidRPr="00522162">
        <w:rPr>
          <w:rFonts w:ascii="Times New Roman" w:hAnsi="Times New Roman"/>
          <w:sz w:val="24"/>
        </w:rPr>
        <w:t>)</w:t>
      </w:r>
      <w:r w:rsidRPr="00522162">
        <w:rPr>
          <w:rFonts w:ascii="Times New Roman" w:hAnsi="宋体"/>
          <w:sz w:val="24"/>
        </w:rPr>
        <w:t>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w:t>
      </w:r>
      <w:r w:rsidR="00D332CD" w:rsidRPr="00522162">
        <w:rPr>
          <w:rFonts w:ascii="Times New Roman" w:hAnsi="Times New Roman"/>
          <w:sz w:val="24"/>
        </w:rPr>
        <w:t>6</w:t>
      </w:r>
      <w:r w:rsidRPr="00522162">
        <w:rPr>
          <w:rFonts w:ascii="Times New Roman" w:hAnsi="Times New Roman"/>
          <w:sz w:val="24"/>
        </w:rPr>
        <w:t>)</w:t>
      </w:r>
      <w:r w:rsidRPr="00522162">
        <w:rPr>
          <w:rFonts w:ascii="Times New Roman" w:hAnsi="宋体"/>
          <w:sz w:val="24"/>
        </w:rPr>
        <w:t>其他资产按法律法规或监管机构有关规定进行估值。</w:t>
      </w:r>
    </w:p>
    <w:p w:rsidR="00A76C33" w:rsidRPr="00522162" w:rsidRDefault="00A76C33"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w:t>
      </w:r>
      <w:r w:rsidR="00D332CD" w:rsidRPr="00522162">
        <w:rPr>
          <w:rFonts w:ascii="Times New Roman" w:hAnsi="Times New Roman"/>
          <w:sz w:val="24"/>
        </w:rPr>
        <w:t>7</w:t>
      </w:r>
      <w:r w:rsidRPr="00522162">
        <w:rPr>
          <w:rFonts w:ascii="Times New Roman" w:hAnsi="Times New Roman"/>
          <w:sz w:val="24"/>
        </w:rPr>
        <w:t xml:space="preserve">) </w:t>
      </w:r>
      <w:r w:rsidRPr="00522162">
        <w:rPr>
          <w:rFonts w:ascii="Times New Roman" w:hAnsi="宋体"/>
          <w:sz w:val="24"/>
        </w:rPr>
        <w:t>如有确凿证据表明按上述方法进行估值不能客观反映其公允价值的，基金管理人可根据具体情况与基金托管人商定后，按最能反映公允价值的方法估值。</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w:t>
      </w:r>
      <w:r w:rsidR="00D332CD" w:rsidRPr="00522162">
        <w:rPr>
          <w:rFonts w:ascii="Times New Roman" w:hAnsi="Times New Roman"/>
          <w:sz w:val="24"/>
        </w:rPr>
        <w:t>8</w:t>
      </w:r>
      <w:r w:rsidRPr="00522162">
        <w:rPr>
          <w:rFonts w:ascii="Times New Roman" w:hAnsi="Times New Roman"/>
          <w:sz w:val="24"/>
        </w:rPr>
        <w:t xml:space="preserve">) </w:t>
      </w:r>
      <w:r w:rsidRPr="00522162">
        <w:rPr>
          <w:rFonts w:ascii="Times New Roman" w:hAnsi="宋体"/>
          <w:sz w:val="24"/>
        </w:rPr>
        <w:t>相关法律法规以及监管部门有强制规定的，从其规定。如有新增事项，按国家最新规定估值。</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7298E" w:rsidRPr="00522162" w:rsidRDefault="0057298E" w:rsidP="00522162">
      <w:pPr>
        <w:adjustRightInd w:val="0"/>
        <w:snapToGrid w:val="0"/>
        <w:spacing w:line="360" w:lineRule="auto"/>
        <w:ind w:firstLine="480"/>
        <w:rPr>
          <w:rFonts w:ascii="Times New Roman" w:hAnsi="Times New Roman"/>
          <w:sz w:val="24"/>
          <w:szCs w:val="21"/>
        </w:rPr>
      </w:pPr>
      <w:r w:rsidRPr="00522162">
        <w:rPr>
          <w:rFonts w:ascii="Times New Roman" w:hAnsi="宋体"/>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57298E" w:rsidRPr="00522162" w:rsidRDefault="0057298E" w:rsidP="00522162">
      <w:pPr>
        <w:adjustRightInd w:val="0"/>
        <w:snapToGrid w:val="0"/>
        <w:spacing w:line="360" w:lineRule="auto"/>
        <w:ind w:firstLine="480"/>
        <w:rPr>
          <w:rStyle w:val="read"/>
          <w:rFonts w:ascii="Times New Roman" w:hAnsi="Times New Roman"/>
          <w:sz w:val="24"/>
        </w:rPr>
      </w:pPr>
      <w:r w:rsidRPr="00522162">
        <w:rPr>
          <w:rStyle w:val="read"/>
          <w:rFonts w:ascii="Times New Roman" w:hAnsi="Times New Roman"/>
          <w:sz w:val="24"/>
        </w:rPr>
        <w:t>3.</w:t>
      </w:r>
      <w:r w:rsidRPr="00522162">
        <w:rPr>
          <w:rStyle w:val="read"/>
          <w:rFonts w:ascii="Times New Roman" w:hAnsi="宋体"/>
          <w:sz w:val="24"/>
        </w:rPr>
        <w:t>特殊情形的处理</w:t>
      </w:r>
    </w:p>
    <w:p w:rsidR="0057298E" w:rsidRPr="00522162" w:rsidRDefault="0057298E" w:rsidP="00522162">
      <w:pPr>
        <w:adjustRightInd w:val="0"/>
        <w:snapToGrid w:val="0"/>
        <w:spacing w:line="360" w:lineRule="auto"/>
        <w:ind w:firstLineChars="200" w:firstLine="480"/>
        <w:rPr>
          <w:rStyle w:val="read"/>
          <w:rFonts w:ascii="Times New Roman" w:hAnsi="Times New Roman"/>
          <w:sz w:val="24"/>
        </w:rPr>
      </w:pPr>
      <w:r w:rsidRPr="00522162">
        <w:rPr>
          <w:rStyle w:val="read"/>
          <w:rFonts w:ascii="Times New Roman" w:hAnsi="宋体"/>
          <w:sz w:val="24"/>
        </w:rPr>
        <w:t>基金管理人、基金托管人按估值方法的第</w:t>
      </w:r>
      <w:r w:rsidRPr="00522162">
        <w:rPr>
          <w:rStyle w:val="read"/>
          <w:rFonts w:ascii="Times New Roman" w:hAnsi="Times New Roman"/>
          <w:sz w:val="24"/>
        </w:rPr>
        <w:t>(</w:t>
      </w:r>
      <w:r w:rsidR="00D332CD" w:rsidRPr="00522162">
        <w:rPr>
          <w:rStyle w:val="read"/>
          <w:rFonts w:ascii="Times New Roman" w:hAnsi="Times New Roman"/>
          <w:sz w:val="24"/>
        </w:rPr>
        <w:t>7</w:t>
      </w:r>
      <w:r w:rsidRPr="00522162">
        <w:rPr>
          <w:rStyle w:val="read"/>
          <w:rFonts w:ascii="Times New Roman" w:hAnsi="Times New Roman"/>
          <w:sz w:val="24"/>
        </w:rPr>
        <w:t>)</w:t>
      </w:r>
      <w:r w:rsidRPr="00522162">
        <w:rPr>
          <w:rStyle w:val="read"/>
          <w:rFonts w:ascii="Times New Roman" w:hAnsi="宋体"/>
          <w:sz w:val="24"/>
        </w:rPr>
        <w:t>项进行估值时，所造成的误差不作为基金份额净值错误处理。</w:t>
      </w:r>
    </w:p>
    <w:p w:rsidR="0057298E" w:rsidRPr="00522162" w:rsidRDefault="0057298E" w:rsidP="00522162">
      <w:pPr>
        <w:adjustRightInd w:val="0"/>
        <w:snapToGrid w:val="0"/>
        <w:spacing w:line="360" w:lineRule="auto"/>
        <w:ind w:firstLineChars="200" w:firstLine="480"/>
        <w:rPr>
          <w:rStyle w:val="read"/>
          <w:rFonts w:ascii="Times New Roman" w:hAnsi="Times New Roman"/>
          <w:sz w:val="24"/>
        </w:rPr>
      </w:pPr>
      <w:r w:rsidRPr="00522162">
        <w:rPr>
          <w:rStyle w:val="read"/>
          <w:rFonts w:ascii="Times New Roman" w:hAnsi="宋体"/>
          <w:sz w:val="24"/>
        </w:rPr>
        <w:t>（三）基金份额净值错误的处理方式</w:t>
      </w:r>
    </w:p>
    <w:p w:rsidR="0057298E" w:rsidRPr="00522162" w:rsidRDefault="0057298E" w:rsidP="00522162">
      <w:pPr>
        <w:adjustRightInd w:val="0"/>
        <w:snapToGrid w:val="0"/>
        <w:spacing w:line="360" w:lineRule="auto"/>
        <w:ind w:firstLineChars="200" w:firstLine="480"/>
        <w:rPr>
          <w:rStyle w:val="read"/>
          <w:rFonts w:ascii="Times New Roman" w:hAnsi="Times New Roman"/>
          <w:sz w:val="24"/>
        </w:rPr>
      </w:pPr>
      <w:r w:rsidRPr="00522162">
        <w:rPr>
          <w:rStyle w:val="read"/>
          <w:rFonts w:ascii="Times New Roman" w:hAnsi="Times New Roman"/>
          <w:sz w:val="24"/>
        </w:rPr>
        <w:t>1.</w:t>
      </w:r>
      <w:r w:rsidRPr="00522162">
        <w:rPr>
          <w:rStyle w:val="read"/>
          <w:rFonts w:ascii="Times New Roman" w:hAnsi="宋体"/>
          <w:sz w:val="24"/>
        </w:rPr>
        <w:t>当基金份额净值小数点后</w:t>
      </w:r>
      <w:r w:rsidRPr="00522162">
        <w:rPr>
          <w:rStyle w:val="read"/>
          <w:rFonts w:ascii="Times New Roman" w:hAnsi="Times New Roman"/>
          <w:sz w:val="24"/>
        </w:rPr>
        <w:t>3</w:t>
      </w:r>
      <w:r w:rsidRPr="00522162">
        <w:rPr>
          <w:rStyle w:val="read"/>
          <w:rFonts w:ascii="Times New Roman" w:hAnsi="宋体"/>
          <w:sz w:val="24"/>
        </w:rPr>
        <w:t>位以内</w:t>
      </w:r>
      <w:r w:rsidRPr="00522162">
        <w:rPr>
          <w:rStyle w:val="read"/>
          <w:rFonts w:ascii="Times New Roman" w:hAnsi="Times New Roman"/>
          <w:sz w:val="24"/>
        </w:rPr>
        <w:t>(</w:t>
      </w:r>
      <w:r w:rsidRPr="00522162">
        <w:rPr>
          <w:rStyle w:val="read"/>
          <w:rFonts w:ascii="Times New Roman" w:hAnsi="宋体"/>
          <w:sz w:val="24"/>
        </w:rPr>
        <w:t>含第</w:t>
      </w:r>
      <w:r w:rsidRPr="00522162">
        <w:rPr>
          <w:rStyle w:val="read"/>
          <w:rFonts w:ascii="Times New Roman" w:hAnsi="Times New Roman"/>
          <w:sz w:val="24"/>
        </w:rPr>
        <w:t>3</w:t>
      </w:r>
      <w:r w:rsidRPr="00522162">
        <w:rPr>
          <w:rStyle w:val="read"/>
          <w:rFonts w:ascii="Times New Roman" w:hAnsi="宋体"/>
          <w:sz w:val="24"/>
        </w:rPr>
        <w:t>位</w:t>
      </w:r>
      <w:r w:rsidRPr="00522162">
        <w:rPr>
          <w:rStyle w:val="read"/>
          <w:rFonts w:ascii="Times New Roman" w:hAnsi="Times New Roman"/>
          <w:sz w:val="24"/>
        </w:rPr>
        <w:t>)</w:t>
      </w:r>
      <w:r w:rsidRPr="00522162">
        <w:rPr>
          <w:rStyle w:val="read"/>
          <w:rFonts w:ascii="Times New Roman" w:hAnsi="宋体"/>
          <w:sz w:val="24"/>
        </w:rPr>
        <w:t>发生差错时，视为基金份额净值错误；基金份额净值出现错误时，基金管理人应当立即予以纠正，通报基金托管人，并采取合理的措施防止损失进一步扩大；错误偏差达到基金份额净值的</w:t>
      </w:r>
      <w:r w:rsidRPr="00522162">
        <w:rPr>
          <w:rStyle w:val="read"/>
          <w:rFonts w:ascii="Times New Roman" w:hAnsi="Times New Roman"/>
          <w:sz w:val="24"/>
        </w:rPr>
        <w:t>0.25%</w:t>
      </w:r>
      <w:r w:rsidRPr="00522162">
        <w:rPr>
          <w:rStyle w:val="read"/>
          <w:rFonts w:ascii="Times New Roman" w:hAnsi="宋体"/>
          <w:sz w:val="24"/>
        </w:rPr>
        <w:t>时，基金管理人应当通报基金托管人并报中国证监会备案</w:t>
      </w:r>
      <w:r w:rsidRPr="00522162">
        <w:rPr>
          <w:rFonts w:ascii="Times New Roman" w:hAnsi="宋体"/>
          <w:sz w:val="24"/>
        </w:rPr>
        <w:t>；错误偏差达到基金份额净值的</w:t>
      </w:r>
      <w:r w:rsidRPr="00522162">
        <w:rPr>
          <w:rFonts w:ascii="Times New Roman" w:hAnsi="Times New Roman"/>
          <w:sz w:val="24"/>
        </w:rPr>
        <w:t>0.5%</w:t>
      </w:r>
      <w:r w:rsidRPr="00522162">
        <w:rPr>
          <w:rFonts w:ascii="Times New Roman" w:hAnsi="宋体"/>
          <w:sz w:val="24"/>
        </w:rPr>
        <w:t>时，基金管理人应当公告</w:t>
      </w:r>
      <w:r w:rsidRPr="00522162">
        <w:rPr>
          <w:rStyle w:val="read"/>
          <w:rFonts w:ascii="Times New Roman" w:hAnsi="宋体"/>
          <w:sz w:val="24"/>
        </w:rPr>
        <w:t>；当发生净值计算错误时，由基金管理人负责处理，由此给基金份额持有人和基金造成损失的，应由基金管理人先行赔付，基金管理人按差错情形，有权向其他当事人追偿。</w:t>
      </w:r>
    </w:p>
    <w:p w:rsidR="0057298E" w:rsidRPr="00522162" w:rsidRDefault="0057298E" w:rsidP="00522162">
      <w:pPr>
        <w:adjustRightInd w:val="0"/>
        <w:snapToGrid w:val="0"/>
        <w:spacing w:line="360" w:lineRule="auto"/>
        <w:ind w:firstLineChars="200" w:firstLine="480"/>
        <w:rPr>
          <w:rStyle w:val="read"/>
          <w:rFonts w:ascii="Times New Roman" w:hAnsi="Times New Roman"/>
          <w:sz w:val="24"/>
        </w:rPr>
      </w:pPr>
      <w:r w:rsidRPr="00522162">
        <w:rPr>
          <w:rStyle w:val="read"/>
          <w:rFonts w:ascii="Times New Roman" w:hAnsi="Times New Roman"/>
          <w:sz w:val="24"/>
        </w:rPr>
        <w:t>2.</w:t>
      </w:r>
      <w:r w:rsidRPr="00522162">
        <w:rPr>
          <w:rStyle w:val="read"/>
          <w:rFonts w:ascii="Times New Roman" w:hAnsi="宋体"/>
          <w:sz w:val="24"/>
        </w:rPr>
        <w:t>当基金份额净值计算差错给基金和基金份额持有人造成损失需要进行赔偿时，基金管理人和基金托管人应根据实际情况界定双方承担的责任，经确认后按以下条款进行赔偿：</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Style w:val="read"/>
          <w:rFonts w:ascii="Times New Roman" w:hAnsi="Times New Roman"/>
          <w:sz w:val="24"/>
        </w:rPr>
        <w:t>(1)</w:t>
      </w:r>
      <w:r w:rsidRPr="00522162">
        <w:rPr>
          <w:rStyle w:val="read"/>
          <w:rFonts w:ascii="Times New Roman" w:hAnsi="宋体"/>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522162">
        <w:rPr>
          <w:rFonts w:ascii="Times New Roman" w:hAnsi="宋体"/>
          <w:sz w:val="24"/>
        </w:rPr>
        <w:t>损失，由基金管理人负责赔付。</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kern w:val="0"/>
          <w:sz w:val="24"/>
        </w:rPr>
        <w:t>若基金管理人计算的基金份额净值已由基金托管人复核确认后公告，而且基金托管人未对计算过程提出疑义或要求基金管理人书面说明，由此给基金份额持有人损失的，应根据法律法规的规定对投资者或基金支付赔偿金，就实际向投资者或基金支付的赔偿金额，基金管理人与基金托管人按照管理费与托管费的比例各自承担相应的责任。</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(4)</w:t>
      </w:r>
      <w:r w:rsidRPr="00522162">
        <w:rPr>
          <w:rFonts w:ascii="Times New Roman" w:hAnsi="宋体"/>
          <w:kern w:val="0"/>
          <w:sz w:val="24"/>
        </w:rPr>
        <w:t>由于基金管理人提供的信息错误（包括但不限于基金申购或赎回金额等），进而导致基金份额净值计算错误而引起的基金份额持有人和基金财产的损失，由基金管理人负责赔付。</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由于证券、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A76C33" w:rsidRPr="00522162">
        <w:rPr>
          <w:rFonts w:ascii="Times New Roman" w:hAnsi="宋体"/>
          <w:sz w:val="24"/>
        </w:rPr>
        <w:t>或减轻</w:t>
      </w:r>
      <w:r w:rsidRPr="00522162">
        <w:rPr>
          <w:rFonts w:ascii="Times New Roman" w:hAnsi="宋体"/>
          <w:sz w:val="24"/>
        </w:rPr>
        <w:t>由此造成的影响。</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4.</w:t>
      </w:r>
      <w:r w:rsidRPr="00522162">
        <w:rPr>
          <w:rFonts w:ascii="Times New Roman" w:hAnsi="宋体"/>
          <w:sz w:val="24"/>
        </w:rPr>
        <w:t>基金管理人和基金托管人由于各自技术系统设置而产生的净值计算尾差，以基金管理人计算结果为准。</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5.</w:t>
      </w:r>
      <w:r w:rsidRPr="00522162">
        <w:rPr>
          <w:rFonts w:ascii="Times New Roman" w:hAnsi="宋体"/>
          <w:sz w:val="24"/>
        </w:rPr>
        <w:t>前述内容如法律法规或者监管部门另有规定的，从其规定。如果行业另有通行做法，双方当事人应本着平等和保护基金份额持有人利益的原则进行协商。</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（四）暂停估值与公告基金份额净值的情形</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Times New Roman"/>
          <w:sz w:val="24"/>
        </w:rPr>
        <w:t>1.</w:t>
      </w:r>
      <w:r w:rsidRPr="00522162">
        <w:rPr>
          <w:rFonts w:ascii="Times New Roman" w:hAnsi="宋体"/>
          <w:sz w:val="24"/>
        </w:rPr>
        <w:t>基金投资所涉及的证券、期货交易市场遇法定节假日或因其他原因暂停营业时；</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Times New Roman"/>
          <w:sz w:val="24"/>
        </w:rPr>
        <w:t>2.</w:t>
      </w:r>
      <w:r w:rsidRPr="00522162">
        <w:rPr>
          <w:rFonts w:ascii="Times New Roman" w:hAnsi="宋体"/>
          <w:sz w:val="24"/>
        </w:rPr>
        <w:t>因不可抗力致使基金管理人、基金托管人无法准确评估基金资产价值时；</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Times New Roman"/>
          <w:sz w:val="24"/>
        </w:rPr>
        <w:t>3.</w:t>
      </w:r>
      <w:r w:rsidRPr="00522162">
        <w:rPr>
          <w:rFonts w:ascii="Times New Roman" w:hAnsi="宋体"/>
          <w:sz w:val="24"/>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Times New Roman"/>
          <w:sz w:val="24"/>
        </w:rPr>
        <w:t>4.</w:t>
      </w:r>
      <w:r w:rsidRPr="00522162">
        <w:rPr>
          <w:rFonts w:ascii="Times New Roman" w:hAnsi="宋体"/>
          <w:sz w:val="24"/>
        </w:rPr>
        <w:t>中国证监会和《基金合同》认定的其他情形。</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（五）基金会计制度</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按国家有关部门规定的会计制度执行。</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（六）基金账册的建立</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（七）基金财务报表与报告的编制和复核</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财务报表的编制</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基金财务报表由基金管理人编制，基金托管人复核。</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报表复核</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基金托管人在收到基金管理人编制的基金财务报表后，进行独立的复核。核对不符时，应及时通知基金管理人共同查出原因，进行调整，直至双方数据完全一致。</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财务报表的编制与复核时间安排</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报表的编制</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基金管理人应当在每月结束后</w:t>
      </w:r>
      <w:r w:rsidRPr="00522162">
        <w:rPr>
          <w:rFonts w:ascii="Times New Roman" w:hAnsi="Times New Roman"/>
          <w:sz w:val="24"/>
        </w:rPr>
        <w:t>5</w:t>
      </w:r>
      <w:r w:rsidRPr="00522162">
        <w:rPr>
          <w:rFonts w:ascii="Times New Roman" w:hAnsi="宋体"/>
          <w:sz w:val="24"/>
        </w:rPr>
        <w:t>个工作日内完成月度报表的编制；在每个季度结束之日起</w:t>
      </w:r>
      <w:r w:rsidRPr="00522162">
        <w:rPr>
          <w:rFonts w:ascii="Times New Roman" w:hAnsi="Times New Roman"/>
          <w:sz w:val="24"/>
        </w:rPr>
        <w:t>15</w:t>
      </w:r>
      <w:r w:rsidRPr="00522162">
        <w:rPr>
          <w:rFonts w:ascii="Times New Roman" w:hAnsi="宋体"/>
          <w:sz w:val="24"/>
        </w:rPr>
        <w:t>个工作日内完成基金季度报告的编制；在上半年结束之日起</w:t>
      </w:r>
      <w:r w:rsidRPr="00522162">
        <w:rPr>
          <w:rFonts w:ascii="Times New Roman" w:hAnsi="Times New Roman"/>
          <w:sz w:val="24"/>
        </w:rPr>
        <w:t>60</w:t>
      </w:r>
      <w:r w:rsidRPr="00522162">
        <w:rPr>
          <w:rFonts w:ascii="Times New Roman" w:hAnsi="宋体"/>
          <w:sz w:val="24"/>
        </w:rPr>
        <w:t>日内完成基金半年度报告的编制；在每年结束之日起</w:t>
      </w:r>
      <w:r w:rsidRPr="00522162">
        <w:rPr>
          <w:rFonts w:ascii="Times New Roman" w:hAnsi="Times New Roman"/>
          <w:sz w:val="24"/>
        </w:rPr>
        <w:t>90</w:t>
      </w:r>
      <w:r w:rsidRPr="00522162">
        <w:rPr>
          <w:rFonts w:ascii="Times New Roman" w:hAnsi="宋体"/>
          <w:sz w:val="24"/>
        </w:rPr>
        <w:t>日内完成基金年度报告的编制。基金年度报告的财务会计报告应当经过审计。《基金合同》生效不足两个月的，基金管理人可以不编制当期季度报告、半年度报告或者年度报告。</w:t>
      </w:r>
    </w:p>
    <w:p w:rsidR="0057298E" w:rsidRPr="00522162" w:rsidRDefault="0057298E" w:rsidP="00522162">
      <w:pPr>
        <w:pStyle w:val="a0"/>
        <w:adjustRightInd w:val="0"/>
        <w:snapToGrid w:val="0"/>
        <w:spacing w:line="360" w:lineRule="auto"/>
        <w:ind w:firstLine="480"/>
        <w:rPr>
          <w:sz w:val="24"/>
        </w:rPr>
      </w:pPr>
      <w:r w:rsidRPr="00522162">
        <w:rPr>
          <w:sz w:val="24"/>
        </w:rPr>
        <w:t>(2)</w:t>
      </w:r>
      <w:r w:rsidRPr="00522162">
        <w:rPr>
          <w:rFonts w:hAnsi="宋体"/>
          <w:sz w:val="24"/>
        </w:rPr>
        <w:t>报表的复核</w:t>
      </w:r>
    </w:p>
    <w:p w:rsidR="0057298E" w:rsidRPr="00522162" w:rsidRDefault="0057298E" w:rsidP="00522162">
      <w:pPr>
        <w:pStyle w:val="a0"/>
        <w:adjustRightInd w:val="0"/>
        <w:snapToGrid w:val="0"/>
        <w:spacing w:line="360" w:lineRule="auto"/>
        <w:ind w:firstLine="480"/>
        <w:rPr>
          <w:sz w:val="24"/>
        </w:rPr>
      </w:pPr>
      <w:r w:rsidRPr="00522162">
        <w:rPr>
          <w:rFonts w:hAnsi="宋体"/>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7298E" w:rsidRPr="00522162" w:rsidRDefault="0057298E" w:rsidP="00522162">
      <w:pPr>
        <w:pStyle w:val="a0"/>
        <w:adjustRightInd w:val="0"/>
        <w:snapToGrid w:val="0"/>
        <w:spacing w:line="360" w:lineRule="auto"/>
        <w:ind w:firstLine="480"/>
        <w:rPr>
          <w:sz w:val="24"/>
        </w:rPr>
      </w:pPr>
      <w:r w:rsidRPr="00522162">
        <w:rPr>
          <w:rFonts w:hAnsi="宋体"/>
          <w:sz w:val="24"/>
        </w:rPr>
        <w:t>基金管理人应留足充分的时间，便于基金托管人复核相关报表及报告。</w:t>
      </w:r>
    </w:p>
    <w:p w:rsidR="0057298E" w:rsidRPr="00522162" w:rsidRDefault="0057298E" w:rsidP="00522162">
      <w:pPr>
        <w:pStyle w:val="a0"/>
        <w:adjustRightInd w:val="0"/>
        <w:snapToGrid w:val="0"/>
        <w:spacing w:line="360" w:lineRule="auto"/>
        <w:ind w:firstLine="480"/>
        <w:rPr>
          <w:sz w:val="24"/>
        </w:rPr>
      </w:pPr>
      <w:r w:rsidRPr="00522162">
        <w:rPr>
          <w:rFonts w:hAnsi="宋体"/>
          <w:sz w:val="24"/>
        </w:rPr>
        <w:t>（八）基金管理人应在编制季度报告、半年度报告或者年度报告之前及时向基金托管人提供基金业绩比较基准的基础数据和编制结果。</w:t>
      </w:r>
    </w:p>
    <w:p w:rsidR="0057298E" w:rsidRPr="00522162" w:rsidRDefault="0057298E" w:rsidP="00522162">
      <w:pPr>
        <w:pStyle w:val="a0"/>
        <w:adjustRightInd w:val="0"/>
        <w:snapToGrid w:val="0"/>
        <w:spacing w:line="360" w:lineRule="auto"/>
        <w:ind w:firstLineChars="0" w:firstLine="0"/>
        <w:rPr>
          <w:sz w:val="24"/>
        </w:rPr>
      </w:pPr>
    </w:p>
    <w:p w:rsidR="0057298E" w:rsidRPr="00522162" w:rsidRDefault="0057298E" w:rsidP="00522162">
      <w:pPr>
        <w:pStyle w:val="2"/>
        <w:spacing w:line="360" w:lineRule="auto"/>
        <w:jc w:val="center"/>
        <w:rPr>
          <w:rFonts w:ascii="Times New Roman" w:eastAsia="宋体" w:hAnsi="Times New Roman"/>
          <w:sz w:val="30"/>
        </w:rPr>
      </w:pPr>
      <w:bookmarkStart w:id="100" w:name="_Toc124325893"/>
      <w:r w:rsidRPr="00522162">
        <w:rPr>
          <w:rFonts w:ascii="Times New Roman" w:eastAsia="宋体" w:hAnsi="宋体"/>
          <w:sz w:val="30"/>
        </w:rPr>
        <w:t>九、基金收益分配</w:t>
      </w:r>
      <w:bookmarkEnd w:id="100"/>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基金收益分配是指按规定将基金的可分配收益按基金份额进行比例分配。</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（一）基金收益分配的原则</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基金收益分配应遵循下列原则：</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 xml:space="preserve">1. </w:t>
      </w:r>
      <w:r w:rsidRPr="00522162">
        <w:rPr>
          <w:rFonts w:ascii="Times New Roman" w:hAnsi="宋体"/>
          <w:sz w:val="24"/>
        </w:rPr>
        <w:t>在符合有关基金分红条件的前提下，本基金每年收益分配次数最多为</w:t>
      </w:r>
      <w:r w:rsidRPr="00522162">
        <w:rPr>
          <w:rFonts w:ascii="Times New Roman" w:hAnsi="Times New Roman"/>
          <w:sz w:val="24"/>
        </w:rPr>
        <w:t>4</w:t>
      </w:r>
      <w:r w:rsidRPr="00522162">
        <w:rPr>
          <w:rFonts w:ascii="Times New Roman" w:hAnsi="宋体"/>
          <w:sz w:val="24"/>
        </w:rPr>
        <w:t>次，每份基金份额每次收益分配比例不得低于收益分配基准日每份基金份额该次可供分配利润的</w:t>
      </w:r>
      <w:r w:rsidRPr="00522162">
        <w:rPr>
          <w:rFonts w:ascii="Times New Roman" w:hAnsi="Times New Roman"/>
          <w:sz w:val="24"/>
        </w:rPr>
        <w:t>30%</w:t>
      </w:r>
      <w:r w:rsidRPr="00522162">
        <w:rPr>
          <w:rFonts w:ascii="Times New Roman" w:hAnsi="宋体"/>
          <w:sz w:val="24"/>
        </w:rPr>
        <w:t>，若《基金合同》生效不满</w:t>
      </w:r>
      <w:r w:rsidRPr="00522162">
        <w:rPr>
          <w:rFonts w:ascii="Times New Roman" w:hAnsi="Times New Roman"/>
          <w:sz w:val="24"/>
        </w:rPr>
        <w:t>3</w:t>
      </w:r>
      <w:r w:rsidRPr="00522162">
        <w:rPr>
          <w:rFonts w:ascii="Times New Roman" w:hAnsi="宋体"/>
          <w:sz w:val="24"/>
        </w:rPr>
        <w:t>个月可不进行收益分配；</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 xml:space="preserve">2. </w:t>
      </w:r>
      <w:r w:rsidRPr="00522162">
        <w:rPr>
          <w:rFonts w:ascii="Times New Roman" w:hAnsi="宋体"/>
          <w:sz w:val="24"/>
        </w:rPr>
        <w:t>本基金收益分配方式分两种：现金分红与红利再投资，投资者可选择现金红利或将现金红利自动转为基金份额进行再投资；若投资者不选择，本基金默认的收益分配方式是现金分红；</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 xml:space="preserve">3. </w:t>
      </w:r>
      <w:r w:rsidRPr="00522162">
        <w:rPr>
          <w:rFonts w:ascii="Times New Roman" w:hAnsi="宋体"/>
          <w:sz w:val="24"/>
        </w:rPr>
        <w:t>基金收益分配后基金份额净值不能低于面值，即基金收益分配基准日的基金份额净值减去每单位基金份额收益分配金额后不能低于面值；</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 xml:space="preserve">4. </w:t>
      </w:r>
      <w:r w:rsidRPr="00522162">
        <w:rPr>
          <w:rFonts w:ascii="Times New Roman" w:hAnsi="宋体"/>
          <w:sz w:val="24"/>
        </w:rPr>
        <w:t>每一基金份额享有同等分配权；</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 xml:space="preserve">5. </w:t>
      </w:r>
      <w:r w:rsidRPr="00522162">
        <w:rPr>
          <w:rFonts w:ascii="Times New Roman" w:hAnsi="宋体"/>
          <w:sz w:val="24"/>
        </w:rPr>
        <w:t>法律法规或监管机关另有规定的，从其规定。</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（二）基金收益分配的时间和程序</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本基金收益分配方案由基金管理人拟订，并由基金托管人复核，在</w:t>
      </w:r>
      <w:r w:rsidRPr="00522162">
        <w:rPr>
          <w:rFonts w:ascii="Times New Roman" w:hAnsi="Times New Roman"/>
          <w:sz w:val="24"/>
        </w:rPr>
        <w:t>2</w:t>
      </w:r>
      <w:r w:rsidRPr="00522162">
        <w:rPr>
          <w:rFonts w:ascii="Times New Roman" w:hAnsi="宋体"/>
          <w:sz w:val="24"/>
        </w:rPr>
        <w:t>个工作日内在指定媒</w:t>
      </w:r>
      <w:r w:rsidR="00A76C33" w:rsidRPr="00522162">
        <w:rPr>
          <w:rFonts w:ascii="Times New Roman" w:hAnsi="宋体"/>
          <w:sz w:val="24"/>
        </w:rPr>
        <w:t>介</w:t>
      </w:r>
      <w:r w:rsidRPr="00522162">
        <w:rPr>
          <w:rFonts w:ascii="Times New Roman" w:hAnsi="宋体"/>
          <w:sz w:val="24"/>
        </w:rPr>
        <w:t>公告并报中国证监会备案。基金红利发放日距离收益分配基准日（即可供分配利润计算截止日）的时间不得超过</w:t>
      </w:r>
      <w:r w:rsidRPr="00522162">
        <w:rPr>
          <w:rFonts w:ascii="Times New Roman" w:hAnsi="Times New Roman"/>
          <w:sz w:val="24"/>
        </w:rPr>
        <w:t>15</w:t>
      </w:r>
      <w:r w:rsidRPr="00522162">
        <w:rPr>
          <w:rFonts w:ascii="Times New Roman" w:hAnsi="宋体"/>
          <w:sz w:val="24"/>
        </w:rPr>
        <w:t>个工作日。基金收益分配方案公告后</w:t>
      </w:r>
      <w:r w:rsidRPr="00522162">
        <w:rPr>
          <w:rFonts w:ascii="Times New Roman" w:hAnsi="Times New Roman"/>
          <w:sz w:val="24"/>
        </w:rPr>
        <w:t>(</w:t>
      </w:r>
      <w:r w:rsidRPr="00522162">
        <w:rPr>
          <w:rFonts w:ascii="Times New Roman" w:hAnsi="宋体"/>
          <w:sz w:val="24"/>
        </w:rPr>
        <w:t>依据具体方案的规定</w:t>
      </w:r>
      <w:r w:rsidRPr="00522162">
        <w:rPr>
          <w:rFonts w:ascii="Times New Roman" w:hAnsi="Times New Roman"/>
          <w:sz w:val="24"/>
        </w:rPr>
        <w:t>)</w:t>
      </w:r>
      <w:r w:rsidRPr="00522162">
        <w:rPr>
          <w:rFonts w:ascii="Times New Roman" w:hAnsi="宋体"/>
          <w:sz w:val="24"/>
        </w:rPr>
        <w:t>，基金管理人就支付的现金红利向基金托管人发送划款指令，基金托管人按照基金管理人的指令及时进行分红资金的划付。</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57298E" w:rsidRPr="00522162" w:rsidRDefault="0057298E" w:rsidP="00522162">
      <w:pPr>
        <w:adjustRightInd w:val="0"/>
        <w:snapToGrid w:val="0"/>
        <w:spacing w:line="360" w:lineRule="auto"/>
        <w:rPr>
          <w:rFonts w:ascii="Times New Roman" w:hAnsi="Times New Roman"/>
          <w:sz w:val="24"/>
        </w:rPr>
      </w:pPr>
    </w:p>
    <w:p w:rsidR="0057298E" w:rsidRPr="00522162" w:rsidRDefault="0057298E" w:rsidP="00522162">
      <w:pPr>
        <w:pStyle w:val="2"/>
        <w:spacing w:line="360" w:lineRule="auto"/>
        <w:jc w:val="center"/>
        <w:rPr>
          <w:rFonts w:ascii="Times New Roman" w:eastAsia="宋体" w:hAnsi="Times New Roman"/>
          <w:sz w:val="30"/>
        </w:rPr>
      </w:pPr>
      <w:bookmarkStart w:id="101" w:name="_Toc124325894"/>
      <w:r w:rsidRPr="00522162">
        <w:rPr>
          <w:rFonts w:ascii="Times New Roman" w:eastAsia="宋体" w:hAnsi="宋体"/>
          <w:sz w:val="30"/>
        </w:rPr>
        <w:t>十、基金信息披露</w:t>
      </w:r>
      <w:bookmarkEnd w:id="101"/>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（一）保密义务</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非因基金管理人和基金托管人的原因导致保密信息被披露、泄露或公开；</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基金管理人和基金托管人为遵守和服从法院判决或裁定、仲裁裁决或中国证监会等监管机构的命令、决定所做出的信息披露或公开。</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（二）信息披露的内容</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（三）基金托管人和基金管理人在信息披露中的职责和信息披露程序</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职责</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对于不需要基金托管人</w:t>
      </w:r>
      <w:r w:rsidRPr="00522162">
        <w:rPr>
          <w:rFonts w:ascii="Times New Roman" w:hAnsi="Times New Roman"/>
          <w:sz w:val="24"/>
        </w:rPr>
        <w:t>(</w:t>
      </w:r>
      <w:r w:rsidRPr="00522162">
        <w:rPr>
          <w:rFonts w:ascii="Times New Roman" w:hAnsi="宋体"/>
          <w:sz w:val="24"/>
        </w:rPr>
        <w:t>或基金管理人</w:t>
      </w:r>
      <w:r w:rsidRPr="00522162">
        <w:rPr>
          <w:rFonts w:ascii="Times New Roman" w:hAnsi="Times New Roman"/>
          <w:sz w:val="24"/>
        </w:rPr>
        <w:t>)</w:t>
      </w:r>
      <w:r w:rsidRPr="00522162">
        <w:rPr>
          <w:rFonts w:ascii="Times New Roman" w:hAnsi="宋体"/>
          <w:sz w:val="24"/>
        </w:rPr>
        <w:t>复核的信息，基金管理人</w:t>
      </w:r>
      <w:r w:rsidRPr="00522162">
        <w:rPr>
          <w:rFonts w:ascii="Times New Roman" w:hAnsi="Times New Roman"/>
          <w:sz w:val="24"/>
        </w:rPr>
        <w:t>(</w:t>
      </w:r>
      <w:r w:rsidRPr="00522162">
        <w:rPr>
          <w:rFonts w:ascii="Times New Roman" w:hAnsi="宋体"/>
          <w:sz w:val="24"/>
        </w:rPr>
        <w:t>或基金托管人</w:t>
      </w:r>
      <w:r w:rsidRPr="00522162">
        <w:rPr>
          <w:rFonts w:ascii="Times New Roman" w:hAnsi="Times New Roman"/>
          <w:sz w:val="24"/>
        </w:rPr>
        <w:t>)</w:t>
      </w:r>
      <w:r w:rsidRPr="00522162">
        <w:rPr>
          <w:rFonts w:ascii="Times New Roman" w:hAnsi="宋体"/>
          <w:sz w:val="24"/>
        </w:rPr>
        <w:t>在公告前应告知基金托管人</w:t>
      </w:r>
      <w:r w:rsidRPr="00522162">
        <w:rPr>
          <w:rFonts w:ascii="Times New Roman" w:hAnsi="Times New Roman"/>
          <w:sz w:val="24"/>
        </w:rPr>
        <w:t>(</w:t>
      </w:r>
      <w:r w:rsidRPr="00522162">
        <w:rPr>
          <w:rFonts w:ascii="Times New Roman" w:hAnsi="宋体"/>
          <w:sz w:val="24"/>
        </w:rPr>
        <w:t>或基金管理人</w:t>
      </w:r>
      <w:r w:rsidRPr="00522162">
        <w:rPr>
          <w:rFonts w:ascii="Times New Roman" w:hAnsi="Times New Roman"/>
          <w:sz w:val="24"/>
        </w:rPr>
        <w:t>)</w:t>
      </w:r>
      <w:r w:rsidRPr="00522162">
        <w:rPr>
          <w:rFonts w:ascii="Times New Roman" w:hAnsi="宋体"/>
          <w:sz w:val="24"/>
        </w:rPr>
        <w:t>。</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基金管理人和基金托管人应积极配合、互相监督，保证其履行按照法定方式和限时披露的义务。</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当出现下述情况时，基金管理人和基金托管人可暂停或延迟披露基金相关信息：</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不可抗力；</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基金投资所涉及的证券、期货交易市场遇法定节假日或因其他原因暂停营业时；</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出现基金管理人认为属于会导致基金管理人不能出售或评估基金资产的紧急事故的任何情况；</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(4)</w:t>
      </w:r>
      <w:r w:rsidRPr="00522162">
        <w:rPr>
          <w:rFonts w:ascii="Times New Roman" w:hAnsi="宋体"/>
          <w:sz w:val="24"/>
        </w:rPr>
        <w:t>法律法规、《基金合同》或中国证监会规定的情况。</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程序</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按有关规定须经基金托管人复核的信息披露文件，由基金管理人起草、并经基金托管人复核后由基金管理人公告。发生《基金合同》中规定需要披露的事项时，按《基金合同》规定公布。</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信息文本的存放</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予以披露的信息文本，存放在基金管理人</w:t>
      </w:r>
      <w:r w:rsidRPr="00522162">
        <w:rPr>
          <w:rFonts w:ascii="Times New Roman" w:hAnsi="Times New Roman"/>
          <w:sz w:val="24"/>
        </w:rPr>
        <w:t>/</w:t>
      </w:r>
      <w:r w:rsidRPr="00522162">
        <w:rPr>
          <w:rFonts w:ascii="Times New Roman" w:hAnsi="宋体"/>
          <w:sz w:val="24"/>
        </w:rPr>
        <w:t>基金托管人处，投资者可以免费查阅。在支付工本费后可在合理时间获得上述文件的复制件或复印件。基金管理人和基金托管人应保证文本的内容与所公告的内容完全一致。</w:t>
      </w:r>
    </w:p>
    <w:p w:rsidR="0057298E" w:rsidRPr="00522162" w:rsidRDefault="0057298E" w:rsidP="00522162">
      <w:pPr>
        <w:pStyle w:val="a0"/>
        <w:spacing w:line="360" w:lineRule="auto"/>
        <w:ind w:firstLineChars="0" w:firstLine="0"/>
        <w:rPr>
          <w:sz w:val="24"/>
        </w:rPr>
      </w:pPr>
    </w:p>
    <w:p w:rsidR="0057298E" w:rsidRPr="00522162" w:rsidRDefault="0057298E" w:rsidP="00522162">
      <w:pPr>
        <w:pStyle w:val="2"/>
        <w:spacing w:line="360" w:lineRule="auto"/>
        <w:jc w:val="center"/>
        <w:rPr>
          <w:rFonts w:ascii="Times New Roman" w:eastAsia="宋体" w:hAnsi="Times New Roman"/>
          <w:sz w:val="30"/>
        </w:rPr>
      </w:pPr>
      <w:bookmarkStart w:id="102" w:name="_Toc124325895"/>
      <w:r w:rsidRPr="00522162">
        <w:rPr>
          <w:rFonts w:ascii="Times New Roman" w:eastAsia="宋体" w:hAnsi="宋体"/>
          <w:sz w:val="30"/>
        </w:rPr>
        <w:t>十一、基金费用</w:t>
      </w:r>
      <w:bookmarkEnd w:id="102"/>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（一）基金管理费的计提比例和计提方法</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本基金的管理费按前一日基金资产净值的</w:t>
      </w:r>
      <w:r w:rsidRPr="00522162">
        <w:rPr>
          <w:rFonts w:ascii="Times New Roman" w:hAnsi="Times New Roman"/>
          <w:sz w:val="24"/>
        </w:rPr>
        <w:t>1.5%</w:t>
      </w:r>
      <w:r w:rsidRPr="00522162">
        <w:rPr>
          <w:rFonts w:ascii="Times New Roman" w:hAnsi="宋体"/>
          <w:sz w:val="24"/>
        </w:rPr>
        <w:t>年费率计提。管理费的计算方法如下：</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H</w:t>
      </w:r>
      <w:r w:rsidRPr="00522162">
        <w:rPr>
          <w:rFonts w:ascii="Times New Roman" w:hAnsi="宋体"/>
          <w:sz w:val="24"/>
        </w:rPr>
        <w:t>＝</w:t>
      </w:r>
      <w:r w:rsidRPr="00522162">
        <w:rPr>
          <w:rFonts w:ascii="Times New Roman" w:hAnsi="Times New Roman"/>
          <w:sz w:val="24"/>
        </w:rPr>
        <w:t>E×</w:t>
      </w:r>
      <w:r w:rsidRPr="00522162">
        <w:rPr>
          <w:rFonts w:ascii="Times New Roman" w:hAnsi="宋体"/>
          <w:sz w:val="24"/>
        </w:rPr>
        <w:t>年管理费率</w:t>
      </w:r>
      <w:r w:rsidRPr="00522162">
        <w:rPr>
          <w:rFonts w:ascii="Times New Roman" w:hAnsi="Times New Roman"/>
          <w:sz w:val="24"/>
        </w:rPr>
        <w:t>÷</w:t>
      </w:r>
      <w:r w:rsidRPr="00522162">
        <w:rPr>
          <w:rFonts w:ascii="Times New Roman" w:hAnsi="宋体"/>
          <w:sz w:val="24"/>
        </w:rPr>
        <w:t>当年天数</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H</w:t>
      </w:r>
      <w:r w:rsidRPr="00522162">
        <w:rPr>
          <w:rFonts w:ascii="Times New Roman" w:hAnsi="宋体"/>
          <w:sz w:val="24"/>
        </w:rPr>
        <w:t>为每日应计提的基金管理费</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E</w:t>
      </w:r>
      <w:r w:rsidRPr="00522162">
        <w:rPr>
          <w:rFonts w:ascii="Times New Roman" w:hAnsi="宋体"/>
          <w:sz w:val="24"/>
        </w:rPr>
        <w:t>为前一日的基金资产净值</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（二）基金托管费的计提比例和计提方法</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本基金的托管费按前一日基金资产净值的</w:t>
      </w:r>
      <w:r w:rsidRPr="00522162">
        <w:rPr>
          <w:rFonts w:ascii="Times New Roman" w:hAnsi="Times New Roman"/>
          <w:sz w:val="24"/>
        </w:rPr>
        <w:t>0.25%</w:t>
      </w:r>
      <w:r w:rsidRPr="00522162">
        <w:rPr>
          <w:rFonts w:ascii="Times New Roman" w:hAnsi="宋体"/>
          <w:sz w:val="24"/>
        </w:rPr>
        <w:t>年费率计提。托管费的计算方法如下：</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H</w:t>
      </w:r>
      <w:r w:rsidRPr="00522162">
        <w:rPr>
          <w:rFonts w:ascii="Times New Roman" w:hAnsi="宋体"/>
          <w:sz w:val="24"/>
        </w:rPr>
        <w:t>＝</w:t>
      </w:r>
      <w:r w:rsidRPr="00522162">
        <w:rPr>
          <w:rFonts w:ascii="Times New Roman" w:hAnsi="Times New Roman"/>
          <w:sz w:val="24"/>
        </w:rPr>
        <w:t>E×</w:t>
      </w:r>
      <w:r w:rsidRPr="00522162">
        <w:rPr>
          <w:rFonts w:ascii="Times New Roman" w:hAnsi="宋体"/>
          <w:sz w:val="24"/>
        </w:rPr>
        <w:t>年托管费率</w:t>
      </w:r>
      <w:r w:rsidRPr="00522162">
        <w:rPr>
          <w:rFonts w:ascii="Times New Roman" w:hAnsi="Times New Roman"/>
          <w:sz w:val="24"/>
        </w:rPr>
        <w:t>÷</w:t>
      </w:r>
      <w:r w:rsidRPr="00522162">
        <w:rPr>
          <w:rFonts w:ascii="Times New Roman" w:hAnsi="宋体"/>
          <w:sz w:val="24"/>
        </w:rPr>
        <w:t>当年天数</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H</w:t>
      </w:r>
      <w:r w:rsidRPr="00522162">
        <w:rPr>
          <w:rFonts w:ascii="Times New Roman" w:hAnsi="宋体"/>
          <w:sz w:val="24"/>
        </w:rPr>
        <w:t>为每日应计提的基金托管费</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E</w:t>
      </w:r>
      <w:r w:rsidRPr="00522162">
        <w:rPr>
          <w:rFonts w:ascii="Times New Roman" w:hAnsi="宋体"/>
          <w:sz w:val="24"/>
        </w:rPr>
        <w:t>为前一日的基金资产净值</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三）证券、期货账户开户费用、证券、期货交易费用、基金财产划拨支付的银行费用、银行账户维护费、《基金合同》生效后的信息披露费用、基金份额持有人大会费用、《基金合同》生效后与基金有关的会计师费、律师费、仲裁费和诉讼费等根据有关法律法规、《基金合同》及相应协议的规定，列入当期基金费用。</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（四）不列入基金费用的项目</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合同》生效前的律师费、会计师费和信息披露费用等相关费用不得从基金财产中列支；基金管理人和基金托管人因未履行或未完全履行义务导致的费用支出或基金财产的损失，以及处理与基金运作无关的事项发生的费用等不列入基金费用。其他根据相关法律法规及中国证监会的有关规定不得列入基金费用的项目。</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（五）基金管理费和基金托管费的调整</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在法律法规允许的条件下，基金管理人和基金托管人可协商酌情降低基金管理费和基金托管费，此项调整不需要基金份额持有人大会决议通过。基金管理人必须最迟于新的费率实施前</w:t>
      </w:r>
      <w:r w:rsidR="00A76C33" w:rsidRPr="00522162">
        <w:rPr>
          <w:rFonts w:ascii="Times New Roman" w:hAnsi="宋体"/>
          <w:bCs/>
          <w:sz w:val="24"/>
        </w:rPr>
        <w:t>依照《信息披露办法》的有关规定</w:t>
      </w:r>
      <w:r w:rsidRPr="00522162">
        <w:rPr>
          <w:rFonts w:ascii="Times New Roman" w:hAnsi="宋体"/>
          <w:sz w:val="24"/>
        </w:rPr>
        <w:t>在指定媒介上刊登公告。</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（六）基金管理费和基金托管费的复核程序、支付方式和时间</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复核程序</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基金托管人对基金管理人计提的基金管理费和基金托管费等，根据本托管协议和《基金合同》的有关规定进行复核。</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支付方式和时间</w:t>
      </w:r>
    </w:p>
    <w:p w:rsidR="0057298E" w:rsidRPr="00522162" w:rsidRDefault="0057298E" w:rsidP="00522162">
      <w:pPr>
        <w:adjustRightInd w:val="0"/>
        <w:snapToGrid w:val="0"/>
        <w:spacing w:line="360" w:lineRule="auto"/>
        <w:ind w:firstLineChars="200" w:firstLine="480"/>
        <w:rPr>
          <w:rFonts w:ascii="Times New Roman" w:hAnsi="Times New Roman"/>
          <w:bCs/>
          <w:sz w:val="24"/>
        </w:rPr>
      </w:pPr>
      <w:r w:rsidRPr="00522162">
        <w:rPr>
          <w:rFonts w:ascii="Times New Roman" w:hAnsi="宋体"/>
          <w:bCs/>
          <w:sz w:val="24"/>
        </w:rPr>
        <w:t>基金管理费、基金托管费每日</w:t>
      </w:r>
      <w:r w:rsidR="00964A5C" w:rsidRPr="00522162">
        <w:rPr>
          <w:rFonts w:ascii="Times New Roman" w:hAnsi="宋体"/>
          <w:bCs/>
          <w:sz w:val="24"/>
        </w:rPr>
        <w:t>计提</w:t>
      </w:r>
      <w:r w:rsidRPr="00522162">
        <w:rPr>
          <w:rFonts w:ascii="Times New Roman" w:hAnsi="宋体"/>
          <w:bCs/>
          <w:sz w:val="24"/>
        </w:rPr>
        <w:t>，逐日累计至每月月末，按月支付，由基金托管人根据与基金管理人核对一致的财务数据，自动在月初</w:t>
      </w:r>
      <w:r w:rsidRPr="00522162">
        <w:rPr>
          <w:rFonts w:ascii="Times New Roman" w:hAnsi="Times New Roman"/>
          <w:bCs/>
          <w:sz w:val="24"/>
        </w:rPr>
        <w:t>5</w:t>
      </w:r>
      <w:r w:rsidRPr="00522162">
        <w:rPr>
          <w:rFonts w:ascii="Times New Roman" w:hAnsi="宋体"/>
          <w:bCs/>
          <w:sz w:val="24"/>
        </w:rPr>
        <w:t>个工作日内、按照指定的账户路径进行资金支付，基金管理人无需再出具资金划拨指令。若遇法定节假日、休息日或不可抗力致使无法按时支付的，顺延至最近可支付日支付。</w:t>
      </w:r>
      <w:r w:rsidRPr="00522162">
        <w:rPr>
          <w:rFonts w:ascii="Times New Roman" w:hAnsi="宋体"/>
          <w:sz w:val="24"/>
        </w:rPr>
        <w:t>费用自动扣划后，管理人应进行核对，如发现数据不符，及时联系托管人协商解决。</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在首期支付基金管理费前，基金管理人应向托管人出具正式函件指定基金管理费的收款账户。基金管理人如需要变更此账户，应提前</w:t>
      </w:r>
      <w:r w:rsidRPr="00522162">
        <w:rPr>
          <w:rFonts w:ascii="Times New Roman" w:hAnsi="Times New Roman"/>
          <w:sz w:val="24"/>
        </w:rPr>
        <w:t>5</w:t>
      </w:r>
      <w:r w:rsidRPr="00522162">
        <w:rPr>
          <w:rFonts w:ascii="Times New Roman" w:hAnsi="宋体"/>
          <w:sz w:val="24"/>
        </w:rPr>
        <w:t>个工作日向</w:t>
      </w:r>
      <w:r w:rsidR="00A76C33" w:rsidRPr="00522162">
        <w:rPr>
          <w:rFonts w:ascii="Times New Roman" w:hAnsi="宋体"/>
          <w:sz w:val="24"/>
        </w:rPr>
        <w:t>基金</w:t>
      </w:r>
      <w:r w:rsidRPr="00522162">
        <w:rPr>
          <w:rFonts w:ascii="Times New Roman" w:hAnsi="宋体"/>
          <w:sz w:val="24"/>
        </w:rPr>
        <w:t>托管人出具书面的收款账户变更通知。</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（七）违规处理方式</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7298E" w:rsidRPr="00522162" w:rsidRDefault="0057298E" w:rsidP="00522162">
      <w:pPr>
        <w:adjustRightInd w:val="0"/>
        <w:snapToGrid w:val="0"/>
        <w:spacing w:line="360" w:lineRule="auto"/>
        <w:rPr>
          <w:rFonts w:ascii="Times New Roman" w:hAnsi="Times New Roman"/>
          <w:sz w:val="24"/>
        </w:rPr>
      </w:pPr>
    </w:p>
    <w:p w:rsidR="0057298E" w:rsidRPr="00522162" w:rsidRDefault="0057298E" w:rsidP="00522162">
      <w:pPr>
        <w:pStyle w:val="2"/>
        <w:spacing w:line="360" w:lineRule="auto"/>
        <w:jc w:val="center"/>
        <w:rPr>
          <w:rFonts w:ascii="Times New Roman" w:eastAsia="宋体" w:hAnsi="Times New Roman"/>
          <w:sz w:val="30"/>
        </w:rPr>
      </w:pPr>
      <w:bookmarkStart w:id="103" w:name="_Toc124325896"/>
      <w:r w:rsidRPr="00522162">
        <w:rPr>
          <w:rFonts w:ascii="Times New Roman" w:eastAsia="宋体" w:hAnsi="宋体"/>
          <w:sz w:val="30"/>
        </w:rPr>
        <w:t>十二、基金份额持有人名册的保管</w:t>
      </w:r>
      <w:bookmarkEnd w:id="103"/>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522162">
        <w:rPr>
          <w:rFonts w:ascii="Times New Roman" w:hAnsi="Times New Roman"/>
          <w:sz w:val="24"/>
        </w:rPr>
        <w:t>15</w:t>
      </w:r>
      <w:r w:rsidRPr="00522162">
        <w:rPr>
          <w:rFonts w:ascii="Times New Roman" w:hAnsi="宋体"/>
          <w:sz w:val="24"/>
        </w:rPr>
        <w:t>年。如不能妥善保管，则按相关法规承担责任。</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在基金托管人要求或编制半年报和年报前，基金管理人应将有关资料送交基金托管人，不得无故拒绝或延误提供，并保证其真实性、准确性和完整性。</w:t>
      </w:r>
      <w:r w:rsidRPr="00522162">
        <w:rPr>
          <w:rFonts w:ascii="Times New Roman" w:hAnsi="宋体"/>
          <w:kern w:val="0"/>
          <w:sz w:val="24"/>
        </w:rPr>
        <w:t>基金托管人不得将所保管的基金份额持有人名册用于基金托管业务以外的其他用途，并应遵守保密义务。</w:t>
      </w:r>
    </w:p>
    <w:p w:rsidR="0057298E" w:rsidRPr="00522162" w:rsidRDefault="0057298E" w:rsidP="00522162">
      <w:pPr>
        <w:adjustRightInd w:val="0"/>
        <w:snapToGrid w:val="0"/>
        <w:spacing w:line="360" w:lineRule="auto"/>
        <w:rPr>
          <w:rFonts w:ascii="Times New Roman" w:hAnsi="Times New Roman"/>
          <w:sz w:val="24"/>
        </w:rPr>
      </w:pPr>
    </w:p>
    <w:p w:rsidR="0057298E" w:rsidRPr="00522162" w:rsidRDefault="0057298E" w:rsidP="00522162">
      <w:pPr>
        <w:pStyle w:val="2"/>
        <w:spacing w:line="360" w:lineRule="auto"/>
        <w:jc w:val="center"/>
        <w:rPr>
          <w:rFonts w:ascii="Times New Roman" w:eastAsia="宋体" w:hAnsi="Times New Roman"/>
          <w:sz w:val="30"/>
        </w:rPr>
      </w:pPr>
      <w:bookmarkStart w:id="104" w:name="_Toc124325897"/>
      <w:r w:rsidRPr="00522162">
        <w:rPr>
          <w:rFonts w:ascii="Times New Roman" w:eastAsia="宋体" w:hAnsi="宋体"/>
          <w:sz w:val="30"/>
        </w:rPr>
        <w:t>十三、基金有关文件档案的保存</w:t>
      </w:r>
      <w:bookmarkEnd w:id="104"/>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（一）档案保存</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522162">
        <w:rPr>
          <w:rFonts w:ascii="Times New Roman" w:hAnsi="Times New Roman"/>
          <w:sz w:val="24"/>
        </w:rPr>
        <w:t xml:space="preserve">15 </w:t>
      </w:r>
      <w:r w:rsidRPr="00522162">
        <w:rPr>
          <w:rFonts w:ascii="Times New Roman" w:hAnsi="宋体"/>
          <w:sz w:val="24"/>
        </w:rPr>
        <w:t>年。</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（二）合同档案的建立</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基金管理人签署重大合同文本后，应及时将合同文本正本送达基金托管人处。</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基金管理人应及时将与本基金账务处理、资金划拨等有关的合同、协议传真基金托管人。</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（三）变更与协助</w:t>
      </w:r>
    </w:p>
    <w:p w:rsidR="0057298E" w:rsidRPr="00522162" w:rsidRDefault="0057298E" w:rsidP="00522162">
      <w:pPr>
        <w:adjustRightInd w:val="0"/>
        <w:snapToGrid w:val="0"/>
        <w:spacing w:line="360" w:lineRule="auto"/>
        <w:ind w:firstLineChars="200" w:firstLine="480"/>
        <w:rPr>
          <w:rFonts w:ascii="Times New Roman" w:hAnsi="Times New Roman"/>
          <w:b/>
          <w:bCs/>
          <w:sz w:val="30"/>
          <w:szCs w:val="30"/>
        </w:rPr>
      </w:pPr>
      <w:r w:rsidRPr="00522162">
        <w:rPr>
          <w:rFonts w:ascii="Times New Roman" w:hAnsi="宋体"/>
          <w:sz w:val="24"/>
        </w:rPr>
        <w:t>若基金管理人</w:t>
      </w:r>
      <w:r w:rsidRPr="00522162">
        <w:rPr>
          <w:rFonts w:ascii="Times New Roman" w:hAnsi="Times New Roman"/>
          <w:sz w:val="24"/>
        </w:rPr>
        <w:t>/</w:t>
      </w:r>
      <w:r w:rsidRPr="00522162">
        <w:rPr>
          <w:rFonts w:ascii="Times New Roman" w:hAnsi="宋体"/>
          <w:sz w:val="24"/>
        </w:rPr>
        <w:t>基金托管人发生变更，未变更的一方有义务协助变更后的接任人接收相应文件。</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（四）基金管理人和基金托管人应按各自职责完整保存原始凭证、记账凭证、基金账册、交易记录和重要合同等，承担保密义务并保存至少十五年以上。</w:t>
      </w:r>
    </w:p>
    <w:p w:rsidR="0057298E" w:rsidRPr="00522162" w:rsidRDefault="0057298E" w:rsidP="00522162">
      <w:pPr>
        <w:adjustRightInd w:val="0"/>
        <w:snapToGrid w:val="0"/>
        <w:spacing w:line="360" w:lineRule="auto"/>
        <w:rPr>
          <w:rFonts w:ascii="Times New Roman" w:hAnsi="Times New Roman"/>
          <w:sz w:val="30"/>
          <w:szCs w:val="30"/>
        </w:rPr>
      </w:pPr>
    </w:p>
    <w:p w:rsidR="0057298E" w:rsidRPr="00522162" w:rsidRDefault="0057298E" w:rsidP="00522162">
      <w:pPr>
        <w:pStyle w:val="2"/>
        <w:spacing w:line="360" w:lineRule="auto"/>
        <w:jc w:val="center"/>
        <w:rPr>
          <w:rFonts w:ascii="Times New Roman" w:eastAsia="宋体" w:hAnsi="Times New Roman"/>
          <w:sz w:val="30"/>
        </w:rPr>
      </w:pPr>
      <w:bookmarkStart w:id="105" w:name="_Toc124325898"/>
      <w:r w:rsidRPr="00522162">
        <w:rPr>
          <w:rFonts w:ascii="Times New Roman" w:eastAsia="宋体" w:hAnsi="宋体"/>
          <w:sz w:val="30"/>
        </w:rPr>
        <w:t>十四、基金管理人和基金托管人的更换</w:t>
      </w:r>
      <w:bookmarkEnd w:id="105"/>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（一）基金管理人职责终止的情形</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基金管理人职责终止的情形</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有下列情形之一的，基金管理人职责终止：</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被依法取消基金管理资格；</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依法解散、被依法撤销或被依法宣告破产；</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被基金份额持有人大会解任；</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(4)</w:t>
      </w:r>
      <w:r w:rsidRPr="00522162">
        <w:rPr>
          <w:rFonts w:ascii="Times New Roman" w:hAnsi="宋体"/>
          <w:sz w:val="24"/>
        </w:rPr>
        <w:t>法律法规及中国证监会规定的和《基金合同》约定的其他情形。</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基金管理人的更换程序</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更换基金管理人必须依照如下程序进行：</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提名：新任基金管理人由基金托管人或由单独或合计持有基金总份额</w:t>
      </w:r>
      <w:r w:rsidRPr="00522162">
        <w:rPr>
          <w:rFonts w:ascii="Times New Roman" w:hAnsi="Times New Roman"/>
          <w:sz w:val="24"/>
        </w:rPr>
        <w:t>10%</w:t>
      </w:r>
      <w:r w:rsidRPr="00522162">
        <w:rPr>
          <w:rFonts w:ascii="Times New Roman" w:hAnsi="宋体"/>
          <w:sz w:val="24"/>
        </w:rPr>
        <w:t>以上</w:t>
      </w:r>
      <w:r w:rsidRPr="00522162">
        <w:rPr>
          <w:rFonts w:ascii="Times New Roman" w:hAnsi="Times New Roman"/>
          <w:sz w:val="24"/>
        </w:rPr>
        <w:t>(</w:t>
      </w:r>
      <w:r w:rsidRPr="00522162">
        <w:rPr>
          <w:rFonts w:ascii="Times New Roman" w:hAnsi="宋体"/>
          <w:sz w:val="24"/>
        </w:rPr>
        <w:t>含</w:t>
      </w:r>
      <w:r w:rsidRPr="00522162">
        <w:rPr>
          <w:rFonts w:ascii="Times New Roman" w:hAnsi="Times New Roman"/>
          <w:sz w:val="24"/>
        </w:rPr>
        <w:t>10%)</w:t>
      </w:r>
      <w:r w:rsidRPr="00522162">
        <w:rPr>
          <w:rFonts w:ascii="Times New Roman" w:hAnsi="宋体"/>
          <w:sz w:val="24"/>
        </w:rPr>
        <w:t>基金份额的基金份额持有人提名；</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决议：基金份额持有人大会在基金管理人职责终止后</w:t>
      </w:r>
      <w:r w:rsidRPr="00522162">
        <w:rPr>
          <w:rFonts w:ascii="Times New Roman" w:hAnsi="Times New Roman"/>
          <w:sz w:val="24"/>
        </w:rPr>
        <w:t>6</w:t>
      </w:r>
      <w:r w:rsidRPr="00522162">
        <w:rPr>
          <w:rFonts w:ascii="Times New Roman" w:hAnsi="宋体"/>
          <w:sz w:val="24"/>
        </w:rPr>
        <w:t>个月内对被提名的基金管理人形成决议，该决议需经参加大会的基金份额持有人所持表决权的三分之二以上</w:t>
      </w:r>
      <w:r w:rsidRPr="00522162">
        <w:rPr>
          <w:rFonts w:ascii="Times New Roman" w:hAnsi="Times New Roman"/>
          <w:sz w:val="24"/>
        </w:rPr>
        <w:t>(</w:t>
      </w:r>
      <w:r w:rsidRPr="00522162">
        <w:rPr>
          <w:rFonts w:ascii="Times New Roman" w:hAnsi="宋体"/>
          <w:sz w:val="24"/>
        </w:rPr>
        <w:t>含三分之二</w:t>
      </w:r>
      <w:r w:rsidRPr="00522162">
        <w:rPr>
          <w:rFonts w:ascii="Times New Roman" w:hAnsi="Times New Roman"/>
          <w:sz w:val="24"/>
        </w:rPr>
        <w:t>)</w:t>
      </w:r>
      <w:r w:rsidRPr="00522162">
        <w:rPr>
          <w:rFonts w:ascii="Times New Roman" w:hAnsi="宋体"/>
          <w:sz w:val="24"/>
        </w:rPr>
        <w:t>表决通过，并自表决通过之日起生效；</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临时基金管理人：新任基金管理人产生之前，由中国证监会指定临时基金管理人；</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(4)</w:t>
      </w:r>
      <w:r w:rsidRPr="00522162">
        <w:rPr>
          <w:rFonts w:ascii="Times New Roman" w:hAnsi="Times New Roman"/>
        </w:rPr>
        <w:t xml:space="preserve"> </w:t>
      </w:r>
      <w:r w:rsidRPr="00522162">
        <w:rPr>
          <w:rFonts w:ascii="Times New Roman" w:hAnsi="宋体"/>
          <w:sz w:val="24"/>
        </w:rPr>
        <w:t>备案：基金份额持有人大会选任基金管理人的决议自通过之日起五日内报中国证监会备案；</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(5)</w:t>
      </w:r>
      <w:r w:rsidRPr="00522162">
        <w:rPr>
          <w:rFonts w:ascii="Times New Roman" w:hAnsi="宋体"/>
          <w:sz w:val="24"/>
        </w:rPr>
        <w:t>公告：基金管理人更换后，由基金托管人在更换基金管理人的基金份额持有人大会决议生效后依照《信息披露办法》的有关规定在指定媒介公告；</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(6)</w:t>
      </w:r>
      <w:r w:rsidRPr="00522162">
        <w:rPr>
          <w:rFonts w:ascii="Times New Roman" w:hAnsi="宋体"/>
          <w:sz w:val="24"/>
        </w:rPr>
        <w:t>交接：基金管理人职责终止的，原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(7)</w:t>
      </w:r>
      <w:r w:rsidRPr="00522162">
        <w:rPr>
          <w:rFonts w:ascii="Times New Roman" w:hAnsi="宋体"/>
          <w:sz w:val="24"/>
        </w:rPr>
        <w:t>审计：基金管理人职责终止的，应当按照法律法规规定聘请会计师事务所对基金财产进行审计，并将审计结果予以公告，同时报中国证监会备案，审计费用在基金财产中列支；</w:t>
      </w:r>
    </w:p>
    <w:p w:rsidR="0057298E" w:rsidRPr="00522162" w:rsidRDefault="0057298E" w:rsidP="00522162">
      <w:pPr>
        <w:adjustRightInd w:val="0"/>
        <w:snapToGrid w:val="0"/>
        <w:spacing w:line="360" w:lineRule="auto"/>
        <w:ind w:firstLineChars="200" w:firstLine="480"/>
        <w:rPr>
          <w:rFonts w:ascii="Times New Roman" w:hAnsi="Times New Roman"/>
          <w:sz w:val="30"/>
          <w:szCs w:val="30"/>
        </w:rPr>
      </w:pPr>
      <w:r w:rsidRPr="00522162">
        <w:rPr>
          <w:rFonts w:ascii="Times New Roman" w:hAnsi="Times New Roman"/>
          <w:sz w:val="24"/>
        </w:rPr>
        <w:t>(8)</w:t>
      </w:r>
      <w:r w:rsidRPr="00522162">
        <w:rPr>
          <w:rFonts w:ascii="Times New Roman" w:hAnsi="宋体"/>
          <w:sz w:val="24"/>
        </w:rPr>
        <w:t>基金名称变更：基金管理人更换后，如果原任或新任基金管理人要求，应按其要求替换或删除基金名称中与原基金管理人有关的名称字样。</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（二）基金托管人职责终止的情形</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基金托管人职责终止的情形</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有下列情形之一的，基金托管人职责终止：</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被依法取消基金托管资格；</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依法解散、被依法撤销或被依法宣告破产；</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被基金份额持有人大会解任；</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(4)</w:t>
      </w:r>
      <w:r w:rsidRPr="00522162">
        <w:rPr>
          <w:rFonts w:ascii="Times New Roman" w:hAnsi="宋体"/>
          <w:sz w:val="24"/>
        </w:rPr>
        <w:t>法律法规及中国证监会规定的和《基金合同》约定的其他情形。</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基金托管人的更换程序</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提名：新任基金托管人由基金管理人或由单独或合计持有基金总份额</w:t>
      </w:r>
      <w:r w:rsidRPr="00522162">
        <w:rPr>
          <w:rFonts w:ascii="Times New Roman" w:hAnsi="Times New Roman"/>
          <w:sz w:val="24"/>
        </w:rPr>
        <w:t>10%</w:t>
      </w:r>
      <w:r w:rsidRPr="00522162">
        <w:rPr>
          <w:rFonts w:ascii="Times New Roman" w:hAnsi="宋体"/>
          <w:sz w:val="24"/>
        </w:rPr>
        <w:t>以上</w:t>
      </w:r>
      <w:r w:rsidRPr="00522162">
        <w:rPr>
          <w:rFonts w:ascii="Times New Roman" w:hAnsi="Times New Roman"/>
          <w:sz w:val="24"/>
        </w:rPr>
        <w:t>(</w:t>
      </w:r>
      <w:r w:rsidRPr="00522162">
        <w:rPr>
          <w:rFonts w:ascii="Times New Roman" w:hAnsi="宋体"/>
          <w:sz w:val="24"/>
        </w:rPr>
        <w:t>含</w:t>
      </w:r>
      <w:r w:rsidRPr="00522162">
        <w:rPr>
          <w:rFonts w:ascii="Times New Roman" w:hAnsi="Times New Roman"/>
          <w:sz w:val="24"/>
        </w:rPr>
        <w:t>10%)</w:t>
      </w:r>
      <w:r w:rsidRPr="00522162">
        <w:rPr>
          <w:rFonts w:ascii="Times New Roman" w:hAnsi="宋体"/>
          <w:sz w:val="24"/>
        </w:rPr>
        <w:t>基金份额的基金份额持有人提名；</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决议：基金份额持有人大会在基金托管人职责终止后</w:t>
      </w:r>
      <w:r w:rsidRPr="00522162">
        <w:rPr>
          <w:rFonts w:ascii="Times New Roman" w:hAnsi="Times New Roman"/>
          <w:sz w:val="24"/>
        </w:rPr>
        <w:t>6</w:t>
      </w:r>
      <w:r w:rsidRPr="00522162">
        <w:rPr>
          <w:rFonts w:ascii="Times New Roman" w:hAnsi="宋体"/>
          <w:sz w:val="24"/>
        </w:rPr>
        <w:t>个月内对被提名的基金托管人形成决议，该决议需经参加大会的基金份额持有人所持表决权的三分之二以上</w:t>
      </w:r>
      <w:r w:rsidRPr="00522162">
        <w:rPr>
          <w:rFonts w:ascii="Times New Roman" w:hAnsi="Times New Roman"/>
          <w:sz w:val="24"/>
        </w:rPr>
        <w:t>(</w:t>
      </w:r>
      <w:r w:rsidRPr="00522162">
        <w:rPr>
          <w:rFonts w:ascii="Times New Roman" w:hAnsi="宋体"/>
          <w:sz w:val="24"/>
        </w:rPr>
        <w:t>含三分之二</w:t>
      </w:r>
      <w:r w:rsidRPr="00522162">
        <w:rPr>
          <w:rFonts w:ascii="Times New Roman" w:hAnsi="Times New Roman"/>
          <w:sz w:val="24"/>
        </w:rPr>
        <w:t>)</w:t>
      </w:r>
      <w:r w:rsidRPr="00522162">
        <w:rPr>
          <w:rFonts w:ascii="Times New Roman" w:hAnsi="宋体"/>
          <w:sz w:val="24"/>
        </w:rPr>
        <w:t>表决通过，自表决通过之日起生效；</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临时基金托管人：新任基金托管人产生之前，由中国证监会指定临时基金托管人；</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(4)</w:t>
      </w:r>
      <w:r w:rsidRPr="00522162">
        <w:rPr>
          <w:rFonts w:ascii="Times New Roman" w:hAnsi="宋体"/>
          <w:sz w:val="24"/>
        </w:rPr>
        <w:t>备案：基金份额持有人大会更换基金托管人的决议自通过之日起五日内报中国证监会备案；</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(5)</w:t>
      </w:r>
      <w:r w:rsidRPr="00522162">
        <w:rPr>
          <w:rFonts w:ascii="Times New Roman" w:hAnsi="宋体"/>
          <w:sz w:val="24"/>
        </w:rPr>
        <w:t>公告：基金托管人更换后，由基金管理人在更换基金托管人的基金份额持有人大会决议生效后依照《信息披露办法》的有关规定在指定媒介公告；</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(6)</w:t>
      </w:r>
      <w:r w:rsidRPr="00522162">
        <w:rPr>
          <w:rFonts w:ascii="Times New Roman" w:hAnsi="宋体"/>
          <w:sz w:val="24"/>
        </w:rPr>
        <w:t>交接：基金托管人职责终止的，应当妥善保管基金财产和基金托管业务资料，及时向临时基金托管人或新任基金托管人办理基金财产和基金托管业务的移交手续，新任基金托管人或者临时基金托管人应当及时接收。新任基金托管人或临时基金托管人与基金管理人核对基金资产总值；</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(7)</w:t>
      </w:r>
      <w:r w:rsidRPr="00522162">
        <w:rPr>
          <w:rFonts w:ascii="Times New Roman" w:hAnsi="宋体"/>
          <w:sz w:val="24"/>
        </w:rPr>
        <w:t>审计：基金托管人职责终止的，应当按照法律法规规定聘请会计师事务所对基金财产进行审计，并将审计结果予以公告，同时报中国证监会备案，审计费用在基金财产中列支。</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（三）基金管理人与基金托管人同时更换的条件和程序</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提名：如果基金管理人和基金托管人同时更换，由单独或合计持有基金总份额</w:t>
      </w:r>
      <w:r w:rsidRPr="00522162">
        <w:rPr>
          <w:rFonts w:ascii="Times New Roman" w:hAnsi="Times New Roman"/>
          <w:sz w:val="24"/>
        </w:rPr>
        <w:t>10%</w:t>
      </w:r>
      <w:r w:rsidRPr="00522162">
        <w:rPr>
          <w:rFonts w:ascii="Times New Roman" w:hAnsi="宋体"/>
          <w:sz w:val="24"/>
        </w:rPr>
        <w:t>以上</w:t>
      </w:r>
      <w:r w:rsidRPr="00522162">
        <w:rPr>
          <w:rFonts w:ascii="Times New Roman" w:hAnsi="Times New Roman"/>
          <w:sz w:val="24"/>
        </w:rPr>
        <w:t>(</w:t>
      </w:r>
      <w:r w:rsidRPr="00522162">
        <w:rPr>
          <w:rFonts w:ascii="Times New Roman" w:hAnsi="宋体"/>
          <w:sz w:val="24"/>
        </w:rPr>
        <w:t>含</w:t>
      </w:r>
      <w:r w:rsidRPr="00522162">
        <w:rPr>
          <w:rFonts w:ascii="Times New Roman" w:hAnsi="Times New Roman"/>
          <w:sz w:val="24"/>
        </w:rPr>
        <w:t>10%)</w:t>
      </w:r>
      <w:r w:rsidRPr="00522162">
        <w:rPr>
          <w:rFonts w:ascii="Times New Roman" w:hAnsi="宋体"/>
          <w:sz w:val="24"/>
        </w:rPr>
        <w:t>基金份额的基金份额持有人提名新的基金管理人和基金托管人；</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基金管理人和基金托管人的更换分别按上述程序进行；</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公告：新任基金管理人和新任基金托管人应在更换基金管理人和基金托管人的基金份额持有人大会决议生效后依照《信息披露办法》的有关规定在指定媒介上联合公告。</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57298E" w:rsidRPr="00522162" w:rsidRDefault="0057298E" w:rsidP="00522162">
      <w:pPr>
        <w:adjustRightInd w:val="0"/>
        <w:snapToGrid w:val="0"/>
        <w:spacing w:line="360" w:lineRule="auto"/>
        <w:rPr>
          <w:rFonts w:ascii="Times New Roman" w:hAnsi="Times New Roman"/>
          <w:sz w:val="24"/>
        </w:rPr>
      </w:pPr>
    </w:p>
    <w:p w:rsidR="0057298E" w:rsidRPr="00522162" w:rsidRDefault="0057298E" w:rsidP="00522162">
      <w:pPr>
        <w:pStyle w:val="2"/>
        <w:spacing w:line="360" w:lineRule="auto"/>
        <w:jc w:val="center"/>
        <w:rPr>
          <w:rFonts w:ascii="Times New Roman" w:eastAsia="宋体" w:hAnsi="Times New Roman"/>
          <w:sz w:val="30"/>
        </w:rPr>
      </w:pPr>
      <w:bookmarkStart w:id="106" w:name="_Toc124325899"/>
      <w:r w:rsidRPr="00522162">
        <w:rPr>
          <w:rFonts w:ascii="Times New Roman" w:eastAsia="宋体" w:hAnsi="宋体"/>
          <w:sz w:val="30"/>
        </w:rPr>
        <w:t>十五、禁止行为</w:t>
      </w:r>
      <w:bookmarkEnd w:id="106"/>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本协议当事人禁止从事的行为，包括但不限于：</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（一）基金管理人、基金托管人将其固有财产或者他人财产混同于基金财产从事证券、期货投资。</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（二）基金管理人不公平地对待其管理的不同基金财产，基金托管人不公平地对待其托管的不同基金财产。</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（三）基金管理人、基金托管人利用基金财产</w:t>
      </w:r>
      <w:r w:rsidR="00A76C33" w:rsidRPr="00522162">
        <w:rPr>
          <w:rFonts w:ascii="Times New Roman" w:hAnsi="宋体"/>
          <w:sz w:val="24"/>
        </w:rPr>
        <w:t>或者职务之便</w:t>
      </w:r>
      <w:r w:rsidRPr="00522162">
        <w:rPr>
          <w:rFonts w:ascii="Times New Roman" w:hAnsi="宋体"/>
          <w:sz w:val="24"/>
        </w:rPr>
        <w:t>为基金份额持有人以外的第三人牟取利益。</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（四）基金管理人、基金托管人向基金份额持有人违规承诺收益或者承担损失。</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（五）基金管理人、基金托管人侵占、挪用基金财产。</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（六）基金管理人、基金托管人泄漏因职务便利获取的未公开信息、利用该信息从事或者明示、暗示他人从事相关的交易活动。</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（七）基金管理人、基金托管人玩忽职守，不按照规定履行职责。</w:t>
      </w:r>
    </w:p>
    <w:p w:rsidR="0057298E" w:rsidRPr="00522162" w:rsidRDefault="0057298E" w:rsidP="00522162">
      <w:pPr>
        <w:adjustRightInd w:val="0"/>
        <w:snapToGrid w:val="0"/>
        <w:spacing w:line="360" w:lineRule="auto"/>
        <w:ind w:firstLineChars="200" w:firstLine="480"/>
        <w:rPr>
          <w:rFonts w:ascii="Times New Roman" w:hAnsi="Times New Roman"/>
          <w:sz w:val="24"/>
          <w:szCs w:val="24"/>
        </w:rPr>
      </w:pPr>
      <w:r w:rsidRPr="00522162">
        <w:rPr>
          <w:rFonts w:ascii="Times New Roman" w:hAnsi="宋体"/>
          <w:sz w:val="24"/>
          <w:szCs w:val="24"/>
        </w:rPr>
        <w:t>（</w:t>
      </w:r>
      <w:r w:rsidRPr="00522162">
        <w:rPr>
          <w:rFonts w:ascii="Times New Roman" w:hAnsi="宋体"/>
          <w:sz w:val="24"/>
        </w:rPr>
        <w:t>八</w:t>
      </w:r>
      <w:r w:rsidRPr="00522162">
        <w:rPr>
          <w:rFonts w:ascii="Times New Roman" w:hAnsi="宋体"/>
          <w:sz w:val="24"/>
          <w:szCs w:val="24"/>
        </w:rPr>
        <w:t>）基金管理人在没有充足资金的情况下向基金托管人发出投资指令和赎回、分红资金的划拨指令，或违规向基金托管人发出指令。</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（九）基金管理人、基金托管人在行政上、财务上不独立</w:t>
      </w:r>
      <w:r w:rsidRPr="00522162">
        <w:rPr>
          <w:rFonts w:ascii="Times New Roman" w:hAnsi="Times New Roman"/>
          <w:sz w:val="24"/>
        </w:rPr>
        <w:t xml:space="preserve">, </w:t>
      </w:r>
      <w:r w:rsidRPr="00522162">
        <w:rPr>
          <w:rFonts w:ascii="Times New Roman" w:hAnsi="宋体"/>
          <w:sz w:val="24"/>
        </w:rPr>
        <w:t>其高级管理人员和其他从业人员相互兼职。</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（十）基金托管人私自动用或处分基金财产，根据基金管理人的合法指令、《基金合同》或托管协议的规定进行处分的除外。</w:t>
      </w:r>
    </w:p>
    <w:p w:rsidR="0057298E" w:rsidRPr="00522162" w:rsidRDefault="0057298E" w:rsidP="00522162">
      <w:pPr>
        <w:adjustRightInd w:val="0"/>
        <w:snapToGrid w:val="0"/>
        <w:spacing w:line="360" w:lineRule="auto"/>
        <w:ind w:firstLineChars="200" w:firstLine="480"/>
        <w:rPr>
          <w:rFonts w:ascii="Times New Roman" w:hAnsi="Times New Roman"/>
          <w:sz w:val="24"/>
          <w:lang w:val="en-GB"/>
        </w:rPr>
      </w:pPr>
      <w:r w:rsidRPr="00522162">
        <w:rPr>
          <w:rFonts w:ascii="Times New Roman" w:hAnsi="宋体"/>
          <w:sz w:val="24"/>
        </w:rPr>
        <w:t>（十一）基金财产用于下列投资或者活动：</w:t>
      </w:r>
      <w:r w:rsidRPr="00522162">
        <w:rPr>
          <w:rFonts w:ascii="Times New Roman" w:hAnsi="Times New Roman"/>
          <w:sz w:val="24"/>
        </w:rPr>
        <w:t>1.</w:t>
      </w:r>
      <w:r w:rsidRPr="00522162">
        <w:rPr>
          <w:rFonts w:ascii="Times New Roman" w:hAnsi="宋体"/>
          <w:sz w:val="24"/>
        </w:rPr>
        <w:t>承销证券；</w:t>
      </w:r>
      <w:r w:rsidRPr="00522162">
        <w:rPr>
          <w:rFonts w:ascii="Times New Roman" w:hAnsi="Times New Roman"/>
          <w:sz w:val="24"/>
        </w:rPr>
        <w:t>2.</w:t>
      </w:r>
      <w:r w:rsidRPr="00522162">
        <w:rPr>
          <w:rFonts w:ascii="Times New Roman" w:hAnsi="Times New Roman"/>
        </w:rPr>
        <w:t xml:space="preserve"> </w:t>
      </w:r>
      <w:r w:rsidRPr="00522162">
        <w:rPr>
          <w:rFonts w:ascii="Times New Roman" w:hAnsi="宋体"/>
          <w:sz w:val="24"/>
        </w:rPr>
        <w:t>违反规定向他人贷款或者提供担保；</w:t>
      </w:r>
      <w:r w:rsidRPr="00522162">
        <w:rPr>
          <w:rFonts w:ascii="Times New Roman" w:hAnsi="Times New Roman"/>
          <w:sz w:val="24"/>
        </w:rPr>
        <w:t>3.</w:t>
      </w:r>
      <w:r w:rsidRPr="00522162">
        <w:rPr>
          <w:rFonts w:ascii="Times New Roman" w:hAnsi="宋体"/>
          <w:sz w:val="24"/>
        </w:rPr>
        <w:t>从事承担无限责任的投资；</w:t>
      </w:r>
      <w:r w:rsidRPr="00522162">
        <w:rPr>
          <w:rFonts w:ascii="Times New Roman" w:hAnsi="Times New Roman"/>
          <w:sz w:val="24"/>
        </w:rPr>
        <w:t>4.</w:t>
      </w:r>
      <w:r w:rsidRPr="00522162">
        <w:rPr>
          <w:rFonts w:ascii="Times New Roman" w:hAnsi="宋体"/>
          <w:sz w:val="24"/>
        </w:rPr>
        <w:t>买卖其他基金份额，但是中国证监会另有规定的除外；</w:t>
      </w:r>
      <w:r w:rsidRPr="00522162">
        <w:rPr>
          <w:rFonts w:ascii="Times New Roman" w:hAnsi="Times New Roman"/>
          <w:sz w:val="24"/>
        </w:rPr>
        <w:t>5.</w:t>
      </w:r>
      <w:r w:rsidRPr="00522162">
        <w:rPr>
          <w:rFonts w:ascii="Times New Roman" w:hAnsi="宋体"/>
          <w:sz w:val="24"/>
        </w:rPr>
        <w:t>向其基金管理人、基金托管人出资；</w:t>
      </w:r>
      <w:r w:rsidRPr="00522162">
        <w:rPr>
          <w:rFonts w:ascii="Times New Roman" w:hAnsi="Times New Roman"/>
          <w:sz w:val="24"/>
        </w:rPr>
        <w:t>6.</w:t>
      </w:r>
      <w:r w:rsidRPr="00522162">
        <w:rPr>
          <w:rFonts w:ascii="Times New Roman" w:hAnsi="宋体"/>
          <w:sz w:val="24"/>
        </w:rPr>
        <w:t>从事内幕交易、操纵证券交易价格及其他不正当的证券交易活动；</w:t>
      </w:r>
      <w:r w:rsidRPr="00522162">
        <w:rPr>
          <w:rFonts w:ascii="Times New Roman" w:hAnsi="Times New Roman"/>
          <w:sz w:val="24"/>
        </w:rPr>
        <w:t>7.</w:t>
      </w:r>
      <w:r w:rsidRPr="00522162">
        <w:rPr>
          <w:rFonts w:ascii="Times New Roman" w:hAnsi="宋体"/>
          <w:sz w:val="24"/>
        </w:rPr>
        <w:t>依照法律、行政法规有关规定，由国务院证券监督管理机构规定禁止的其他活动。法律法规或监管部门取消或变更上述限制，如适用于本基金，则本基金投资不再受相关限制或以变更后的规定为准。</w:t>
      </w:r>
    </w:p>
    <w:p w:rsidR="0057298E" w:rsidRPr="00522162" w:rsidRDefault="0057298E" w:rsidP="00522162">
      <w:pPr>
        <w:adjustRightInd w:val="0"/>
        <w:snapToGrid w:val="0"/>
        <w:spacing w:line="360" w:lineRule="auto"/>
        <w:ind w:firstLineChars="200" w:firstLine="480"/>
        <w:rPr>
          <w:rFonts w:ascii="Times New Roman" w:hAnsi="Times New Roman"/>
          <w:sz w:val="24"/>
          <w:lang w:val="en-GB"/>
        </w:rPr>
      </w:pPr>
      <w:r w:rsidRPr="00522162">
        <w:rPr>
          <w:rFonts w:ascii="Times New Roman" w:hAnsi="宋体"/>
          <w:sz w:val="24"/>
          <w:lang w:val="en-GB"/>
        </w:rPr>
        <w:t>（十二）除根据基金管理人的指令或基金合同另有规定外，基金托管人不得动用或处分基金财产。</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（十三）法律法规和《基金合同》禁止的其他行为，以及依照法律、行政法规有关规定，由国务院证券监督管理机构规定禁止基金管理人、基金托管人从事的其他行为。</w:t>
      </w:r>
    </w:p>
    <w:p w:rsidR="0057298E" w:rsidRPr="00522162" w:rsidRDefault="0057298E" w:rsidP="00522162">
      <w:pPr>
        <w:adjustRightInd w:val="0"/>
        <w:snapToGrid w:val="0"/>
        <w:spacing w:line="360" w:lineRule="auto"/>
        <w:rPr>
          <w:rFonts w:ascii="Times New Roman" w:hAnsi="Times New Roman"/>
          <w:sz w:val="30"/>
          <w:szCs w:val="30"/>
        </w:rPr>
      </w:pPr>
    </w:p>
    <w:p w:rsidR="0057298E" w:rsidRPr="00522162" w:rsidRDefault="0057298E" w:rsidP="00522162">
      <w:pPr>
        <w:pStyle w:val="2"/>
        <w:spacing w:line="360" w:lineRule="auto"/>
        <w:jc w:val="center"/>
        <w:rPr>
          <w:rFonts w:ascii="Times New Roman" w:eastAsia="宋体" w:hAnsi="Times New Roman"/>
          <w:sz w:val="30"/>
        </w:rPr>
      </w:pPr>
      <w:bookmarkStart w:id="107" w:name="_Toc124325900"/>
      <w:r w:rsidRPr="00522162">
        <w:rPr>
          <w:rFonts w:ascii="Times New Roman" w:eastAsia="宋体" w:hAnsi="宋体"/>
          <w:sz w:val="30"/>
        </w:rPr>
        <w:t>十六、托管协议的变更、终止与基金财产的清算</w:t>
      </w:r>
      <w:bookmarkEnd w:id="107"/>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（一）托管协议的变更程序</w:t>
      </w:r>
    </w:p>
    <w:p w:rsidR="0057298E" w:rsidRPr="00522162" w:rsidRDefault="0057298E" w:rsidP="00522162">
      <w:pPr>
        <w:adjustRightInd w:val="0"/>
        <w:snapToGrid w:val="0"/>
        <w:spacing w:line="360" w:lineRule="auto"/>
        <w:ind w:firstLineChars="200" w:firstLine="480"/>
        <w:rPr>
          <w:rFonts w:ascii="Times New Roman" w:hAnsi="Times New Roman"/>
          <w:sz w:val="30"/>
          <w:szCs w:val="30"/>
        </w:rPr>
      </w:pPr>
      <w:r w:rsidRPr="00522162">
        <w:rPr>
          <w:rFonts w:ascii="Times New Roman" w:hAnsi="宋体"/>
          <w:sz w:val="24"/>
        </w:rPr>
        <w:t>本协议双方当事人经协商一致，可以对协议进行修改。修改后的新协议，其内容不得与《基金合同》的规定有任何冲突。基金托管协议的变更报中国证监会备案后生效。</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（二）基金托管协议终止出现的情形</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《基金合同》终止；</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基金托管人解散、依法被撤销、破产或由其他基金托管人接管基金资产；</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基金管理人解散、依法被撤销、破产或由其他基金管理人接管基金管理权；</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4.</w:t>
      </w:r>
      <w:r w:rsidRPr="00522162">
        <w:rPr>
          <w:rFonts w:ascii="Times New Roman" w:hAnsi="宋体"/>
          <w:sz w:val="24"/>
        </w:rPr>
        <w:t>发生法律法规或《基金合同》规定的终止事项。</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（三）基金财产的清算</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基金财产清算小组：自出现《基金合同》终止事由之日起</w:t>
      </w:r>
      <w:r w:rsidRPr="00522162">
        <w:rPr>
          <w:rFonts w:ascii="Times New Roman" w:hAnsi="Times New Roman"/>
          <w:sz w:val="24"/>
        </w:rPr>
        <w:t>30</w:t>
      </w:r>
      <w:r w:rsidRPr="00522162">
        <w:rPr>
          <w:rFonts w:ascii="Times New Roman" w:hAnsi="宋体"/>
          <w:sz w:val="24"/>
        </w:rPr>
        <w:t>个工作日内成立</w:t>
      </w:r>
      <w:r w:rsidR="00A76C33" w:rsidRPr="00522162">
        <w:rPr>
          <w:rFonts w:ascii="Times New Roman" w:hAnsi="宋体"/>
          <w:sz w:val="24"/>
        </w:rPr>
        <w:t>，</w:t>
      </w:r>
      <w:r w:rsidRPr="00522162">
        <w:rPr>
          <w:rFonts w:ascii="Times New Roman" w:hAnsi="宋体"/>
          <w:sz w:val="24"/>
        </w:rPr>
        <w:t>基金财产清算小组，基金管理人组织基金财产清算小组并在中国证监会的监督下进行基金清算。</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基金财产清算小组职责：基金财产清算小组负责基金财产的保管、清理、估价、变现和分配。基金财产清算小组可以依法进行必要的民事活动。</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4.</w:t>
      </w:r>
      <w:r w:rsidRPr="00522162">
        <w:rPr>
          <w:rFonts w:ascii="Times New Roman" w:hAnsi="宋体"/>
          <w:sz w:val="24"/>
        </w:rPr>
        <w:t>基金财产清算程序：</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《基金合同》终止情形出现时，由基金财产清算小组统一接管基金；</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对基金财产和债权债务进行清理和确认；</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对基金财产进行估值和变现；</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(4)</w:t>
      </w:r>
      <w:r w:rsidRPr="00522162">
        <w:rPr>
          <w:rFonts w:ascii="Times New Roman" w:hAnsi="宋体"/>
          <w:sz w:val="24"/>
        </w:rPr>
        <w:t>制作清算报告；</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(5)</w:t>
      </w:r>
      <w:r w:rsidRPr="00522162">
        <w:rPr>
          <w:rFonts w:ascii="Times New Roman" w:hAnsi="宋体"/>
          <w:sz w:val="24"/>
        </w:rPr>
        <w:t>聘请会计师事务所对清算报告进行外部审计，聘请律师事务所对清算报告出具法律意见书；</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(6)</w:t>
      </w:r>
      <w:r w:rsidRPr="00522162">
        <w:rPr>
          <w:rFonts w:ascii="Times New Roman" w:hAnsi="宋体"/>
          <w:sz w:val="24"/>
        </w:rPr>
        <w:t>将清算结果报中国证监会备案并公告；</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(7)</w:t>
      </w:r>
      <w:r w:rsidRPr="00522162">
        <w:rPr>
          <w:rFonts w:ascii="Times New Roman" w:hAnsi="宋体"/>
          <w:sz w:val="24"/>
        </w:rPr>
        <w:t>对基金剩余财产进行分配。</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5.</w:t>
      </w:r>
      <w:r w:rsidRPr="00522162">
        <w:rPr>
          <w:rFonts w:ascii="Times New Roman" w:hAnsi="宋体"/>
          <w:sz w:val="24"/>
        </w:rPr>
        <w:t>基金财产清算的期限为</w:t>
      </w:r>
      <w:r w:rsidRPr="00522162">
        <w:rPr>
          <w:rFonts w:ascii="Times New Roman" w:hAnsi="Times New Roman"/>
          <w:sz w:val="24"/>
        </w:rPr>
        <w:t>6</w:t>
      </w:r>
      <w:r w:rsidRPr="00522162">
        <w:rPr>
          <w:rFonts w:ascii="Times New Roman" w:hAnsi="宋体"/>
          <w:sz w:val="24"/>
        </w:rPr>
        <w:t>个月。</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6.</w:t>
      </w:r>
      <w:r w:rsidRPr="00522162">
        <w:rPr>
          <w:rFonts w:ascii="Times New Roman" w:hAnsi="宋体"/>
          <w:sz w:val="24"/>
        </w:rPr>
        <w:t>清算费用</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清算费用是指基金财产清算小组在进行基金财产清算过程中发生的所有合理费用，清算费用由基金财产清算小组优先从基金剩余财产中支付。</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7.</w:t>
      </w:r>
      <w:r w:rsidRPr="00522162">
        <w:rPr>
          <w:rFonts w:ascii="Times New Roman" w:hAnsi="宋体"/>
          <w:sz w:val="24"/>
        </w:rPr>
        <w:t>基金财产清算剩余资产的分配：</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依据基金财产清算的分配方案，将基金财产清算后的全部剩余资产扣除基金财产清算费用、交纳所欠税款并清偿基金债务后，按基金份额持有人持有的基金份额比例进行分配。</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8.</w:t>
      </w:r>
      <w:r w:rsidRPr="00522162">
        <w:rPr>
          <w:rFonts w:ascii="Times New Roman" w:hAnsi="宋体"/>
          <w:sz w:val="24"/>
        </w:rPr>
        <w:t>基金财产清算的公告</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22162">
        <w:rPr>
          <w:rFonts w:ascii="Times New Roman" w:hAnsi="Times New Roman"/>
          <w:sz w:val="24"/>
        </w:rPr>
        <w:t>5</w:t>
      </w:r>
      <w:r w:rsidRPr="00522162">
        <w:rPr>
          <w:rFonts w:ascii="Times New Roman" w:hAnsi="宋体"/>
          <w:sz w:val="24"/>
        </w:rPr>
        <w:t>个工作日内由基金财产清算小组进行公告。</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9.</w:t>
      </w:r>
      <w:r w:rsidRPr="00522162">
        <w:rPr>
          <w:rFonts w:ascii="Times New Roman" w:hAnsi="宋体"/>
          <w:sz w:val="24"/>
        </w:rPr>
        <w:t>基金财产清算账册及文件的保存</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基金财产清算账册及有关文件由基金托管人保存</w:t>
      </w:r>
      <w:r w:rsidRPr="00522162">
        <w:rPr>
          <w:rFonts w:ascii="Times New Roman" w:hAnsi="Times New Roman"/>
          <w:sz w:val="24"/>
        </w:rPr>
        <w:t>15</w:t>
      </w:r>
      <w:r w:rsidRPr="00522162">
        <w:rPr>
          <w:rFonts w:ascii="Times New Roman" w:hAnsi="宋体"/>
          <w:sz w:val="24"/>
        </w:rPr>
        <w:t>年以上。</w:t>
      </w:r>
    </w:p>
    <w:p w:rsidR="0057298E" w:rsidRPr="00522162" w:rsidRDefault="0057298E" w:rsidP="00522162">
      <w:pPr>
        <w:adjustRightInd w:val="0"/>
        <w:snapToGrid w:val="0"/>
        <w:spacing w:line="360" w:lineRule="auto"/>
        <w:rPr>
          <w:rFonts w:ascii="Times New Roman" w:hAnsi="Times New Roman"/>
          <w:sz w:val="24"/>
        </w:rPr>
      </w:pPr>
    </w:p>
    <w:p w:rsidR="0057298E" w:rsidRPr="00522162" w:rsidRDefault="0057298E" w:rsidP="00522162">
      <w:pPr>
        <w:pStyle w:val="2"/>
        <w:spacing w:line="360" w:lineRule="auto"/>
        <w:jc w:val="center"/>
        <w:rPr>
          <w:rFonts w:ascii="Times New Roman" w:eastAsia="宋体" w:hAnsi="Times New Roman"/>
          <w:sz w:val="30"/>
        </w:rPr>
      </w:pPr>
      <w:bookmarkStart w:id="108" w:name="_Toc124325901"/>
      <w:r w:rsidRPr="00522162">
        <w:rPr>
          <w:rFonts w:ascii="Times New Roman" w:eastAsia="宋体" w:hAnsi="宋体"/>
          <w:sz w:val="30"/>
        </w:rPr>
        <w:t>十七、违约责任</w:t>
      </w:r>
      <w:bookmarkEnd w:id="108"/>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（一）基金管理人、基金托管人不履行本协议或履行本协议不符合约定的，应当承担违约责任。</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1.</w:t>
      </w:r>
      <w:r w:rsidRPr="00522162">
        <w:rPr>
          <w:rFonts w:ascii="Times New Roman" w:hAnsi="宋体"/>
          <w:sz w:val="24"/>
        </w:rPr>
        <w:t>不可抗力；</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2.</w:t>
      </w:r>
      <w:r w:rsidRPr="00522162">
        <w:rPr>
          <w:rFonts w:ascii="Times New Roman" w:hAnsi="宋体"/>
          <w:sz w:val="24"/>
        </w:rPr>
        <w:t>基金管理人、基金托管人按照当时有效的法律法规或中国证监会的规定作为或不作为而造成的损失等；</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Times New Roman"/>
          <w:sz w:val="24"/>
        </w:rPr>
        <w:t>3.</w:t>
      </w:r>
      <w:r w:rsidRPr="00522162">
        <w:rPr>
          <w:rFonts w:ascii="Times New Roman" w:hAnsi="宋体"/>
          <w:sz w:val="24"/>
        </w:rPr>
        <w:t>在没有过错的情况下，基金管理人由于按照《基金合同》规定的投资原则投资或不投资造成的直接损失或潜在损失等；</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（四）一方当事人违约，另一方当事人在职责范围内有义务及时采取必要的措施，尽力防止损失的扩大。</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（五）违约行为虽已发生，但本托管协议能够继续履行的，在最大限度地保护基金份额持有人利益的前提下，基金管理人和基金托管人应当继续履行本协议。</w:t>
      </w:r>
    </w:p>
    <w:p w:rsidR="0057298E" w:rsidRPr="00522162" w:rsidRDefault="0057298E" w:rsidP="00522162">
      <w:pPr>
        <w:adjustRightInd w:val="0"/>
        <w:snapToGrid w:val="0"/>
        <w:spacing w:line="360" w:lineRule="auto"/>
        <w:ind w:firstLineChars="200" w:firstLine="480"/>
        <w:outlineLvl w:val="0"/>
        <w:rPr>
          <w:rFonts w:ascii="Times New Roman" w:hAnsi="Times New Roman"/>
          <w:sz w:val="24"/>
        </w:rPr>
      </w:pPr>
      <w:r w:rsidRPr="00522162">
        <w:rPr>
          <w:rFonts w:ascii="Times New Roman" w:hAnsi="宋体"/>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A76C33" w:rsidRPr="00522162">
        <w:rPr>
          <w:rFonts w:ascii="Times New Roman" w:hAnsi="宋体"/>
          <w:sz w:val="24"/>
        </w:rPr>
        <w:t>或减轻</w:t>
      </w:r>
      <w:r w:rsidRPr="00522162">
        <w:rPr>
          <w:rFonts w:ascii="Times New Roman" w:hAnsi="宋体"/>
          <w:sz w:val="24"/>
        </w:rPr>
        <w:t>由此造成的影响。</w:t>
      </w:r>
    </w:p>
    <w:p w:rsidR="0057298E" w:rsidRPr="00522162" w:rsidRDefault="0057298E" w:rsidP="00522162">
      <w:pPr>
        <w:adjustRightInd w:val="0"/>
        <w:snapToGrid w:val="0"/>
        <w:spacing w:line="360" w:lineRule="auto"/>
        <w:outlineLvl w:val="0"/>
        <w:rPr>
          <w:rFonts w:ascii="Times New Roman" w:hAnsi="Times New Roman"/>
          <w:sz w:val="24"/>
        </w:rPr>
      </w:pPr>
    </w:p>
    <w:p w:rsidR="0057298E" w:rsidRPr="00522162" w:rsidRDefault="0057298E" w:rsidP="00522162">
      <w:pPr>
        <w:pStyle w:val="2"/>
        <w:spacing w:line="360" w:lineRule="auto"/>
        <w:jc w:val="center"/>
        <w:rPr>
          <w:rFonts w:ascii="Times New Roman" w:eastAsia="宋体" w:hAnsi="Times New Roman"/>
          <w:sz w:val="30"/>
        </w:rPr>
      </w:pPr>
      <w:bookmarkStart w:id="109" w:name="_Toc124325902"/>
      <w:r w:rsidRPr="00522162">
        <w:rPr>
          <w:rFonts w:ascii="Times New Roman" w:eastAsia="宋体" w:hAnsi="宋体"/>
          <w:sz w:val="30"/>
        </w:rPr>
        <w:t>十八、争议解决方式</w:t>
      </w:r>
      <w:bookmarkEnd w:id="109"/>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争议处理期间，双方当事人应恪守基金管理人和基金托管人职责，各自继续忠实、勤勉、尽责地履行《基金合同》和本托管协议规定的义务，维护基金份额持有人的合法权益。</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本协议受中国法律管辖。</w:t>
      </w:r>
    </w:p>
    <w:p w:rsidR="0057298E" w:rsidRPr="00522162" w:rsidRDefault="0057298E" w:rsidP="00522162">
      <w:pPr>
        <w:adjustRightInd w:val="0"/>
        <w:snapToGrid w:val="0"/>
        <w:spacing w:line="360" w:lineRule="auto"/>
        <w:rPr>
          <w:rFonts w:ascii="Times New Roman" w:hAnsi="Times New Roman"/>
          <w:sz w:val="24"/>
        </w:rPr>
      </w:pPr>
    </w:p>
    <w:p w:rsidR="0057298E" w:rsidRPr="00522162" w:rsidRDefault="0057298E" w:rsidP="00522162">
      <w:pPr>
        <w:pStyle w:val="2"/>
        <w:spacing w:line="360" w:lineRule="auto"/>
        <w:jc w:val="center"/>
        <w:rPr>
          <w:rFonts w:ascii="Times New Roman" w:eastAsia="宋体" w:hAnsi="Times New Roman"/>
          <w:sz w:val="30"/>
        </w:rPr>
      </w:pPr>
      <w:bookmarkStart w:id="110" w:name="_Toc124325903"/>
      <w:r w:rsidRPr="00522162">
        <w:rPr>
          <w:rFonts w:ascii="Times New Roman" w:eastAsia="宋体" w:hAnsi="宋体"/>
          <w:sz w:val="30"/>
        </w:rPr>
        <w:t>十九、托管协议的效力</w:t>
      </w:r>
      <w:bookmarkEnd w:id="110"/>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双方对托管协议的效力约定如下：</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（二）托管协议自《基金合同》成立之日起成立，自《基金合同》生效之日起生效。托管协议的有效期自其生效之日起至基金财产清算结果报中国证监会备案并公告之日止。</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（三）托管协议自生效之日起对托管协议当事人具有同等的法律约束力。</w:t>
      </w:r>
    </w:p>
    <w:p w:rsidR="0057298E" w:rsidRPr="00522162" w:rsidRDefault="0057298E" w:rsidP="00522162">
      <w:pPr>
        <w:adjustRightInd w:val="0"/>
        <w:snapToGrid w:val="0"/>
        <w:spacing w:line="360" w:lineRule="auto"/>
        <w:ind w:firstLineChars="200" w:firstLine="480"/>
        <w:rPr>
          <w:rFonts w:ascii="Times New Roman" w:hAnsi="Times New Roman"/>
          <w:sz w:val="30"/>
          <w:szCs w:val="30"/>
        </w:rPr>
      </w:pPr>
      <w:r w:rsidRPr="00522162">
        <w:rPr>
          <w:rFonts w:ascii="Times New Roman" w:hAnsi="宋体"/>
          <w:sz w:val="24"/>
        </w:rPr>
        <w:t>（四）本协议一式六份，协议双方各持二份，上报监管机构二份，每份具有同等的法律效力。</w:t>
      </w:r>
    </w:p>
    <w:p w:rsidR="0057298E" w:rsidRPr="00522162" w:rsidRDefault="0057298E" w:rsidP="00522162">
      <w:pPr>
        <w:adjustRightInd w:val="0"/>
        <w:snapToGrid w:val="0"/>
        <w:spacing w:line="360" w:lineRule="auto"/>
        <w:rPr>
          <w:rFonts w:ascii="Times New Roman" w:hAnsi="Times New Roman"/>
          <w:sz w:val="24"/>
        </w:rPr>
      </w:pPr>
    </w:p>
    <w:p w:rsidR="0057298E" w:rsidRPr="00522162" w:rsidRDefault="0057298E" w:rsidP="00522162">
      <w:pPr>
        <w:pStyle w:val="2"/>
        <w:spacing w:line="360" w:lineRule="auto"/>
        <w:jc w:val="center"/>
        <w:rPr>
          <w:rFonts w:ascii="Times New Roman" w:eastAsia="宋体" w:hAnsi="Times New Roman"/>
          <w:sz w:val="30"/>
        </w:rPr>
      </w:pPr>
      <w:bookmarkStart w:id="111" w:name="_Toc124325904"/>
      <w:r w:rsidRPr="00522162">
        <w:rPr>
          <w:rFonts w:ascii="Times New Roman" w:eastAsia="宋体" w:hAnsi="宋体"/>
          <w:sz w:val="30"/>
        </w:rPr>
        <w:t>二十、其他事项</w:t>
      </w:r>
      <w:bookmarkEnd w:id="111"/>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如发生有权司法机关依法冻结基金份额持有人的基金份额时，基金管理人应予以配合，承担司法协助义务。</w:t>
      </w:r>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除本协议有明确定义外，本协议的用语定义适用《基金合同》的约定。本协议未尽事宜，当事人依据《基金合同》、有关法律法规等规定协商办理。</w:t>
      </w:r>
    </w:p>
    <w:p w:rsidR="0057298E" w:rsidRPr="00522162" w:rsidRDefault="0057298E" w:rsidP="00522162">
      <w:pPr>
        <w:adjustRightInd w:val="0"/>
        <w:snapToGrid w:val="0"/>
        <w:spacing w:line="360" w:lineRule="auto"/>
        <w:rPr>
          <w:rFonts w:ascii="Times New Roman" w:hAnsi="Times New Roman"/>
          <w:b/>
          <w:bCs/>
        </w:rPr>
      </w:pPr>
    </w:p>
    <w:p w:rsidR="0057298E" w:rsidRPr="00522162" w:rsidRDefault="0057298E" w:rsidP="00522162">
      <w:pPr>
        <w:pStyle w:val="2"/>
        <w:spacing w:line="360" w:lineRule="auto"/>
        <w:jc w:val="center"/>
        <w:rPr>
          <w:rFonts w:ascii="Times New Roman" w:eastAsia="宋体" w:hAnsi="Times New Roman"/>
          <w:sz w:val="30"/>
        </w:rPr>
      </w:pPr>
      <w:bookmarkStart w:id="112" w:name="_Toc124325905"/>
      <w:r w:rsidRPr="00522162">
        <w:rPr>
          <w:rFonts w:ascii="Times New Roman" w:eastAsia="宋体" w:hAnsi="宋体"/>
          <w:sz w:val="30"/>
        </w:rPr>
        <w:t>二十一、托管协议的签订</w:t>
      </w:r>
      <w:bookmarkEnd w:id="112"/>
    </w:p>
    <w:p w:rsidR="0057298E" w:rsidRPr="00522162" w:rsidRDefault="0057298E" w:rsidP="00522162">
      <w:pPr>
        <w:adjustRightInd w:val="0"/>
        <w:snapToGrid w:val="0"/>
        <w:spacing w:line="360" w:lineRule="auto"/>
        <w:ind w:firstLineChars="200" w:firstLine="480"/>
        <w:rPr>
          <w:rFonts w:ascii="Times New Roman" w:hAnsi="Times New Roman"/>
          <w:sz w:val="24"/>
        </w:rPr>
      </w:pPr>
      <w:r w:rsidRPr="00522162">
        <w:rPr>
          <w:rFonts w:ascii="Times New Roman" w:hAnsi="宋体"/>
          <w:sz w:val="24"/>
        </w:rPr>
        <w:t>本协议双方法定代表人或授权代表人签章、签订地、签订日</w:t>
      </w:r>
    </w:p>
    <w:p w:rsidR="0057298E" w:rsidRPr="00522162" w:rsidRDefault="0057298E" w:rsidP="0057298E">
      <w:pPr>
        <w:adjustRightInd w:val="0"/>
        <w:snapToGrid w:val="0"/>
        <w:ind w:firstLineChars="200" w:firstLine="480"/>
        <w:rPr>
          <w:rFonts w:ascii="Times New Roman" w:hAnsi="Times New Roman"/>
          <w:sz w:val="24"/>
        </w:rPr>
        <w:sectPr w:rsidR="0057298E" w:rsidRPr="00522162">
          <w:headerReference w:type="default" r:id="rId7"/>
          <w:footerReference w:type="default" r:id="rId8"/>
          <w:pgSz w:w="11906" w:h="16838"/>
          <w:pgMar w:top="1418" w:right="1701" w:bottom="1418" w:left="1701" w:header="851" w:footer="992" w:gutter="0"/>
          <w:cols w:space="720"/>
          <w:docGrid w:type="lines" w:linePitch="312"/>
        </w:sectPr>
      </w:pPr>
    </w:p>
    <w:p w:rsidR="0057298E" w:rsidRPr="00522162" w:rsidRDefault="0057298E" w:rsidP="00522162">
      <w:pPr>
        <w:spacing w:line="360" w:lineRule="auto"/>
        <w:ind w:right="26"/>
        <w:rPr>
          <w:rFonts w:ascii="Times New Roman" w:hAnsi="Times New Roman"/>
          <w:sz w:val="24"/>
          <w:szCs w:val="24"/>
        </w:rPr>
      </w:pPr>
      <w:r w:rsidRPr="00522162">
        <w:rPr>
          <w:rFonts w:ascii="Times New Roman" w:hAnsi="宋体"/>
          <w:sz w:val="24"/>
          <w:szCs w:val="24"/>
        </w:rPr>
        <w:t>本页无正文，为《工银瑞信</w:t>
      </w:r>
      <w:r w:rsidR="00FF5CEC" w:rsidRPr="00522162">
        <w:rPr>
          <w:rFonts w:ascii="Times New Roman" w:hAnsi="宋体"/>
          <w:sz w:val="24"/>
          <w:szCs w:val="24"/>
        </w:rPr>
        <w:t>工业</w:t>
      </w:r>
      <w:r w:rsidR="00FF5CEC" w:rsidRPr="00522162">
        <w:rPr>
          <w:rFonts w:ascii="Times New Roman" w:hAnsi="Times New Roman"/>
          <w:sz w:val="24"/>
          <w:szCs w:val="24"/>
        </w:rPr>
        <w:t>4.0</w:t>
      </w:r>
      <w:r w:rsidR="00FF5CEC" w:rsidRPr="00522162">
        <w:rPr>
          <w:rFonts w:ascii="Times New Roman" w:hAnsi="宋体"/>
          <w:sz w:val="24"/>
          <w:szCs w:val="24"/>
        </w:rPr>
        <w:t>股票型</w:t>
      </w:r>
      <w:r w:rsidRPr="00522162">
        <w:rPr>
          <w:rFonts w:ascii="Times New Roman" w:hAnsi="宋体"/>
          <w:sz w:val="24"/>
          <w:szCs w:val="24"/>
        </w:rPr>
        <w:t>证券投资基金托管协议》的签字盖章页。</w:t>
      </w:r>
    </w:p>
    <w:p w:rsidR="0057298E" w:rsidRPr="00522162" w:rsidRDefault="0057298E" w:rsidP="00522162">
      <w:pPr>
        <w:spacing w:line="360" w:lineRule="auto"/>
        <w:rPr>
          <w:rFonts w:ascii="Times New Roman" w:hAnsi="Times New Roman"/>
          <w:sz w:val="24"/>
          <w:szCs w:val="24"/>
        </w:rPr>
      </w:pPr>
    </w:p>
    <w:p w:rsidR="0057298E" w:rsidRPr="00522162" w:rsidRDefault="0057298E" w:rsidP="00522162">
      <w:pPr>
        <w:spacing w:line="360" w:lineRule="auto"/>
        <w:rPr>
          <w:rFonts w:ascii="Times New Roman" w:hAnsi="Times New Roman"/>
          <w:sz w:val="24"/>
          <w:szCs w:val="24"/>
        </w:rPr>
      </w:pPr>
    </w:p>
    <w:p w:rsidR="0057298E" w:rsidRPr="00522162" w:rsidRDefault="0057298E" w:rsidP="00522162">
      <w:pPr>
        <w:spacing w:line="360" w:lineRule="auto"/>
        <w:ind w:right="26"/>
        <w:rPr>
          <w:rFonts w:ascii="Times New Roman" w:hAnsi="Times New Roman"/>
          <w:sz w:val="24"/>
          <w:szCs w:val="24"/>
        </w:rPr>
      </w:pPr>
      <w:r w:rsidRPr="00522162">
        <w:rPr>
          <w:rFonts w:ascii="Times New Roman" w:hAnsi="宋体"/>
          <w:sz w:val="24"/>
          <w:szCs w:val="24"/>
        </w:rPr>
        <w:t>基金管理人：工银瑞信基金管理有限公司（公章）</w:t>
      </w:r>
    </w:p>
    <w:p w:rsidR="0057298E" w:rsidRPr="00522162" w:rsidRDefault="0057298E" w:rsidP="00522162">
      <w:pPr>
        <w:spacing w:line="360" w:lineRule="auto"/>
        <w:ind w:right="26"/>
        <w:rPr>
          <w:rFonts w:ascii="Times New Roman" w:hAnsi="Times New Roman"/>
          <w:sz w:val="24"/>
          <w:szCs w:val="24"/>
        </w:rPr>
      </w:pPr>
    </w:p>
    <w:p w:rsidR="0057298E" w:rsidRPr="00522162" w:rsidRDefault="0057298E" w:rsidP="00522162">
      <w:pPr>
        <w:spacing w:line="360" w:lineRule="auto"/>
        <w:ind w:right="26"/>
        <w:rPr>
          <w:rFonts w:ascii="Times New Roman" w:hAnsi="Times New Roman"/>
          <w:sz w:val="24"/>
          <w:szCs w:val="24"/>
        </w:rPr>
      </w:pPr>
    </w:p>
    <w:p w:rsidR="0057298E" w:rsidRPr="00522162" w:rsidRDefault="0057298E" w:rsidP="00522162">
      <w:pPr>
        <w:spacing w:line="360" w:lineRule="auto"/>
        <w:ind w:right="26"/>
        <w:rPr>
          <w:rFonts w:ascii="Times New Roman" w:hAnsi="Times New Roman"/>
          <w:sz w:val="24"/>
          <w:szCs w:val="24"/>
        </w:rPr>
      </w:pPr>
    </w:p>
    <w:p w:rsidR="0057298E" w:rsidRPr="00522162" w:rsidRDefault="0057298E" w:rsidP="00522162">
      <w:pPr>
        <w:spacing w:line="360" w:lineRule="auto"/>
        <w:ind w:right="26"/>
        <w:rPr>
          <w:rFonts w:ascii="Times New Roman" w:hAnsi="Times New Roman"/>
          <w:sz w:val="24"/>
          <w:szCs w:val="24"/>
        </w:rPr>
      </w:pPr>
      <w:r w:rsidRPr="00522162">
        <w:rPr>
          <w:rFonts w:ascii="Times New Roman" w:hAnsi="宋体"/>
          <w:sz w:val="24"/>
          <w:szCs w:val="24"/>
        </w:rPr>
        <w:t>法定代表人或授权代表：</w:t>
      </w:r>
      <w:r w:rsidRPr="00522162">
        <w:rPr>
          <w:rFonts w:ascii="Times New Roman" w:hAnsi="Times New Roman"/>
          <w:sz w:val="24"/>
          <w:szCs w:val="24"/>
        </w:rPr>
        <w:t xml:space="preserve">                   </w:t>
      </w:r>
    </w:p>
    <w:p w:rsidR="0057298E" w:rsidRPr="00522162" w:rsidRDefault="0057298E" w:rsidP="00522162">
      <w:pPr>
        <w:spacing w:line="360" w:lineRule="auto"/>
        <w:ind w:right="26"/>
        <w:rPr>
          <w:rFonts w:ascii="Times New Roman" w:hAnsi="Times New Roman"/>
          <w:sz w:val="24"/>
          <w:szCs w:val="24"/>
        </w:rPr>
      </w:pPr>
    </w:p>
    <w:p w:rsidR="0057298E" w:rsidRPr="00522162" w:rsidRDefault="0057298E" w:rsidP="00522162">
      <w:pPr>
        <w:spacing w:line="360" w:lineRule="auto"/>
        <w:ind w:right="26"/>
        <w:rPr>
          <w:rFonts w:ascii="Times New Roman" w:hAnsi="Times New Roman"/>
          <w:sz w:val="24"/>
          <w:szCs w:val="24"/>
        </w:rPr>
      </w:pPr>
    </w:p>
    <w:p w:rsidR="0057298E" w:rsidRPr="00522162" w:rsidRDefault="0057298E" w:rsidP="00522162">
      <w:pPr>
        <w:spacing w:line="360" w:lineRule="auto"/>
        <w:ind w:right="26"/>
        <w:rPr>
          <w:rFonts w:ascii="Times New Roman" w:hAnsi="Times New Roman"/>
          <w:sz w:val="24"/>
          <w:szCs w:val="24"/>
        </w:rPr>
      </w:pPr>
    </w:p>
    <w:p w:rsidR="0057298E" w:rsidRPr="00522162" w:rsidRDefault="0057298E" w:rsidP="00522162">
      <w:pPr>
        <w:spacing w:line="360" w:lineRule="auto"/>
        <w:ind w:right="26"/>
        <w:rPr>
          <w:rFonts w:ascii="Times New Roman" w:hAnsi="Times New Roman"/>
          <w:sz w:val="24"/>
          <w:szCs w:val="24"/>
        </w:rPr>
      </w:pPr>
      <w:r w:rsidRPr="00522162">
        <w:rPr>
          <w:rFonts w:ascii="Times New Roman" w:hAnsi="宋体"/>
          <w:sz w:val="24"/>
          <w:szCs w:val="24"/>
        </w:rPr>
        <w:t>基金托管人：中国建设银行股份有限公司（公章）</w:t>
      </w:r>
    </w:p>
    <w:p w:rsidR="0057298E" w:rsidRPr="00522162" w:rsidRDefault="0057298E" w:rsidP="00522162">
      <w:pPr>
        <w:spacing w:line="360" w:lineRule="auto"/>
        <w:ind w:right="26"/>
        <w:rPr>
          <w:rFonts w:ascii="Times New Roman" w:hAnsi="Times New Roman"/>
          <w:sz w:val="24"/>
          <w:szCs w:val="24"/>
        </w:rPr>
      </w:pPr>
    </w:p>
    <w:p w:rsidR="0057298E" w:rsidRPr="00522162" w:rsidRDefault="0057298E" w:rsidP="00522162">
      <w:pPr>
        <w:spacing w:line="360" w:lineRule="auto"/>
        <w:ind w:right="26"/>
        <w:rPr>
          <w:rFonts w:ascii="Times New Roman" w:hAnsi="Times New Roman"/>
          <w:sz w:val="24"/>
          <w:szCs w:val="24"/>
        </w:rPr>
      </w:pPr>
    </w:p>
    <w:p w:rsidR="0057298E" w:rsidRPr="00522162" w:rsidRDefault="0057298E" w:rsidP="00522162">
      <w:pPr>
        <w:spacing w:line="360" w:lineRule="auto"/>
        <w:ind w:right="26"/>
        <w:rPr>
          <w:rFonts w:ascii="Times New Roman" w:hAnsi="Times New Roman"/>
          <w:sz w:val="24"/>
          <w:szCs w:val="24"/>
        </w:rPr>
      </w:pPr>
    </w:p>
    <w:p w:rsidR="0057298E" w:rsidRPr="00522162" w:rsidRDefault="0057298E" w:rsidP="00522162">
      <w:pPr>
        <w:spacing w:line="360" w:lineRule="auto"/>
        <w:ind w:right="26"/>
        <w:rPr>
          <w:rFonts w:ascii="Times New Roman" w:hAnsi="Times New Roman"/>
          <w:sz w:val="24"/>
          <w:szCs w:val="24"/>
        </w:rPr>
      </w:pPr>
      <w:r w:rsidRPr="00522162">
        <w:rPr>
          <w:rFonts w:ascii="Times New Roman" w:hAnsi="宋体"/>
          <w:sz w:val="24"/>
          <w:szCs w:val="24"/>
        </w:rPr>
        <w:t>法定代表人或授权代表：</w:t>
      </w:r>
      <w:r w:rsidRPr="00522162">
        <w:rPr>
          <w:rFonts w:ascii="Times New Roman" w:hAnsi="Times New Roman"/>
          <w:sz w:val="24"/>
          <w:szCs w:val="24"/>
        </w:rPr>
        <w:t xml:space="preserve">                   </w:t>
      </w:r>
    </w:p>
    <w:p w:rsidR="0057298E" w:rsidRPr="00522162" w:rsidRDefault="0057298E" w:rsidP="00522162">
      <w:pPr>
        <w:spacing w:line="360" w:lineRule="auto"/>
        <w:ind w:right="26"/>
        <w:rPr>
          <w:rFonts w:ascii="Times New Roman" w:hAnsi="Times New Roman"/>
          <w:b/>
          <w:sz w:val="24"/>
          <w:szCs w:val="24"/>
        </w:rPr>
      </w:pPr>
    </w:p>
    <w:p w:rsidR="0057298E" w:rsidRPr="00522162" w:rsidRDefault="0057298E" w:rsidP="00522162">
      <w:pPr>
        <w:spacing w:line="360" w:lineRule="auto"/>
        <w:ind w:right="26"/>
        <w:rPr>
          <w:rFonts w:ascii="Times New Roman" w:hAnsi="Times New Roman"/>
          <w:b/>
          <w:sz w:val="24"/>
          <w:szCs w:val="24"/>
        </w:rPr>
      </w:pPr>
    </w:p>
    <w:p w:rsidR="0057298E" w:rsidRPr="00522162" w:rsidRDefault="0057298E" w:rsidP="00522162">
      <w:pPr>
        <w:spacing w:line="360" w:lineRule="auto"/>
        <w:ind w:right="26"/>
        <w:rPr>
          <w:rFonts w:ascii="Times New Roman" w:hAnsi="Times New Roman"/>
          <w:b/>
          <w:sz w:val="24"/>
          <w:szCs w:val="24"/>
        </w:rPr>
      </w:pPr>
    </w:p>
    <w:p w:rsidR="0057298E" w:rsidRPr="00522162" w:rsidRDefault="0057298E" w:rsidP="00522162">
      <w:pPr>
        <w:spacing w:line="360" w:lineRule="auto"/>
        <w:ind w:right="26"/>
        <w:rPr>
          <w:rFonts w:ascii="Times New Roman" w:hAnsi="Times New Roman"/>
          <w:b/>
          <w:sz w:val="24"/>
          <w:szCs w:val="24"/>
        </w:rPr>
      </w:pPr>
      <w:r w:rsidRPr="00522162">
        <w:rPr>
          <w:rFonts w:ascii="Times New Roman" w:hAnsi="宋体"/>
          <w:b/>
          <w:sz w:val="24"/>
          <w:szCs w:val="24"/>
        </w:rPr>
        <w:t>签订地点：北京</w:t>
      </w:r>
    </w:p>
    <w:p w:rsidR="00324BC8" w:rsidRPr="00522162" w:rsidRDefault="0057298E" w:rsidP="00522162">
      <w:pPr>
        <w:spacing w:line="360" w:lineRule="auto"/>
        <w:ind w:right="26"/>
        <w:rPr>
          <w:rFonts w:ascii="Times New Roman" w:hAnsi="Times New Roman"/>
          <w:sz w:val="24"/>
          <w:szCs w:val="24"/>
        </w:rPr>
      </w:pPr>
      <w:r w:rsidRPr="00522162">
        <w:rPr>
          <w:rFonts w:ascii="Times New Roman" w:hAnsi="宋体"/>
          <w:b/>
          <w:sz w:val="24"/>
          <w:szCs w:val="24"/>
        </w:rPr>
        <w:t>签</w:t>
      </w:r>
      <w:r w:rsidRPr="00522162">
        <w:rPr>
          <w:rFonts w:ascii="Times New Roman" w:hAnsi="Times New Roman"/>
          <w:b/>
          <w:sz w:val="24"/>
          <w:szCs w:val="24"/>
        </w:rPr>
        <w:t xml:space="preserve"> </w:t>
      </w:r>
      <w:r w:rsidRPr="00522162">
        <w:rPr>
          <w:rFonts w:ascii="Times New Roman" w:hAnsi="宋体"/>
          <w:b/>
          <w:sz w:val="24"/>
          <w:szCs w:val="24"/>
        </w:rPr>
        <w:t>订</w:t>
      </w:r>
      <w:r w:rsidRPr="00522162">
        <w:rPr>
          <w:rFonts w:ascii="Times New Roman" w:hAnsi="Times New Roman"/>
          <w:b/>
          <w:sz w:val="24"/>
          <w:szCs w:val="24"/>
        </w:rPr>
        <w:t xml:space="preserve"> </w:t>
      </w:r>
      <w:r w:rsidRPr="00522162">
        <w:rPr>
          <w:rFonts w:ascii="Times New Roman" w:hAnsi="宋体"/>
          <w:b/>
          <w:sz w:val="24"/>
          <w:szCs w:val="24"/>
        </w:rPr>
        <w:t>日：</w:t>
      </w:r>
      <w:r w:rsidR="003C411D" w:rsidRPr="00522162">
        <w:rPr>
          <w:rFonts w:ascii="Times New Roman" w:hAnsi="Times New Roman"/>
          <w:b/>
          <w:sz w:val="24"/>
          <w:szCs w:val="24"/>
          <w:u w:val="single"/>
        </w:rPr>
        <w:t xml:space="preserve">        </w:t>
      </w:r>
      <w:r w:rsidRPr="00522162">
        <w:rPr>
          <w:rFonts w:ascii="Times New Roman" w:hAnsi="宋体"/>
          <w:b/>
          <w:sz w:val="24"/>
          <w:szCs w:val="24"/>
        </w:rPr>
        <w:t>年</w:t>
      </w:r>
      <w:r w:rsidRPr="00522162">
        <w:rPr>
          <w:rFonts w:ascii="Times New Roman" w:hAnsi="Times New Roman"/>
          <w:b/>
          <w:sz w:val="24"/>
          <w:szCs w:val="24"/>
          <w:u w:val="single"/>
        </w:rPr>
        <w:t xml:space="preserve">   </w:t>
      </w:r>
      <w:r w:rsidRPr="00522162">
        <w:rPr>
          <w:rFonts w:ascii="Times New Roman" w:hAnsi="宋体"/>
          <w:b/>
          <w:sz w:val="24"/>
          <w:szCs w:val="24"/>
        </w:rPr>
        <w:t>月</w:t>
      </w:r>
      <w:r w:rsidRPr="00522162">
        <w:rPr>
          <w:rFonts w:ascii="Times New Roman" w:hAnsi="Times New Roman"/>
          <w:b/>
          <w:sz w:val="24"/>
          <w:szCs w:val="24"/>
          <w:u w:val="single"/>
        </w:rPr>
        <w:t xml:space="preserve">   </w:t>
      </w:r>
      <w:r w:rsidRPr="00522162">
        <w:rPr>
          <w:rFonts w:ascii="Times New Roman" w:hAnsi="宋体"/>
          <w:b/>
          <w:sz w:val="24"/>
          <w:szCs w:val="24"/>
        </w:rPr>
        <w:t>日</w:t>
      </w:r>
    </w:p>
    <w:sectPr w:rsidR="00324BC8" w:rsidRPr="00522162" w:rsidSect="0008228F">
      <w:headerReference w:type="default" r:id="rId9"/>
      <w:footerReference w:type="default" r:id="rId10"/>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E3F" w:rsidRDefault="00F47E3F">
      <w:r>
        <w:separator/>
      </w:r>
    </w:p>
  </w:endnote>
  <w:endnote w:type="continuationSeparator" w:id="0">
    <w:p w:rsidR="00F47E3F" w:rsidRDefault="00F47E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3720"/>
      <w:docPartObj>
        <w:docPartGallery w:val="Page Numbers (Bottom of Page)"/>
        <w:docPartUnique/>
      </w:docPartObj>
    </w:sdtPr>
    <w:sdtContent>
      <w:p w:rsidR="00E948DF" w:rsidRDefault="00780469">
        <w:pPr>
          <w:pStyle w:val="a8"/>
          <w:jc w:val="center"/>
        </w:pPr>
        <w:fldSimple w:instr=" PAGE   \* MERGEFORMAT ">
          <w:r w:rsidR="00F47E3F" w:rsidRPr="00F47E3F">
            <w:rPr>
              <w:noProof/>
              <w:lang w:val="zh-CN"/>
            </w:rPr>
            <w:t>1</w:t>
          </w:r>
        </w:fldSimple>
      </w:p>
    </w:sdtContent>
  </w:sdt>
  <w:p w:rsidR="00E948DF" w:rsidRDefault="00E948D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6E" w:rsidRDefault="00EF4E6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E3F" w:rsidRDefault="00F47E3F">
      <w:r>
        <w:separator/>
      </w:r>
    </w:p>
  </w:footnote>
  <w:footnote w:type="continuationSeparator" w:id="0">
    <w:p w:rsidR="00F47E3F" w:rsidRDefault="00F47E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6E" w:rsidRDefault="00971214" w:rsidP="00E4476A">
    <w:pPr>
      <w:pStyle w:val="a9"/>
      <w:wordWrap w:val="0"/>
      <w:jc w:val="right"/>
    </w:pPr>
    <w:r>
      <w:rPr>
        <w:rFonts w:hint="eastAsia"/>
        <w:color w:val="000000"/>
      </w:rPr>
      <w:t>工银瑞信工业</w:t>
    </w:r>
    <w:r>
      <w:rPr>
        <w:rFonts w:hint="eastAsia"/>
        <w:color w:val="000000"/>
      </w:rPr>
      <w:t>4.0</w:t>
    </w:r>
    <w:r>
      <w:rPr>
        <w:rFonts w:hint="eastAsia"/>
        <w:color w:val="000000"/>
      </w:rPr>
      <w:t>股票型</w:t>
    </w:r>
    <w:r>
      <w:rPr>
        <w:rFonts w:hint="eastAsia"/>
      </w:rPr>
      <w:t>证券投资基金</w:t>
    </w:r>
    <w:r>
      <w:rPr>
        <w:rFonts w:hint="eastAsia"/>
      </w:rPr>
      <w:t xml:space="preserve">                              </w:t>
    </w:r>
    <w:r w:rsidR="00E4476A">
      <w:rPr>
        <w:rFonts w:hint="eastAsia"/>
      </w:rPr>
      <w:t xml:space="preserve">                       </w:t>
    </w:r>
    <w:r>
      <w:rPr>
        <w:rFonts w:hint="eastAsia"/>
      </w:rPr>
      <w:t>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E6E" w:rsidRDefault="00EF4E6E">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1E0F"/>
    <w:rsid w:val="0002322A"/>
    <w:rsid w:val="000764E1"/>
    <w:rsid w:val="0008228F"/>
    <w:rsid w:val="000A4FF7"/>
    <w:rsid w:val="000E6E15"/>
    <w:rsid w:val="000F030E"/>
    <w:rsid w:val="00121A9B"/>
    <w:rsid w:val="00131021"/>
    <w:rsid w:val="001619B5"/>
    <w:rsid w:val="0019388E"/>
    <w:rsid w:val="001C2042"/>
    <w:rsid w:val="001F21EE"/>
    <w:rsid w:val="001F246D"/>
    <w:rsid w:val="00214DE3"/>
    <w:rsid w:val="00225BEE"/>
    <w:rsid w:val="002459E9"/>
    <w:rsid w:val="00287F94"/>
    <w:rsid w:val="002E2B3D"/>
    <w:rsid w:val="00316282"/>
    <w:rsid w:val="00324BC8"/>
    <w:rsid w:val="00332A39"/>
    <w:rsid w:val="00351832"/>
    <w:rsid w:val="0039776E"/>
    <w:rsid w:val="003A1C3F"/>
    <w:rsid w:val="003C411D"/>
    <w:rsid w:val="004B0982"/>
    <w:rsid w:val="00522162"/>
    <w:rsid w:val="00541588"/>
    <w:rsid w:val="0057298E"/>
    <w:rsid w:val="005C4881"/>
    <w:rsid w:val="00631B8C"/>
    <w:rsid w:val="00635EA1"/>
    <w:rsid w:val="0065155A"/>
    <w:rsid w:val="0069438D"/>
    <w:rsid w:val="006B5D17"/>
    <w:rsid w:val="006D1AF7"/>
    <w:rsid w:val="006E128C"/>
    <w:rsid w:val="006E49E9"/>
    <w:rsid w:val="00716531"/>
    <w:rsid w:val="007475AB"/>
    <w:rsid w:val="00754B9C"/>
    <w:rsid w:val="00763654"/>
    <w:rsid w:val="00780469"/>
    <w:rsid w:val="00787A2E"/>
    <w:rsid w:val="007A30B1"/>
    <w:rsid w:val="007C2269"/>
    <w:rsid w:val="007D6544"/>
    <w:rsid w:val="00803AEE"/>
    <w:rsid w:val="00814C1D"/>
    <w:rsid w:val="00817317"/>
    <w:rsid w:val="008371EF"/>
    <w:rsid w:val="008622AA"/>
    <w:rsid w:val="008A169D"/>
    <w:rsid w:val="008C035D"/>
    <w:rsid w:val="008E2C2A"/>
    <w:rsid w:val="00913641"/>
    <w:rsid w:val="0092312A"/>
    <w:rsid w:val="00936B43"/>
    <w:rsid w:val="009438D0"/>
    <w:rsid w:val="0095653D"/>
    <w:rsid w:val="00964A5C"/>
    <w:rsid w:val="00970379"/>
    <w:rsid w:val="00971214"/>
    <w:rsid w:val="009844CA"/>
    <w:rsid w:val="009B43F2"/>
    <w:rsid w:val="00A21171"/>
    <w:rsid w:val="00A21705"/>
    <w:rsid w:val="00A411E0"/>
    <w:rsid w:val="00A76C33"/>
    <w:rsid w:val="00A87893"/>
    <w:rsid w:val="00A942DF"/>
    <w:rsid w:val="00AA274D"/>
    <w:rsid w:val="00AC6F30"/>
    <w:rsid w:val="00B04D3F"/>
    <w:rsid w:val="00B84163"/>
    <w:rsid w:val="00BD604D"/>
    <w:rsid w:val="00C10052"/>
    <w:rsid w:val="00C25048"/>
    <w:rsid w:val="00C33E25"/>
    <w:rsid w:val="00C34B5F"/>
    <w:rsid w:val="00CA2C75"/>
    <w:rsid w:val="00CB0D2E"/>
    <w:rsid w:val="00CE2C5A"/>
    <w:rsid w:val="00D332CD"/>
    <w:rsid w:val="00D937B1"/>
    <w:rsid w:val="00DB5627"/>
    <w:rsid w:val="00DB604B"/>
    <w:rsid w:val="00DC5BE1"/>
    <w:rsid w:val="00E01E0F"/>
    <w:rsid w:val="00E30764"/>
    <w:rsid w:val="00E4476A"/>
    <w:rsid w:val="00E948DF"/>
    <w:rsid w:val="00EA0D7F"/>
    <w:rsid w:val="00EC2CFE"/>
    <w:rsid w:val="00EF4E6E"/>
    <w:rsid w:val="00F1516A"/>
    <w:rsid w:val="00F24DBE"/>
    <w:rsid w:val="00F42B49"/>
    <w:rsid w:val="00F47E3F"/>
    <w:rsid w:val="00F86C80"/>
    <w:rsid w:val="00FA02C5"/>
    <w:rsid w:val="00FF07F5"/>
    <w:rsid w:val="00FF5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C8"/>
    <w:pPr>
      <w:widowControl w:val="0"/>
      <w:jc w:val="both"/>
    </w:pPr>
    <w:rPr>
      <w:kern w:val="2"/>
      <w:sz w:val="21"/>
      <w:szCs w:val="22"/>
    </w:rPr>
  </w:style>
  <w:style w:type="paragraph" w:styleId="2">
    <w:name w:val="heading 2"/>
    <w:basedOn w:val="a"/>
    <w:next w:val="a0"/>
    <w:link w:val="2Char"/>
    <w:qFormat/>
    <w:rsid w:val="0057298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57298E"/>
    <w:rPr>
      <w:rFonts w:ascii="Arial" w:eastAsia="黑体" w:hAnsi="Arial"/>
      <w:b/>
      <w:kern w:val="2"/>
      <w:sz w:val="32"/>
    </w:rPr>
  </w:style>
  <w:style w:type="character" w:styleId="a4">
    <w:name w:val="annotation reference"/>
    <w:rsid w:val="0057298E"/>
    <w:rPr>
      <w:sz w:val="21"/>
      <w:szCs w:val="21"/>
    </w:rPr>
  </w:style>
  <w:style w:type="character" w:customStyle="1" w:styleId="Char">
    <w:name w:val="批注文字 Char"/>
    <w:link w:val="a5"/>
    <w:uiPriority w:val="99"/>
    <w:rsid w:val="0057298E"/>
    <w:rPr>
      <w:kern w:val="2"/>
      <w:sz w:val="21"/>
      <w:szCs w:val="24"/>
    </w:rPr>
  </w:style>
  <w:style w:type="character" w:styleId="a6">
    <w:name w:val="Hyperlink"/>
    <w:rsid w:val="0057298E"/>
    <w:rPr>
      <w:color w:val="0000FF"/>
      <w:u w:val="single"/>
    </w:rPr>
  </w:style>
  <w:style w:type="character" w:customStyle="1" w:styleId="read">
    <w:name w:val="read"/>
    <w:basedOn w:val="a1"/>
    <w:rsid w:val="0057298E"/>
  </w:style>
  <w:style w:type="paragraph" w:styleId="a0">
    <w:name w:val="Normal Indent"/>
    <w:basedOn w:val="a"/>
    <w:rsid w:val="0057298E"/>
    <w:pPr>
      <w:ind w:firstLineChars="200" w:firstLine="420"/>
    </w:pPr>
    <w:rPr>
      <w:rFonts w:ascii="Times New Roman" w:hAnsi="Times New Roman"/>
      <w:szCs w:val="24"/>
    </w:rPr>
  </w:style>
  <w:style w:type="paragraph" w:styleId="a5">
    <w:name w:val="annotation text"/>
    <w:basedOn w:val="a"/>
    <w:link w:val="Char"/>
    <w:uiPriority w:val="99"/>
    <w:rsid w:val="0057298E"/>
    <w:pPr>
      <w:jc w:val="left"/>
    </w:pPr>
    <w:rPr>
      <w:szCs w:val="24"/>
    </w:rPr>
  </w:style>
  <w:style w:type="character" w:customStyle="1" w:styleId="Char1">
    <w:name w:val="批注文字 Char1"/>
    <w:basedOn w:val="a1"/>
    <w:link w:val="a5"/>
    <w:uiPriority w:val="99"/>
    <w:semiHidden/>
    <w:rsid w:val="0057298E"/>
    <w:rPr>
      <w:kern w:val="2"/>
      <w:sz w:val="21"/>
      <w:szCs w:val="22"/>
    </w:rPr>
  </w:style>
  <w:style w:type="paragraph" w:styleId="a7">
    <w:name w:val="Body Text Indent"/>
    <w:basedOn w:val="a"/>
    <w:link w:val="Char0"/>
    <w:rsid w:val="0057298E"/>
    <w:pPr>
      <w:adjustRightInd w:val="0"/>
      <w:snapToGrid w:val="0"/>
      <w:spacing w:line="560" w:lineRule="exact"/>
      <w:ind w:firstLineChars="200" w:firstLine="480"/>
    </w:pPr>
    <w:rPr>
      <w:rFonts w:ascii="Times New Roman" w:eastAsia="方正仿宋简体" w:hAnsi="Times New Roman"/>
      <w:sz w:val="24"/>
      <w:szCs w:val="30"/>
    </w:rPr>
  </w:style>
  <w:style w:type="character" w:customStyle="1" w:styleId="Char0">
    <w:name w:val="正文文本缩进 Char"/>
    <w:basedOn w:val="a1"/>
    <w:link w:val="a7"/>
    <w:rsid w:val="0057298E"/>
    <w:rPr>
      <w:rFonts w:ascii="Times New Roman" w:eastAsia="方正仿宋简体" w:hAnsi="Times New Roman"/>
      <w:kern w:val="2"/>
      <w:sz w:val="24"/>
      <w:szCs w:val="30"/>
    </w:rPr>
  </w:style>
  <w:style w:type="paragraph" w:styleId="a8">
    <w:name w:val="footer"/>
    <w:basedOn w:val="a"/>
    <w:link w:val="Char2"/>
    <w:uiPriority w:val="99"/>
    <w:rsid w:val="0057298E"/>
    <w:pPr>
      <w:tabs>
        <w:tab w:val="center" w:pos="4153"/>
        <w:tab w:val="right" w:pos="8306"/>
      </w:tabs>
      <w:snapToGrid w:val="0"/>
      <w:jc w:val="left"/>
    </w:pPr>
    <w:rPr>
      <w:rFonts w:ascii="Times New Roman" w:hAnsi="Times New Roman"/>
      <w:sz w:val="18"/>
      <w:szCs w:val="18"/>
    </w:rPr>
  </w:style>
  <w:style w:type="character" w:customStyle="1" w:styleId="Char2">
    <w:name w:val="页脚 Char"/>
    <w:basedOn w:val="a1"/>
    <w:link w:val="a8"/>
    <w:uiPriority w:val="99"/>
    <w:rsid w:val="0057298E"/>
    <w:rPr>
      <w:rFonts w:ascii="Times New Roman" w:hAnsi="Times New Roman"/>
      <w:kern w:val="2"/>
      <w:sz w:val="18"/>
      <w:szCs w:val="18"/>
    </w:rPr>
  </w:style>
  <w:style w:type="paragraph" w:styleId="a9">
    <w:name w:val="header"/>
    <w:basedOn w:val="a"/>
    <w:link w:val="Char3"/>
    <w:rsid w:val="0057298E"/>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3">
    <w:name w:val="页眉 Char"/>
    <w:basedOn w:val="a1"/>
    <w:link w:val="a9"/>
    <w:rsid w:val="0057298E"/>
    <w:rPr>
      <w:rFonts w:ascii="Times New Roman" w:hAnsi="Times New Roman"/>
      <w:kern w:val="2"/>
      <w:sz w:val="18"/>
      <w:szCs w:val="18"/>
    </w:rPr>
  </w:style>
  <w:style w:type="paragraph" w:styleId="20">
    <w:name w:val="toc 2"/>
    <w:basedOn w:val="a"/>
    <w:next w:val="a"/>
    <w:semiHidden/>
    <w:rsid w:val="0057298E"/>
    <w:pPr>
      <w:ind w:leftChars="200" w:left="420"/>
    </w:pPr>
    <w:rPr>
      <w:rFonts w:ascii="Times New Roman" w:hAnsi="Times New Roman"/>
      <w:szCs w:val="24"/>
    </w:rPr>
  </w:style>
  <w:style w:type="paragraph" w:styleId="aa">
    <w:name w:val="Balloon Text"/>
    <w:basedOn w:val="a"/>
    <w:link w:val="Char4"/>
    <w:uiPriority w:val="99"/>
    <w:semiHidden/>
    <w:unhideWhenUsed/>
    <w:rsid w:val="0057298E"/>
    <w:rPr>
      <w:sz w:val="18"/>
      <w:szCs w:val="18"/>
    </w:rPr>
  </w:style>
  <w:style w:type="character" w:customStyle="1" w:styleId="Char4">
    <w:name w:val="批注框文本 Char"/>
    <w:basedOn w:val="a1"/>
    <w:link w:val="aa"/>
    <w:uiPriority w:val="99"/>
    <w:semiHidden/>
    <w:rsid w:val="0057298E"/>
    <w:rPr>
      <w:kern w:val="2"/>
      <w:sz w:val="18"/>
      <w:szCs w:val="18"/>
    </w:rPr>
  </w:style>
  <w:style w:type="paragraph" w:styleId="ab">
    <w:name w:val="annotation subject"/>
    <w:basedOn w:val="a5"/>
    <w:next w:val="a5"/>
    <w:link w:val="Char5"/>
    <w:uiPriority w:val="99"/>
    <w:semiHidden/>
    <w:unhideWhenUsed/>
    <w:rsid w:val="002459E9"/>
    <w:rPr>
      <w:b/>
      <w:bCs/>
      <w:szCs w:val="22"/>
    </w:rPr>
  </w:style>
  <w:style w:type="character" w:customStyle="1" w:styleId="Char5">
    <w:name w:val="批注主题 Char"/>
    <w:basedOn w:val="Char"/>
    <w:link w:val="ab"/>
    <w:uiPriority w:val="99"/>
    <w:semiHidden/>
    <w:rsid w:val="002459E9"/>
    <w:rPr>
      <w:b/>
      <w:bCs/>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20D4A-535B-4023-AD58-1A7EA803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4463</Words>
  <Characters>25440</Characters>
  <Application>Microsoft Office Word</Application>
  <DocSecurity>0</DocSecurity>
  <Lines>212</Lines>
  <Paragraphs>59</Paragraphs>
  <ScaleCrop>false</ScaleCrop>
  <Company/>
  <LinksUpToDate>false</LinksUpToDate>
  <CharactersWithSpaces>29844</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gyrx-yanf-20141215</dc:creator>
  <cp:lastModifiedBy>沈琰</cp:lastModifiedBy>
  <cp:revision>8</cp:revision>
  <dcterms:created xsi:type="dcterms:W3CDTF">2016-11-28T06:07:00Z</dcterms:created>
  <dcterms:modified xsi:type="dcterms:W3CDTF">2017-04-10T03:06:00Z</dcterms:modified>
</cp:coreProperties>
</file>