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C60E26" w:rsidRPr="004565B1" w:rsidRDefault="00C60E26" w:rsidP="00C60E26">
      <w:pPr>
        <w:adjustRightInd w:val="0"/>
        <w:snapToGrid w:val="0"/>
        <w:jc w:val="center"/>
        <w:rPr>
          <w:rFonts w:ascii="彩虹粗仿宋" w:eastAsia="彩虹粗仿宋" w:hAnsi="宋体" w:cs="Arial"/>
          <w:sz w:val="24"/>
        </w:rPr>
      </w:pPr>
    </w:p>
    <w:p w:rsidR="00434A3C" w:rsidRPr="004565B1" w:rsidRDefault="00C60E26" w:rsidP="00C60E26">
      <w:pPr>
        <w:adjustRightInd w:val="0"/>
        <w:snapToGrid w:val="0"/>
        <w:jc w:val="center"/>
        <w:rPr>
          <w:rFonts w:ascii="彩虹粗仿宋" w:eastAsia="彩虹粗仿宋" w:hAnsi="宋体" w:cs="Arial"/>
          <w:b/>
          <w:sz w:val="44"/>
        </w:rPr>
      </w:pPr>
      <w:r w:rsidRPr="00FE7B1D">
        <w:rPr>
          <w:rFonts w:ascii="彩虹粗仿宋" w:eastAsia="彩虹粗仿宋" w:hAnsi="宋体" w:cs="Arial" w:hint="eastAsia"/>
          <w:b/>
          <w:sz w:val="44"/>
        </w:rPr>
        <w:t>易方达沪深300医药卫生交易型开放式指数证券投资基金联接基金</w:t>
      </w:r>
    </w:p>
    <w:p w:rsidR="00C60E26" w:rsidRPr="004565B1" w:rsidRDefault="00C60E26" w:rsidP="00C60E26">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Default="00C60E26"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Default="00434A3C" w:rsidP="00C60E26">
      <w:pPr>
        <w:adjustRightInd w:val="0"/>
        <w:snapToGrid w:val="0"/>
        <w:jc w:val="center"/>
        <w:outlineLvl w:val="0"/>
        <w:rPr>
          <w:rFonts w:ascii="彩虹粗仿宋" w:eastAsia="彩虹粗仿宋" w:hAnsi="宋体" w:cs="Arial" w:hint="eastAsia"/>
          <w:sz w:val="24"/>
        </w:rPr>
      </w:pPr>
    </w:p>
    <w:p w:rsidR="00434A3C" w:rsidRPr="004565B1" w:rsidRDefault="00434A3C"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sidRPr="00FE7B1D">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rsidR="00C60E26" w:rsidRPr="004565B1" w:rsidRDefault="00C60E26" w:rsidP="00C60E26">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Pr="004565B1" w:rsidRDefault="00C60E26" w:rsidP="00C60E26">
      <w:pPr>
        <w:adjustRightInd w:val="0"/>
        <w:snapToGrid w:val="0"/>
        <w:jc w:val="center"/>
        <w:outlineLvl w:val="0"/>
        <w:rPr>
          <w:rFonts w:ascii="彩虹粗仿宋" w:eastAsia="彩虹粗仿宋" w:hAnsi="宋体" w:cs="Arial"/>
          <w:sz w:val="24"/>
        </w:rPr>
      </w:pPr>
    </w:p>
    <w:p w:rsidR="00C60E26" w:rsidRDefault="00C60E26" w:rsidP="00C60E26">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356F9A">
        <w:rPr>
          <w:rFonts w:ascii="彩虹粗仿宋" w:eastAsia="彩虹粗仿宋" w:hAnsi="宋体" w:cs="Arial"/>
          <w:sz w:val="24"/>
        </w:rPr>
        <w:fldChar w:fldCharType="begin"/>
      </w:r>
      <w:r>
        <w:rPr>
          <w:rFonts w:ascii="彩虹粗仿宋" w:eastAsia="彩虹粗仿宋" w:hAnsi="宋体" w:cs="Arial"/>
          <w:sz w:val="24"/>
        </w:rPr>
        <w:instrText xml:space="preserve"> </w:instrText>
      </w:r>
      <w:r>
        <w:rPr>
          <w:rFonts w:ascii="彩虹粗仿宋" w:eastAsia="彩虹粗仿宋" w:hAnsi="宋体" w:cs="Arial" w:hint="eastAsia"/>
          <w:sz w:val="24"/>
        </w:rPr>
        <w:instrText>TIME \@ "EEEE年O月"</w:instrText>
      </w:r>
      <w:r>
        <w:rPr>
          <w:rFonts w:ascii="彩虹粗仿宋" w:eastAsia="彩虹粗仿宋" w:hAnsi="宋体" w:cs="Arial"/>
          <w:sz w:val="24"/>
        </w:rPr>
        <w:instrText xml:space="preserve"> </w:instrText>
      </w:r>
      <w:r w:rsidR="00356F9A">
        <w:rPr>
          <w:rFonts w:ascii="彩虹粗仿宋" w:eastAsia="彩虹粗仿宋" w:hAnsi="宋体" w:cs="Arial"/>
          <w:sz w:val="24"/>
        </w:rPr>
        <w:fldChar w:fldCharType="separate"/>
      </w:r>
      <w:r w:rsidR="007A735A">
        <w:rPr>
          <w:rFonts w:ascii="彩虹粗仿宋" w:eastAsia="彩虹粗仿宋" w:hAnsi="宋体" w:cs="Arial" w:hint="eastAsia"/>
          <w:noProof/>
          <w:sz w:val="24"/>
        </w:rPr>
        <w:t>二</w:t>
      </w:r>
      <w:r w:rsidR="007A735A" w:rsidRPr="00434A3C">
        <w:rPr>
          <w:rFonts w:ascii="仿宋" w:eastAsia="仿宋" w:hAnsi="仿宋" w:cs="Arial" w:hint="eastAsia"/>
          <w:noProof/>
          <w:sz w:val="24"/>
        </w:rPr>
        <w:t>〇</w:t>
      </w:r>
      <w:r w:rsidR="007A735A">
        <w:rPr>
          <w:rFonts w:ascii="彩虹粗仿宋" w:eastAsia="彩虹粗仿宋" w:hAnsi="宋体" w:cs="Arial" w:hint="eastAsia"/>
          <w:noProof/>
          <w:sz w:val="24"/>
        </w:rPr>
        <w:t>一七年十月</w:t>
      </w:r>
      <w:r w:rsidR="00356F9A">
        <w:rPr>
          <w:rFonts w:ascii="彩虹粗仿宋" w:eastAsia="彩虹粗仿宋" w:hAnsi="宋体" w:cs="Arial"/>
          <w:sz w:val="24"/>
        </w:rPr>
        <w:fldChar w:fldCharType="end"/>
      </w:r>
    </w:p>
    <w:p w:rsidR="00F74214" w:rsidRDefault="00F74214" w:rsidP="00C60E26">
      <w:pPr>
        <w:adjustRightInd w:val="0"/>
        <w:snapToGrid w:val="0"/>
        <w:outlineLvl w:val="0"/>
        <w:rPr>
          <w:rFonts w:ascii="彩虹粗仿宋" w:eastAsia="彩虹粗仿宋" w:hAnsi="宋体" w:cs="Arial"/>
          <w:sz w:val="24"/>
        </w:rPr>
      </w:pPr>
    </w:p>
    <w:p w:rsidR="00C60E26" w:rsidRPr="004565B1" w:rsidRDefault="00C60E26" w:rsidP="00C60E26">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C60E26" w:rsidRPr="004565B1" w:rsidRDefault="00356F9A" w:rsidP="00C60E26">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C60E26"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C60E26" w:rsidRPr="004565B1">
          <w:rPr>
            <w:rStyle w:val="a8"/>
            <w:rFonts w:ascii="彩虹粗仿宋" w:eastAsia="彩虹粗仿宋" w:hAnsi="宋体" w:hint="eastAsia"/>
            <w:noProof/>
            <w:sz w:val="28"/>
            <w:szCs w:val="32"/>
          </w:rPr>
          <w:t>一、基金托管协议当事人</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86" w:history="1">
        <w:r w:rsidR="00C60E26" w:rsidRPr="004565B1">
          <w:rPr>
            <w:rStyle w:val="a8"/>
            <w:rFonts w:ascii="彩虹粗仿宋" w:eastAsia="彩虹粗仿宋" w:hAnsi="宋体" w:hint="eastAsia"/>
            <w:noProof/>
            <w:sz w:val="28"/>
            <w:szCs w:val="32"/>
          </w:rPr>
          <w:t>二、基金托管协议的依据、目的和原则</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87" w:history="1">
        <w:r w:rsidR="00C60E26" w:rsidRPr="004565B1">
          <w:rPr>
            <w:rStyle w:val="a8"/>
            <w:rFonts w:ascii="彩虹粗仿宋" w:eastAsia="彩虹粗仿宋" w:hAnsi="宋体" w:hint="eastAsia"/>
            <w:noProof/>
            <w:sz w:val="28"/>
            <w:szCs w:val="32"/>
          </w:rPr>
          <w:t>三、基金托管人对基金管理人的业务监督和核查</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88" w:history="1">
        <w:r w:rsidR="00C60E26" w:rsidRPr="004565B1">
          <w:rPr>
            <w:rStyle w:val="a8"/>
            <w:rFonts w:ascii="彩虹粗仿宋" w:eastAsia="彩虹粗仿宋" w:hAnsi="宋体" w:hint="eastAsia"/>
            <w:noProof/>
            <w:sz w:val="28"/>
            <w:szCs w:val="32"/>
          </w:rPr>
          <w:t>四、基金管理人对基金托管人的业务核查</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7</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89" w:history="1">
        <w:r w:rsidR="00C60E26" w:rsidRPr="004565B1">
          <w:rPr>
            <w:rStyle w:val="a8"/>
            <w:rFonts w:ascii="彩虹粗仿宋" w:eastAsia="彩虹粗仿宋" w:hAnsi="宋体" w:hint="eastAsia"/>
            <w:noProof/>
            <w:sz w:val="28"/>
            <w:szCs w:val="32"/>
          </w:rPr>
          <w:t>五、基金财产的保管</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8</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0" w:history="1">
        <w:r w:rsidR="00C60E26" w:rsidRPr="004565B1">
          <w:rPr>
            <w:rStyle w:val="a8"/>
            <w:rFonts w:ascii="彩虹粗仿宋" w:eastAsia="彩虹粗仿宋" w:hAnsi="宋体" w:hint="eastAsia"/>
            <w:noProof/>
            <w:sz w:val="28"/>
            <w:szCs w:val="32"/>
          </w:rPr>
          <w:t>六、指令的发送、确认及执行</w:t>
        </w:r>
        <w:bookmarkStart w:id="0" w:name="_GoBack"/>
        <w:bookmarkEnd w:id="0"/>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10</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1" w:history="1">
        <w:r w:rsidR="00C60E26" w:rsidRPr="004565B1">
          <w:rPr>
            <w:rStyle w:val="a8"/>
            <w:rFonts w:ascii="彩虹粗仿宋" w:eastAsia="彩虹粗仿宋" w:hAnsi="宋体" w:hint="eastAsia"/>
            <w:noProof/>
            <w:sz w:val="28"/>
            <w:szCs w:val="32"/>
          </w:rPr>
          <w:t>七、交易及清算交收安排</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2" w:history="1">
        <w:r w:rsidR="00C60E26" w:rsidRPr="004565B1">
          <w:rPr>
            <w:rStyle w:val="a8"/>
            <w:rFonts w:ascii="彩虹粗仿宋" w:eastAsia="彩虹粗仿宋" w:hAnsi="宋体" w:hint="eastAsia"/>
            <w:noProof/>
            <w:sz w:val="28"/>
            <w:szCs w:val="32"/>
          </w:rPr>
          <w:t>八、基金资产净值计算和会计核算</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3" w:history="1">
        <w:r w:rsidR="00C60E26" w:rsidRPr="004565B1">
          <w:rPr>
            <w:rStyle w:val="a8"/>
            <w:rFonts w:ascii="彩虹粗仿宋" w:eastAsia="彩虹粗仿宋" w:hAnsi="宋体" w:hint="eastAsia"/>
            <w:noProof/>
            <w:sz w:val="28"/>
            <w:szCs w:val="32"/>
          </w:rPr>
          <w:t>九、基金收益分配</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17</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4" w:history="1">
        <w:r w:rsidR="00C60E26" w:rsidRPr="004565B1">
          <w:rPr>
            <w:rStyle w:val="a8"/>
            <w:rFonts w:ascii="彩虹粗仿宋" w:eastAsia="彩虹粗仿宋" w:hAnsi="宋体" w:hint="eastAsia"/>
            <w:noProof/>
            <w:sz w:val="28"/>
            <w:szCs w:val="32"/>
          </w:rPr>
          <w:t>十、基金信息披露</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18</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5" w:history="1">
        <w:r w:rsidR="00C60E26" w:rsidRPr="004565B1">
          <w:rPr>
            <w:rStyle w:val="a8"/>
            <w:rFonts w:ascii="彩虹粗仿宋" w:eastAsia="彩虹粗仿宋" w:hAnsi="宋体" w:hint="eastAsia"/>
            <w:noProof/>
            <w:sz w:val="28"/>
            <w:szCs w:val="32"/>
          </w:rPr>
          <w:t>十一、基金费用</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19</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6" w:history="1">
        <w:r w:rsidR="00C60E26" w:rsidRPr="004565B1">
          <w:rPr>
            <w:rStyle w:val="a8"/>
            <w:rFonts w:ascii="彩虹粗仿宋" w:eastAsia="彩虹粗仿宋" w:hAnsi="宋体" w:hint="eastAsia"/>
            <w:noProof/>
            <w:sz w:val="28"/>
            <w:szCs w:val="32"/>
          </w:rPr>
          <w:t>十二、基金份额持有人名册的保管</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7" w:history="1">
        <w:r w:rsidR="00C60E26" w:rsidRPr="004565B1">
          <w:rPr>
            <w:rStyle w:val="a8"/>
            <w:rFonts w:ascii="彩虹粗仿宋" w:eastAsia="彩虹粗仿宋" w:hAnsi="宋体" w:hint="eastAsia"/>
            <w:noProof/>
            <w:sz w:val="28"/>
            <w:szCs w:val="32"/>
          </w:rPr>
          <w:t>十三、基金有关文件档案的保存</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20</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8" w:history="1">
        <w:r w:rsidR="00C60E26" w:rsidRPr="004565B1">
          <w:rPr>
            <w:rStyle w:val="a8"/>
            <w:rFonts w:ascii="彩虹粗仿宋" w:eastAsia="彩虹粗仿宋" w:hAnsi="宋体" w:hint="eastAsia"/>
            <w:noProof/>
            <w:sz w:val="28"/>
            <w:szCs w:val="32"/>
          </w:rPr>
          <w:t>十四、基金管理人和基金托管人的更换</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21</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899" w:history="1">
        <w:r w:rsidR="00C60E26" w:rsidRPr="004565B1">
          <w:rPr>
            <w:rStyle w:val="a8"/>
            <w:rFonts w:ascii="彩虹粗仿宋" w:eastAsia="彩虹粗仿宋" w:hAnsi="宋体" w:hint="eastAsia"/>
            <w:noProof/>
            <w:sz w:val="28"/>
            <w:szCs w:val="32"/>
          </w:rPr>
          <w:t>十五、禁止行为</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22</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900" w:history="1">
        <w:r w:rsidR="00C60E26" w:rsidRPr="004565B1">
          <w:rPr>
            <w:rStyle w:val="a8"/>
            <w:rFonts w:ascii="彩虹粗仿宋" w:eastAsia="彩虹粗仿宋" w:hAnsi="宋体" w:hint="eastAsia"/>
            <w:noProof/>
            <w:sz w:val="28"/>
            <w:szCs w:val="32"/>
          </w:rPr>
          <w:t>十六、托管协议的变更、终止与基金财产的清算</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23</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901" w:history="1">
        <w:r w:rsidR="00C60E26" w:rsidRPr="004565B1">
          <w:rPr>
            <w:rStyle w:val="a8"/>
            <w:rFonts w:ascii="彩虹粗仿宋" w:eastAsia="彩虹粗仿宋" w:hAnsi="宋体" w:hint="eastAsia"/>
            <w:noProof/>
            <w:sz w:val="28"/>
            <w:szCs w:val="32"/>
          </w:rPr>
          <w:t>十七、违约责任</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24</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902" w:history="1">
        <w:r w:rsidR="00C60E26" w:rsidRPr="004565B1">
          <w:rPr>
            <w:rStyle w:val="a8"/>
            <w:rFonts w:ascii="彩虹粗仿宋" w:eastAsia="彩虹粗仿宋" w:hAnsi="宋体" w:hint="eastAsia"/>
            <w:noProof/>
            <w:sz w:val="28"/>
            <w:szCs w:val="32"/>
          </w:rPr>
          <w:t>十八、争议解决方式</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24</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903" w:history="1">
        <w:r w:rsidR="00C60E26" w:rsidRPr="004565B1">
          <w:rPr>
            <w:rStyle w:val="a8"/>
            <w:rFonts w:ascii="彩虹粗仿宋" w:eastAsia="彩虹粗仿宋" w:hAnsi="宋体" w:hint="eastAsia"/>
            <w:noProof/>
            <w:sz w:val="28"/>
            <w:szCs w:val="32"/>
          </w:rPr>
          <w:t>十九、托管协议的效力</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904" w:history="1">
        <w:r w:rsidR="00C60E26" w:rsidRPr="004565B1">
          <w:rPr>
            <w:rStyle w:val="a8"/>
            <w:rFonts w:ascii="彩虹粗仿宋" w:eastAsia="彩虹粗仿宋" w:hAnsi="宋体" w:hint="eastAsia"/>
            <w:noProof/>
            <w:sz w:val="28"/>
            <w:szCs w:val="32"/>
          </w:rPr>
          <w:t>二十、其他事项</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C60E26" w:rsidRPr="004565B1" w:rsidRDefault="00356F9A" w:rsidP="00C60E26">
      <w:pPr>
        <w:pStyle w:val="21"/>
        <w:tabs>
          <w:tab w:val="right" w:leader="dot" w:pos="8494"/>
        </w:tabs>
        <w:rPr>
          <w:rFonts w:ascii="彩虹粗仿宋" w:eastAsia="彩虹粗仿宋" w:hAnsi="宋体"/>
          <w:noProof/>
          <w:sz w:val="28"/>
        </w:rPr>
      </w:pPr>
      <w:hyperlink w:anchor="_Toc124325905" w:history="1">
        <w:r w:rsidR="00C60E26" w:rsidRPr="004565B1">
          <w:rPr>
            <w:rStyle w:val="a8"/>
            <w:rFonts w:ascii="彩虹粗仿宋" w:eastAsia="彩虹粗仿宋" w:hAnsi="宋体" w:hint="eastAsia"/>
            <w:noProof/>
            <w:sz w:val="28"/>
            <w:szCs w:val="32"/>
          </w:rPr>
          <w:t>二十一、托管协议的签订</w:t>
        </w:r>
        <w:r w:rsidR="00C60E26"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C60E26"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434A3C">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C60E26" w:rsidRPr="004565B1" w:rsidRDefault="00356F9A" w:rsidP="00C60E26">
      <w:pPr>
        <w:rPr>
          <w:rFonts w:ascii="彩虹粗仿宋" w:eastAsia="彩虹粗仿宋"/>
          <w:sz w:val="24"/>
        </w:rPr>
      </w:pPr>
      <w:r w:rsidRPr="004565B1">
        <w:rPr>
          <w:rFonts w:ascii="彩虹粗仿宋" w:eastAsia="彩虹粗仿宋" w:hAnsi="宋体" w:hint="eastAsia"/>
          <w:sz w:val="28"/>
        </w:rPr>
        <w:lastRenderedPageBreak/>
        <w:fldChar w:fldCharType="end"/>
      </w:r>
    </w:p>
    <w:p w:rsidR="00C60E26" w:rsidRPr="004565B1" w:rsidRDefault="00C60E26" w:rsidP="00C60E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Pr="00FE7B1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FE7B1D">
        <w:rPr>
          <w:rFonts w:ascii="彩虹粗仿宋" w:eastAsia="彩虹粗仿宋" w:hAnsi="宋体" w:cs="Arial" w:hint="eastAsia"/>
          <w:kern w:val="0"/>
          <w:sz w:val="24"/>
        </w:rPr>
        <w:t>易方达沪深</w:t>
      </w:r>
      <w:r w:rsidRPr="00FE7B1D">
        <w:rPr>
          <w:rFonts w:ascii="彩虹粗仿宋" w:eastAsia="彩虹粗仿宋" w:hAnsi="宋体" w:cs="Arial"/>
          <w:kern w:val="0"/>
          <w:sz w:val="24"/>
        </w:rPr>
        <w:t>300医药卫生交易型开放式指数证券投资基金联接基金</w:t>
      </w:r>
      <w:r w:rsidRPr="004565B1">
        <w:rPr>
          <w:rFonts w:ascii="彩虹粗仿宋" w:eastAsia="彩虹粗仿宋" w:hAnsi="宋体" w:cs="Arial" w:hint="eastAsia"/>
          <w:kern w:val="0"/>
          <w:sz w:val="24"/>
        </w:rPr>
        <w:t>；</w:t>
      </w:r>
    </w:p>
    <w:p w:rsidR="00C60E26" w:rsidRPr="004565B1" w:rsidRDefault="00C60E26" w:rsidP="00C60E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C60E26" w:rsidRPr="004565B1" w:rsidRDefault="00C60E26" w:rsidP="00C60E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sz w:val="24"/>
        </w:rPr>
        <w:t>易方达</w:t>
      </w:r>
      <w:r w:rsidRPr="004565B1">
        <w:rPr>
          <w:rFonts w:ascii="彩虹粗仿宋" w:eastAsia="彩虹粗仿宋" w:hAnsi="宋体" w:cs="Arial" w:hint="eastAsia"/>
          <w:kern w:val="0"/>
          <w:sz w:val="24"/>
        </w:rPr>
        <w:t>基金管理有限公司拟担任</w:t>
      </w:r>
      <w:r w:rsidRPr="000337F2">
        <w:rPr>
          <w:rFonts w:ascii="彩虹粗仿宋" w:eastAsia="彩虹粗仿宋" w:hAnsi="宋体" w:cs="Arial" w:hint="eastAsia"/>
          <w:kern w:val="0"/>
          <w:sz w:val="24"/>
        </w:rPr>
        <w:t>易方达沪深300医药卫生交易型开放式指数证券投资基金联接基金</w:t>
      </w:r>
      <w:r w:rsidRPr="004565B1">
        <w:rPr>
          <w:rFonts w:ascii="彩虹粗仿宋" w:eastAsia="彩虹粗仿宋" w:hAnsi="宋体" w:cs="Arial" w:hint="eastAsia"/>
          <w:kern w:val="0"/>
          <w:sz w:val="24"/>
        </w:rPr>
        <w:t>的基金管理人，中国建设银行股份有限公司拟担任</w:t>
      </w:r>
      <w:r w:rsidRPr="004565B1">
        <w:rPr>
          <w:rFonts w:ascii="彩虹粗仿宋" w:eastAsia="彩虹粗仿宋" w:hAnsi="宋体" w:cs="Arial" w:hint="eastAsia"/>
          <w:sz w:val="24"/>
          <w:u w:val="single"/>
        </w:rPr>
        <w:t xml:space="preserve">    </w:t>
      </w:r>
      <w:r w:rsidRPr="000337F2">
        <w:rPr>
          <w:rFonts w:ascii="彩虹粗仿宋" w:eastAsia="彩虹粗仿宋" w:hAnsi="宋体" w:cs="Arial" w:hint="eastAsia"/>
          <w:kern w:val="0"/>
          <w:sz w:val="24"/>
        </w:rPr>
        <w:t>易方达沪深300医药卫生交易型开放式指数证券投资基金联接基金</w:t>
      </w:r>
      <w:r w:rsidRPr="004565B1">
        <w:rPr>
          <w:rFonts w:ascii="彩虹粗仿宋" w:eastAsia="彩虹粗仿宋" w:hAnsi="宋体" w:cs="Arial" w:hint="eastAsia"/>
          <w:kern w:val="0"/>
          <w:sz w:val="24"/>
        </w:rPr>
        <w:t>的基金托管人；</w:t>
      </w:r>
    </w:p>
    <w:p w:rsidR="00C60E26" w:rsidRPr="004565B1" w:rsidRDefault="00C60E26" w:rsidP="00C60E26">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0337F2">
        <w:rPr>
          <w:rFonts w:ascii="彩虹粗仿宋" w:eastAsia="彩虹粗仿宋" w:hAnsi="宋体" w:cs="Arial" w:hint="eastAsia"/>
          <w:kern w:val="0"/>
          <w:sz w:val="24"/>
        </w:rPr>
        <w:t>易方达沪深300医药卫生交易型开放式指数证券投资基金联接基金</w:t>
      </w:r>
      <w:r w:rsidRPr="004565B1">
        <w:rPr>
          <w:rFonts w:ascii="彩虹粗仿宋" w:eastAsia="彩虹粗仿宋" w:hAnsi="宋体" w:cs="Arial" w:hint="eastAsia"/>
          <w:kern w:val="0"/>
          <w:sz w:val="24"/>
        </w:rPr>
        <w:t>的基金管理人和基金托管人之间的权利义务关系，特制订本托管协议；</w:t>
      </w:r>
    </w:p>
    <w:p w:rsidR="00C60E26" w:rsidRPr="004565B1" w:rsidRDefault="00C60E26" w:rsidP="00C60E26">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0337F2">
        <w:rPr>
          <w:rFonts w:ascii="彩虹粗仿宋" w:eastAsia="彩虹粗仿宋" w:hAnsi="宋体" w:cs="Arial" w:hint="eastAsia"/>
          <w:kern w:val="0"/>
          <w:sz w:val="24"/>
        </w:rPr>
        <w:t>易方达沪深300医药卫生交易型开放式指数证券投资基金联接基金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C60E26" w:rsidRPr="004565B1" w:rsidRDefault="00C60E26" w:rsidP="00C60E26">
      <w:pPr>
        <w:rPr>
          <w:rFonts w:ascii="彩虹粗仿宋" w:eastAsia="彩虹粗仿宋"/>
          <w:sz w:val="24"/>
          <w:lang w:val="en-GB"/>
        </w:rPr>
      </w:pPr>
    </w:p>
    <w:p w:rsidR="00C60E26" w:rsidRPr="004565B1" w:rsidRDefault="00C60E26" w:rsidP="00C60E26">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FE7B1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B5110C">
        <w:rPr>
          <w:rFonts w:ascii="彩虹粗仿宋" w:eastAsia="彩虹粗仿宋" w:hAnsi="宋体" w:cs="Arial" w:hint="eastAsia"/>
          <w:sz w:val="24"/>
        </w:rPr>
        <w:t>广东省珠海市横琴新区宝中路3号4004-8室</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B5110C">
        <w:rPr>
          <w:rFonts w:ascii="彩虹粗仿宋" w:eastAsia="彩虹粗仿宋" w:hAnsi="宋体" w:cs="Arial" w:hint="eastAsia"/>
          <w:sz w:val="24"/>
        </w:rPr>
        <w:t>广东省广州市珠江新城珠江东路</w:t>
      </w:r>
      <w:r w:rsidRPr="00B5110C">
        <w:rPr>
          <w:rFonts w:ascii="彩虹粗仿宋" w:eastAsia="彩虹粗仿宋" w:hAnsi="宋体" w:cs="Arial"/>
          <w:sz w:val="24"/>
        </w:rPr>
        <w:t>30号广州银行大厦40-43楼</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B5110C">
        <w:rPr>
          <w:rFonts w:ascii="彩虹粗仿宋" w:eastAsia="彩虹粗仿宋" w:hAnsi="宋体" w:cs="Arial"/>
          <w:sz w:val="24"/>
        </w:rPr>
        <w:t>510620</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772DE8" w:rsidRPr="00E12CCB">
        <w:rPr>
          <w:rFonts w:ascii="彩虹粗仿宋" w:eastAsia="彩虹粗仿宋" w:hAnsi="宋体" w:cs="Arial" w:hint="eastAsia"/>
          <w:sz w:val="24"/>
        </w:rPr>
        <w:t>刘晓艳</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B5110C">
        <w:rPr>
          <w:rFonts w:ascii="彩虹粗仿宋" w:eastAsia="彩虹粗仿宋" w:hAnsi="宋体" w:cs="Arial"/>
          <w:sz w:val="24"/>
        </w:rPr>
        <w:t>2001年4月17日</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240CF6">
        <w:rPr>
          <w:rFonts w:ascii="彩虹粗仿宋" w:eastAsia="彩虹粗仿宋" w:hAnsi="宋体" w:cs="Arial" w:hint="eastAsia"/>
          <w:sz w:val="24"/>
        </w:rPr>
        <w:t>中国证券监督管理委员会，</w:t>
      </w:r>
      <w:r w:rsidR="00240CF6" w:rsidRPr="004565B1">
        <w:rPr>
          <w:rFonts w:ascii="彩虹粗仿宋" w:eastAsia="彩虹粗仿宋" w:hAnsi="宋体" w:cs="Arial" w:hint="eastAsia"/>
          <w:sz w:val="24"/>
        </w:rPr>
        <w:t>证</w:t>
      </w:r>
      <w:proofErr w:type="gramStart"/>
      <w:r w:rsidR="00240CF6" w:rsidRPr="004565B1">
        <w:rPr>
          <w:rFonts w:ascii="彩虹粗仿宋" w:eastAsia="彩虹粗仿宋" w:hAnsi="宋体" w:cs="Arial" w:hint="eastAsia"/>
          <w:sz w:val="24"/>
        </w:rPr>
        <w:t>监基</w:t>
      </w:r>
      <w:r w:rsidR="00240CF6">
        <w:rPr>
          <w:rFonts w:ascii="彩虹粗仿宋" w:eastAsia="彩虹粗仿宋" w:hAnsi="宋体" w:cs="Arial" w:hint="eastAsia"/>
          <w:sz w:val="24"/>
        </w:rPr>
        <w:t>金</w:t>
      </w:r>
      <w:r w:rsidR="00240CF6" w:rsidRPr="004565B1">
        <w:rPr>
          <w:rFonts w:ascii="彩虹粗仿宋" w:eastAsia="彩虹粗仿宋" w:hAnsi="宋体" w:cs="Arial" w:hint="eastAsia"/>
          <w:sz w:val="24"/>
        </w:rPr>
        <w:t>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2001</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4</w:t>
      </w:r>
      <w:r w:rsidRPr="004565B1">
        <w:rPr>
          <w:rFonts w:ascii="彩虹粗仿宋" w:eastAsia="彩虹粗仿宋" w:hAnsi="宋体" w:cs="Arial" w:hint="eastAsia"/>
          <w:sz w:val="24"/>
        </w:rPr>
        <w:t>号</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B5110C">
        <w:rPr>
          <w:rFonts w:ascii="彩虹粗仿宋" w:eastAsia="彩虹粗仿宋" w:hAnsi="宋体" w:cs="Arial" w:hint="eastAsia"/>
          <w:sz w:val="24"/>
        </w:rPr>
        <w:t>有限责任公司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240CF6">
        <w:rPr>
          <w:rFonts w:ascii="彩虹粗仿宋" w:eastAsia="彩虹粗仿宋" w:hAnsi="宋体" w:cs="Arial" w:hint="eastAsia"/>
          <w:sz w:val="24"/>
        </w:rPr>
        <w:t>12，000</w:t>
      </w:r>
      <w:r w:rsidR="00240CF6" w:rsidRPr="00B5110C">
        <w:rPr>
          <w:rFonts w:ascii="彩虹粗仿宋" w:eastAsia="彩虹粗仿宋" w:hAnsi="宋体" w:cs="Arial" w:hint="eastAsia"/>
          <w:sz w:val="24"/>
        </w:rPr>
        <w:t>万元人民币</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B5110C">
        <w:rPr>
          <w:rFonts w:ascii="彩虹粗仿宋" w:eastAsia="彩虹粗仿宋" w:hAnsi="宋体" w:cs="Arial" w:hint="eastAsia"/>
          <w:sz w:val="24"/>
        </w:rPr>
        <w:t>持续经营</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B5110C">
        <w:rPr>
          <w:rFonts w:ascii="彩虹粗仿宋" w:eastAsia="彩虹粗仿宋" w:hAnsi="宋体" w:cs="Arial" w:hint="eastAsia"/>
          <w:sz w:val="24"/>
        </w:rPr>
        <w:t>基金募集、基金销售；资产管理；经中国证监会批准的其他业务</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323246" w:rsidRPr="00434A3C">
        <w:rPr>
          <w:rFonts w:ascii="彩虹粗仿宋" w:eastAsia="彩虹粗仿宋" w:hAnsi="宋体" w:cs="Arial" w:hint="eastAsia"/>
          <w:sz w:val="24"/>
        </w:rPr>
        <w:t>田国立</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C60E26" w:rsidRPr="004565B1" w:rsidRDefault="00C60E26" w:rsidP="00C60E26">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4565B1">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C60E26" w:rsidRPr="004565B1" w:rsidRDefault="00C60E26" w:rsidP="00C60E26">
      <w:pPr>
        <w:rPr>
          <w:rFonts w:ascii="彩虹粗仿宋" w:eastAsia="彩虹粗仿宋"/>
          <w:sz w:val="24"/>
        </w:rPr>
      </w:pPr>
    </w:p>
    <w:p w:rsidR="00C60E26" w:rsidRPr="004565B1" w:rsidRDefault="00C60E26" w:rsidP="00C60E26">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C60E26" w:rsidRPr="004565B1" w:rsidRDefault="00C60E26" w:rsidP="00C60E2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C60E26" w:rsidRPr="004565B1" w:rsidRDefault="00C60E26" w:rsidP="00C60E26">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C60E26" w:rsidRPr="004565B1" w:rsidRDefault="00C60E26" w:rsidP="00C60E26">
      <w:pPr>
        <w:rPr>
          <w:rFonts w:ascii="彩虹粗仿宋" w:eastAsia="彩虹粗仿宋"/>
          <w:sz w:val="24"/>
        </w:rPr>
      </w:pPr>
    </w:p>
    <w:p w:rsidR="00C60E26" w:rsidRPr="004565B1" w:rsidRDefault="00C60E26" w:rsidP="00C60E26">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本基金的投资范围包括目标ETF、沪深300医药卫生指数成份股及备选成份股、除沪深300医药卫生指数成份股及备选成份股以外的其他股票（包括创业板、中小板以及其他经中国证监会核准发行的股票）、债券、债券回购、资产支持证券、银行存款、货币市场工具、权证、股指期货、期权以及法律法规或中国证监会允许基金投资的其他金融工具。</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如法律法规或监管机构以后允许基金投资其他品种，本基金可以将其纳入投资范围，其投资原则及投资比例按法律法规或监管机构的相关规定执行。</w:t>
      </w:r>
    </w:p>
    <w:p w:rsidR="00C60E26" w:rsidRPr="004565B1" w:rsidRDefault="00C60E26" w:rsidP="00C60E26">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（1）本基金投资于目标</w:t>
      </w:r>
      <w:r w:rsidRPr="00FE7B1D">
        <w:rPr>
          <w:rFonts w:ascii="彩虹粗仿宋" w:eastAsia="彩虹粗仿宋"/>
          <w:sz w:val="24"/>
        </w:rPr>
        <w:t xml:space="preserve">ETF </w:t>
      </w:r>
      <w:r w:rsidRPr="00FE7B1D">
        <w:rPr>
          <w:rFonts w:ascii="彩虹粗仿宋" w:eastAsia="彩虹粗仿宋" w:hint="eastAsia"/>
          <w:sz w:val="24"/>
        </w:rPr>
        <w:t>的资产不低于非现金资产的8</w:t>
      </w:r>
      <w:r w:rsidRPr="00FE7B1D">
        <w:rPr>
          <w:rFonts w:ascii="彩虹粗仿宋" w:eastAsia="彩虹粗仿宋"/>
          <w:sz w:val="24"/>
        </w:rPr>
        <w:t>0%</w:t>
      </w:r>
      <w:r w:rsidRPr="00FE7B1D">
        <w:rPr>
          <w:rFonts w:ascii="彩虹粗仿宋" w:eastAsia="彩虹粗仿宋" w:hint="eastAsia"/>
          <w:sz w:val="24"/>
        </w:rPr>
        <w:t>且不低于基金资产净值的90%；</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2</w:t>
      </w:r>
      <w:r w:rsidRPr="00FE7B1D">
        <w:rPr>
          <w:rFonts w:ascii="彩虹粗仿宋" w:eastAsia="彩虹粗仿宋" w:hint="eastAsia"/>
          <w:sz w:val="24"/>
        </w:rPr>
        <w:t>）扣除股指期货合约需缴纳的交易保证金后，保持不低于基金资产净值5％的现金或者到期日在一年以内的政府债券</w:t>
      </w:r>
      <w:r w:rsidR="00356F9A" w:rsidRPr="00434A3C">
        <w:rPr>
          <w:rFonts w:ascii="彩虹粗仿宋" w:eastAsia="彩虹粗仿宋" w:hint="eastAsia"/>
          <w:sz w:val="24"/>
        </w:rPr>
        <w:t>，现金不包括结算备付金、存出保证金、应收申购款</w:t>
      </w:r>
      <w:r w:rsidR="00E12CCB">
        <w:rPr>
          <w:rFonts w:ascii="彩虹粗仿宋" w:eastAsia="彩虹粗仿宋" w:hint="eastAsia"/>
          <w:sz w:val="24"/>
        </w:rPr>
        <w:t>等</w:t>
      </w:r>
      <w:r w:rsidRPr="00FE7B1D">
        <w:rPr>
          <w:rFonts w:ascii="彩虹粗仿宋" w:eastAsia="彩虹粗仿宋" w:hint="eastAsia"/>
          <w:sz w:val="24"/>
        </w:rPr>
        <w:t>；</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3</w:t>
      </w:r>
      <w:r w:rsidRPr="00FE7B1D">
        <w:rPr>
          <w:rFonts w:ascii="彩虹粗仿宋" w:eastAsia="彩虹粗仿宋" w:hint="eastAsia"/>
          <w:sz w:val="24"/>
        </w:rPr>
        <w:t>）本基金持有的全部权证，其市值不得超过基金资产净值的3％；</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4</w:t>
      </w:r>
      <w:r w:rsidRPr="00FE7B1D">
        <w:rPr>
          <w:rFonts w:ascii="彩虹粗仿宋" w:eastAsia="彩虹粗仿宋" w:hint="eastAsia"/>
          <w:sz w:val="24"/>
        </w:rPr>
        <w:t>）本基金管理人管理的且本基金托管人托管的全部基金持有的同一权证，不得超过该权证的10％；</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lastRenderedPageBreak/>
        <w:t>（</w:t>
      </w:r>
      <w:r w:rsidRPr="00FE7B1D">
        <w:rPr>
          <w:rFonts w:ascii="彩虹粗仿宋" w:eastAsia="彩虹粗仿宋"/>
          <w:sz w:val="24"/>
        </w:rPr>
        <w:t>5</w:t>
      </w:r>
      <w:r w:rsidRPr="00FE7B1D">
        <w:rPr>
          <w:rFonts w:ascii="彩虹粗仿宋" w:eastAsia="彩虹粗仿宋" w:hint="eastAsia"/>
          <w:sz w:val="24"/>
        </w:rPr>
        <w:t>）本基金在任何交易日买入权证的总金额，不得超过上一交易日基金资产净值的0.5％；</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6</w:t>
      </w:r>
      <w:r w:rsidRPr="00FE7B1D">
        <w:rPr>
          <w:rFonts w:ascii="彩虹粗仿宋" w:eastAsia="彩虹粗仿宋" w:hint="eastAsia"/>
          <w:sz w:val="24"/>
        </w:rPr>
        <w:t>）本基金投资于同一原始权益人的各类资产支持证券的比例，不得超过基金资产净值的10％；</w:t>
      </w:r>
    </w:p>
    <w:p w:rsidR="00C60E26" w:rsidRPr="00FE7B1D" w:rsidRDefault="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7</w:t>
      </w:r>
      <w:r w:rsidRPr="00FE7B1D">
        <w:rPr>
          <w:rFonts w:ascii="彩虹粗仿宋" w:eastAsia="彩虹粗仿宋" w:hint="eastAsia"/>
          <w:sz w:val="24"/>
        </w:rPr>
        <w:t>）本基金持有的全部资产支持证券，其市值不得超过基金资产净值的20％；</w:t>
      </w:r>
    </w:p>
    <w:p w:rsidR="00C60E26" w:rsidRPr="00FE7B1D" w:rsidRDefault="00C60E26" w:rsidP="00A37992">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8</w:t>
      </w:r>
      <w:r w:rsidRPr="00FE7B1D">
        <w:rPr>
          <w:rFonts w:ascii="彩虹粗仿宋" w:eastAsia="彩虹粗仿宋" w:hint="eastAsia"/>
          <w:sz w:val="24"/>
        </w:rPr>
        <w:t>）本基金持有的同一(指同一信用级别)资产支持证券的比例，不得超过该资产支持证券规模的10％；</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9</w:t>
      </w:r>
      <w:r w:rsidRPr="00FE7B1D">
        <w:rPr>
          <w:rFonts w:ascii="彩虹粗仿宋" w:eastAsia="彩虹粗仿宋" w:hint="eastAsia"/>
          <w:sz w:val="24"/>
        </w:rPr>
        <w:t>）本基金管理人管理的且本基金托管人托管的全部基金投资于同一原始权益人的各类资产支持证券，不得超过其各类资产支持证券合计规模的10％；</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Pr="00FE7B1D">
        <w:rPr>
          <w:rFonts w:ascii="彩虹粗仿宋" w:eastAsia="彩虹粗仿宋"/>
          <w:sz w:val="24"/>
        </w:rPr>
        <w:t>10</w:t>
      </w:r>
      <w:r w:rsidRPr="00FE7B1D">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（1</w:t>
      </w:r>
      <w:r w:rsidRPr="00FE7B1D">
        <w:rPr>
          <w:rFonts w:ascii="彩虹粗仿宋" w:eastAsia="彩虹粗仿宋"/>
          <w:sz w:val="24"/>
        </w:rPr>
        <w:t>1</w:t>
      </w:r>
      <w:r w:rsidRPr="00FE7B1D">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（1</w:t>
      </w:r>
      <w:r w:rsidRPr="00FE7B1D">
        <w:rPr>
          <w:rFonts w:ascii="彩虹粗仿宋" w:eastAsia="彩虹粗仿宋"/>
          <w:sz w:val="24"/>
        </w:rPr>
        <w:t>2</w:t>
      </w:r>
      <w:r w:rsidRPr="00FE7B1D">
        <w:rPr>
          <w:rFonts w:ascii="彩虹粗仿宋" w:eastAsia="彩虹粗仿宋" w:hint="eastAsia"/>
          <w:sz w:val="24"/>
        </w:rPr>
        <w:t>）本基金进入全国银行间同业市场进行债券回购的资金余额不得超过基金资产净值的40%；本基金在全国银行间同业市场的债券回购最长期限为1年，债券回购到期后不得展期；</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（1</w:t>
      </w:r>
      <w:r w:rsidRPr="00FE7B1D">
        <w:rPr>
          <w:rFonts w:ascii="彩虹粗仿宋" w:eastAsia="彩虹粗仿宋"/>
          <w:sz w:val="24"/>
        </w:rPr>
        <w:t>3</w:t>
      </w:r>
      <w:r w:rsidRPr="00FE7B1D">
        <w:rPr>
          <w:rFonts w:ascii="彩虹粗仿宋" w:eastAsia="彩虹粗仿宋" w:hint="eastAsia"/>
          <w:sz w:val="24"/>
        </w:rPr>
        <w:t>）本基金在任何交易日日终，持有的买入股指期货合约价值，不得超过基金资产净值的</w:t>
      </w:r>
      <w:r w:rsidRPr="00FE7B1D">
        <w:rPr>
          <w:rFonts w:ascii="彩虹粗仿宋" w:eastAsia="彩虹粗仿宋"/>
          <w:sz w:val="24"/>
        </w:rPr>
        <w:t>10%</w:t>
      </w:r>
      <w:r w:rsidRPr="00FE7B1D">
        <w:rPr>
          <w:rFonts w:ascii="彩虹粗仿宋" w:eastAsia="彩虹粗仿宋" w:hint="eastAsia"/>
          <w:sz w:val="24"/>
        </w:rPr>
        <w:t>；在任何交易日日终，持有的买入期货合约价值与有价证券市值之和，不得超过基金资产净值的100</w:t>
      </w:r>
      <w:r w:rsidRPr="00FE7B1D">
        <w:rPr>
          <w:rFonts w:ascii="彩虹粗仿宋" w:eastAsia="彩虹粗仿宋"/>
          <w:sz w:val="24"/>
        </w:rPr>
        <w:t>%</w:t>
      </w:r>
      <w:r w:rsidRPr="00FE7B1D">
        <w:rPr>
          <w:rFonts w:ascii="彩虹粗仿宋" w:eastAsia="彩虹粗仿宋" w:hint="eastAsia"/>
          <w:sz w:val="24"/>
        </w:rPr>
        <w:t>，其中，有价证券指目标ETF、股票、债券（不含到期日在一年以内的政府债券）、权证、资产支持证券、买入返售金融资产（不含质押式回购）等；基金在任何交易日日终，持有的卖出期货合约价值不得超过基金持有的股票及目标ETF总市值的</w:t>
      </w:r>
      <w:r w:rsidRPr="00FE7B1D">
        <w:rPr>
          <w:rFonts w:ascii="彩虹粗仿宋" w:eastAsia="彩虹粗仿宋"/>
          <w:sz w:val="24"/>
        </w:rPr>
        <w:t>20%</w:t>
      </w:r>
      <w:r w:rsidRPr="00FE7B1D">
        <w:rPr>
          <w:rFonts w:ascii="彩虹粗仿宋" w:eastAsia="彩虹粗仿宋" w:hint="eastAsia"/>
          <w:sz w:val="24"/>
        </w:rPr>
        <w:t>；在任何交易日内交易（不包括平仓）的股指期货合约的成交金额不得超过上一交易日基金资产净值的</w:t>
      </w:r>
      <w:r w:rsidRPr="00FE7B1D">
        <w:rPr>
          <w:rFonts w:ascii="彩虹粗仿宋" w:eastAsia="彩虹粗仿宋"/>
          <w:sz w:val="24"/>
        </w:rPr>
        <w:t>20%</w:t>
      </w:r>
      <w:r w:rsidRPr="00FE7B1D">
        <w:rPr>
          <w:rFonts w:ascii="彩虹粗仿宋" w:eastAsia="彩虹粗仿宋" w:hint="eastAsia"/>
          <w:sz w:val="24"/>
        </w:rPr>
        <w:t>；</w:t>
      </w:r>
    </w:p>
    <w:p w:rsidR="00C60E26"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（14）本基金基金总资产不得超过基金净资产的140%；</w:t>
      </w:r>
    </w:p>
    <w:p w:rsidR="00C60E26"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（15）基金参与股票期权交易的，应当符合下列风险控制指标要求：</w:t>
      </w:r>
    </w:p>
    <w:p w:rsidR="00C60E26"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E12CCB" w:rsidRPr="00E12CCB" w:rsidRDefault="00E12CCB" w:rsidP="00E12CCB">
      <w:pPr>
        <w:adjustRightInd w:val="0"/>
        <w:snapToGrid w:val="0"/>
        <w:ind w:firstLineChars="200" w:firstLine="480"/>
        <w:rPr>
          <w:rFonts w:ascii="彩虹粗仿宋" w:eastAsia="彩虹粗仿宋"/>
          <w:sz w:val="24"/>
        </w:rPr>
      </w:pPr>
      <w:r w:rsidRPr="00E12CCB">
        <w:rPr>
          <w:rFonts w:ascii="彩虹粗仿宋" w:eastAsia="彩虹粗仿宋" w:hint="eastAsia"/>
          <w:sz w:val="24"/>
        </w:rPr>
        <w:t>（</w:t>
      </w:r>
      <w:r w:rsidRPr="00E12CCB">
        <w:rPr>
          <w:rFonts w:ascii="彩虹粗仿宋" w:eastAsia="彩虹粗仿宋"/>
          <w:sz w:val="24"/>
        </w:rPr>
        <w:t>16</w:t>
      </w:r>
      <w:r w:rsidRPr="00E12CCB">
        <w:rPr>
          <w:rFonts w:ascii="彩虹粗仿宋" w:eastAsia="彩虹粗仿宋" w:hint="eastAsia"/>
          <w:sz w:val="24"/>
        </w:rPr>
        <w:t>）本基金主动投资于流动性受限资产的市值合计不得超过该基金资产净值的</w:t>
      </w:r>
      <w:r w:rsidRPr="00E12CCB">
        <w:rPr>
          <w:rFonts w:ascii="彩虹粗仿宋" w:eastAsia="彩虹粗仿宋"/>
          <w:sz w:val="24"/>
        </w:rPr>
        <w:t>15%</w:t>
      </w:r>
      <w:r w:rsidRPr="00E12CCB">
        <w:rPr>
          <w:rFonts w:ascii="彩虹粗仿宋" w:eastAsia="彩虹粗仿宋" w:hint="eastAsia"/>
          <w:sz w:val="24"/>
        </w:rPr>
        <w:t>。</w:t>
      </w:r>
    </w:p>
    <w:p w:rsidR="00E12CCB" w:rsidRPr="00E12CCB" w:rsidRDefault="00E12CCB" w:rsidP="00E12CCB">
      <w:pPr>
        <w:adjustRightInd w:val="0"/>
        <w:snapToGrid w:val="0"/>
        <w:ind w:firstLineChars="200" w:firstLine="480"/>
        <w:rPr>
          <w:rFonts w:ascii="彩虹粗仿宋" w:eastAsia="彩虹粗仿宋"/>
          <w:sz w:val="24"/>
        </w:rPr>
      </w:pPr>
      <w:r w:rsidRPr="00E12CCB">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rsidR="00E12CCB" w:rsidRDefault="00E12CCB" w:rsidP="00E12CCB">
      <w:pPr>
        <w:adjustRightInd w:val="0"/>
        <w:snapToGrid w:val="0"/>
        <w:ind w:firstLineChars="200" w:firstLine="480"/>
        <w:rPr>
          <w:rFonts w:ascii="彩虹粗仿宋" w:eastAsia="彩虹粗仿宋"/>
          <w:sz w:val="24"/>
        </w:rPr>
      </w:pPr>
      <w:r w:rsidRPr="00E12CCB">
        <w:rPr>
          <w:rFonts w:ascii="彩虹粗仿宋" w:eastAsia="彩虹粗仿宋" w:hint="eastAsia"/>
          <w:sz w:val="24"/>
        </w:rPr>
        <w:t>（</w:t>
      </w:r>
      <w:r w:rsidRPr="00E12CCB">
        <w:rPr>
          <w:rFonts w:ascii="彩虹粗仿宋" w:eastAsia="彩虹粗仿宋"/>
          <w:sz w:val="24"/>
        </w:rPr>
        <w:t>17</w:t>
      </w:r>
      <w:r w:rsidRPr="00E12CCB">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rsidR="00547A32" w:rsidRPr="00434A3C" w:rsidRDefault="00356F9A" w:rsidP="00434A3C">
      <w:pPr>
        <w:adjustRightInd w:val="0"/>
        <w:snapToGrid w:val="0"/>
        <w:ind w:firstLineChars="200" w:firstLine="480"/>
        <w:rPr>
          <w:rFonts w:ascii="彩虹粗仿宋" w:eastAsia="彩虹粗仿宋"/>
          <w:sz w:val="24"/>
        </w:rPr>
      </w:pPr>
      <w:r w:rsidRPr="00434A3C">
        <w:rPr>
          <w:rFonts w:ascii="彩虹粗仿宋" w:eastAsia="彩虹粗仿宋" w:hint="eastAsia"/>
          <w:sz w:val="24"/>
        </w:rPr>
        <w:t>（</w:t>
      </w:r>
      <w:r w:rsidRPr="00434A3C">
        <w:rPr>
          <w:rFonts w:ascii="彩虹粗仿宋" w:eastAsia="彩虹粗仿宋"/>
          <w:sz w:val="24"/>
        </w:rPr>
        <w:t>18</w:t>
      </w:r>
      <w:r w:rsidRPr="00434A3C">
        <w:rPr>
          <w:rFonts w:ascii="彩虹粗仿宋" w:eastAsia="彩虹粗仿宋" w:hint="eastAsia"/>
          <w:sz w:val="24"/>
        </w:rPr>
        <w:t>）本基金管理人管理的全部开放式基金持有一家上市公司发行的可流通股票，不得超过该上市公司可流通股票的</w:t>
      </w:r>
      <w:r w:rsidRPr="00434A3C">
        <w:rPr>
          <w:rFonts w:ascii="彩虹粗仿宋" w:eastAsia="彩虹粗仿宋"/>
          <w:sz w:val="24"/>
        </w:rPr>
        <w:t>15%</w:t>
      </w:r>
      <w:r w:rsidRPr="00434A3C">
        <w:rPr>
          <w:rFonts w:ascii="彩虹粗仿宋" w:eastAsia="彩虹粗仿宋" w:hint="eastAsia"/>
          <w:sz w:val="24"/>
        </w:rPr>
        <w:t>；本基金管理人管理的全部投资组合持有一家上市公司发行的可流通股票，不得超过该上市公司可流通股票的</w:t>
      </w:r>
      <w:r w:rsidRPr="00434A3C">
        <w:rPr>
          <w:rFonts w:ascii="彩虹粗仿宋" w:eastAsia="彩虹粗仿宋"/>
          <w:sz w:val="24"/>
        </w:rPr>
        <w:t>30%</w:t>
      </w:r>
      <w:r w:rsidRPr="00434A3C">
        <w:rPr>
          <w:rFonts w:ascii="彩虹粗仿宋" w:eastAsia="彩虹粗仿宋" w:hint="eastAsia"/>
          <w:sz w:val="24"/>
        </w:rPr>
        <w:t>。</w:t>
      </w:r>
    </w:p>
    <w:p w:rsidR="00C60E26" w:rsidRPr="00FE7B1D"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w:t>
      </w:r>
      <w:r w:rsidR="00447DF8" w:rsidRPr="00FE7B1D">
        <w:rPr>
          <w:rFonts w:ascii="彩虹粗仿宋" w:eastAsia="彩虹粗仿宋" w:hint="eastAsia"/>
          <w:sz w:val="24"/>
        </w:rPr>
        <w:t>1</w:t>
      </w:r>
      <w:r w:rsidR="00447DF8">
        <w:rPr>
          <w:rFonts w:ascii="彩虹粗仿宋" w:eastAsia="彩虹粗仿宋"/>
          <w:sz w:val="24"/>
        </w:rPr>
        <w:t>9</w:t>
      </w:r>
      <w:r w:rsidRPr="00FE7B1D">
        <w:rPr>
          <w:rFonts w:ascii="彩虹粗仿宋" w:eastAsia="彩虹粗仿宋" w:hint="eastAsia"/>
          <w:sz w:val="24"/>
        </w:rPr>
        <w:t>）法律法规及中国证监会规定的和《基金合同》约定的其他投资限制。</w:t>
      </w:r>
    </w:p>
    <w:p w:rsidR="00C60E26" w:rsidRPr="00C424F7" w:rsidRDefault="00C60E26" w:rsidP="00C60E26">
      <w:pPr>
        <w:adjustRightInd w:val="0"/>
        <w:snapToGrid w:val="0"/>
        <w:ind w:firstLineChars="200" w:firstLine="480"/>
        <w:rPr>
          <w:rFonts w:ascii="彩虹粗仿宋" w:eastAsia="彩虹粗仿宋"/>
          <w:sz w:val="24"/>
        </w:rPr>
      </w:pPr>
      <w:r w:rsidRPr="00FE7B1D">
        <w:rPr>
          <w:rFonts w:ascii="彩虹粗仿宋" w:eastAsia="彩虹粗仿宋" w:hint="eastAsia"/>
          <w:sz w:val="24"/>
        </w:rPr>
        <w:t>本基金在开始进行股指期货投资之前，应与基金托管人、期货公司三方一同</w:t>
      </w:r>
      <w:r w:rsidRPr="00FE7B1D">
        <w:rPr>
          <w:rFonts w:ascii="彩虹粗仿宋" w:eastAsia="彩虹粗仿宋" w:hint="eastAsia"/>
          <w:sz w:val="24"/>
        </w:rPr>
        <w:lastRenderedPageBreak/>
        <w:t>就股指期货开户、清算、估值、交收等事宜另行签署协议。</w:t>
      </w:r>
    </w:p>
    <w:p w:rsidR="00C60E26" w:rsidRPr="004565B1" w:rsidRDefault="00C60E26" w:rsidP="00C60E26">
      <w:pPr>
        <w:adjustRightInd w:val="0"/>
        <w:snapToGrid w:val="0"/>
        <w:ind w:firstLineChars="200" w:firstLine="480"/>
        <w:rPr>
          <w:rFonts w:ascii="彩虹粗仿宋" w:eastAsia="彩虹粗仿宋"/>
          <w:sz w:val="24"/>
        </w:rPr>
      </w:pPr>
      <w:r w:rsidRPr="004565B1">
        <w:rPr>
          <w:rFonts w:ascii="彩虹粗仿宋" w:eastAsia="彩虹粗仿宋" w:hint="eastAsia"/>
          <w:sz w:val="24"/>
        </w:rPr>
        <w:t>如果法律法规</w:t>
      </w:r>
      <w:r>
        <w:rPr>
          <w:rFonts w:ascii="彩虹粗仿宋" w:eastAsia="彩虹粗仿宋" w:hint="eastAsia"/>
          <w:sz w:val="24"/>
        </w:rPr>
        <w:t>或监管部门</w:t>
      </w:r>
      <w:r w:rsidRPr="004565B1">
        <w:rPr>
          <w:rFonts w:ascii="彩虹粗仿宋" w:eastAsia="彩虹粗仿宋" w:hint="eastAsia"/>
          <w:sz w:val="24"/>
        </w:rPr>
        <w:t>对上述投资组合比例限制进行变更的，以变更后的规定为准。法律法规或监管部门取消上述限制，本基金投资不再受相关限制。</w:t>
      </w:r>
    </w:p>
    <w:p w:rsidR="00C60E26" w:rsidRDefault="00356F9A" w:rsidP="00C60E26">
      <w:pPr>
        <w:adjustRightInd w:val="0"/>
        <w:snapToGrid w:val="0"/>
        <w:ind w:firstLineChars="200" w:firstLine="480"/>
        <w:rPr>
          <w:rFonts w:ascii="彩虹粗仿宋" w:eastAsia="彩虹粗仿宋"/>
          <w:sz w:val="24"/>
        </w:rPr>
      </w:pPr>
      <w:r w:rsidRPr="00434A3C">
        <w:rPr>
          <w:rFonts w:ascii="彩虹粗仿宋" w:eastAsia="彩虹粗仿宋" w:hint="eastAsia"/>
          <w:sz w:val="24"/>
        </w:rPr>
        <w:t>除上述（</w:t>
      </w:r>
      <w:r w:rsidRPr="00434A3C">
        <w:rPr>
          <w:rFonts w:ascii="彩虹粗仿宋" w:eastAsia="彩虹粗仿宋"/>
          <w:sz w:val="24"/>
        </w:rPr>
        <w:t>2</w:t>
      </w:r>
      <w:r w:rsidRPr="00434A3C">
        <w:rPr>
          <w:rFonts w:ascii="彩虹粗仿宋" w:eastAsia="彩虹粗仿宋" w:hint="eastAsia"/>
          <w:sz w:val="24"/>
        </w:rPr>
        <w:t>）、（</w:t>
      </w:r>
      <w:r w:rsidRPr="00434A3C">
        <w:rPr>
          <w:rFonts w:ascii="彩虹粗仿宋" w:eastAsia="彩虹粗仿宋"/>
          <w:sz w:val="24"/>
        </w:rPr>
        <w:t>10</w:t>
      </w:r>
      <w:r w:rsidRPr="00434A3C">
        <w:rPr>
          <w:rFonts w:ascii="彩虹粗仿宋" w:eastAsia="彩虹粗仿宋" w:hint="eastAsia"/>
          <w:sz w:val="24"/>
        </w:rPr>
        <w:t>）、（</w:t>
      </w:r>
      <w:r w:rsidRPr="00434A3C">
        <w:rPr>
          <w:rFonts w:ascii="彩虹粗仿宋" w:eastAsia="彩虹粗仿宋"/>
          <w:sz w:val="24"/>
        </w:rPr>
        <w:t>11</w:t>
      </w:r>
      <w:r w:rsidRPr="00434A3C">
        <w:rPr>
          <w:rFonts w:ascii="彩虹粗仿宋" w:eastAsia="彩虹粗仿宋" w:hint="eastAsia"/>
          <w:sz w:val="24"/>
        </w:rPr>
        <w:t>）、（</w:t>
      </w:r>
      <w:r w:rsidRPr="00434A3C">
        <w:rPr>
          <w:rFonts w:ascii="彩虹粗仿宋" w:eastAsia="彩虹粗仿宋"/>
          <w:sz w:val="24"/>
        </w:rPr>
        <w:t>16</w:t>
      </w:r>
      <w:r w:rsidRPr="00434A3C">
        <w:rPr>
          <w:rFonts w:ascii="彩虹粗仿宋" w:eastAsia="彩虹粗仿宋" w:hint="eastAsia"/>
          <w:sz w:val="24"/>
        </w:rPr>
        <w:t>）、（</w:t>
      </w:r>
      <w:r w:rsidRPr="00434A3C">
        <w:rPr>
          <w:rFonts w:ascii="彩虹粗仿宋" w:eastAsia="彩虹粗仿宋"/>
          <w:sz w:val="24"/>
        </w:rPr>
        <w:t>17</w:t>
      </w:r>
      <w:r w:rsidRPr="00434A3C">
        <w:rPr>
          <w:rFonts w:ascii="彩虹粗仿宋" w:eastAsia="彩虹粗仿宋" w:hint="eastAsia"/>
          <w:sz w:val="24"/>
        </w:rPr>
        <w:t>）以外，</w:t>
      </w:r>
      <w:r w:rsidR="00C60E26" w:rsidRPr="00FE7B1D">
        <w:rPr>
          <w:rFonts w:ascii="彩虹粗仿宋" w:eastAsia="彩虹粗仿宋" w:hint="eastAsia"/>
          <w:sz w:val="24"/>
        </w:rPr>
        <w:t>因证券及期货市场波动、证券发行人合并、基金规模变动、标的指数成份股调整、标的指数成份股流动性限制、目标ETF暂停申购、赎回或二级市场交易停牌</w:t>
      </w:r>
      <w:r w:rsidR="00C60E26" w:rsidRPr="004565B1">
        <w:rPr>
          <w:rFonts w:ascii="彩虹粗仿宋" w:eastAsia="彩虹粗仿宋" w:hint="eastAsia"/>
          <w:sz w:val="24"/>
        </w:rPr>
        <w:t>等基金管理人之外的因素致使基金投资比例不符合上述规定投资比例的，基金管理人应当在10个交易日内进行调整</w:t>
      </w:r>
      <w:r w:rsidR="00C60E26">
        <w:rPr>
          <w:rFonts w:ascii="彩虹粗仿宋" w:eastAsia="彩虹粗仿宋" w:hint="eastAsia"/>
          <w:sz w:val="24"/>
        </w:rPr>
        <w:t>，</w:t>
      </w:r>
      <w:r w:rsidR="00C60E26" w:rsidRPr="00244CC3">
        <w:rPr>
          <w:rFonts w:ascii="彩虹粗仿宋" w:eastAsia="彩虹粗仿宋" w:hint="eastAsia"/>
          <w:sz w:val="24"/>
        </w:rPr>
        <w:t>但中国证监会规定的特殊情形除外</w:t>
      </w:r>
      <w:r w:rsidR="00C60E26" w:rsidRPr="004565B1">
        <w:rPr>
          <w:rFonts w:ascii="彩虹粗仿宋" w:eastAsia="彩虹粗仿宋" w:hint="eastAsia"/>
          <w:sz w:val="24"/>
        </w:rPr>
        <w:t>。</w:t>
      </w:r>
    </w:p>
    <w:p w:rsidR="00C60E26" w:rsidRPr="00244CC3" w:rsidRDefault="00C60E26" w:rsidP="00C60E26">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60E26"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C60E26" w:rsidRDefault="00C60E26" w:rsidP="00C60E26">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C60E26" w:rsidRPr="004565B1" w:rsidRDefault="00C60E26" w:rsidP="00C60E2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C60E26" w:rsidRPr="004565B1" w:rsidRDefault="00C60E26" w:rsidP="00C60E2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w:t>
      </w:r>
      <w:r w:rsidRPr="004565B1">
        <w:rPr>
          <w:rFonts w:ascii="彩虹粗仿宋" w:eastAsia="彩虹粗仿宋"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60E26" w:rsidRPr="004565B1" w:rsidRDefault="00C60E26" w:rsidP="00C60E26">
      <w:pPr>
        <w:rPr>
          <w:rFonts w:ascii="彩虹粗仿宋" w:eastAsia="彩虹粗仿宋"/>
          <w:sz w:val="24"/>
        </w:rPr>
      </w:pPr>
    </w:p>
    <w:p w:rsidR="00C60E26" w:rsidRPr="004565B1" w:rsidRDefault="00C60E26" w:rsidP="00C60E26">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60E26" w:rsidRPr="004565B1" w:rsidRDefault="00C60E26" w:rsidP="00C60E26">
      <w:pPr>
        <w:rPr>
          <w:rFonts w:ascii="彩虹粗仿宋" w:eastAsia="彩虹粗仿宋"/>
          <w:sz w:val="24"/>
        </w:rPr>
      </w:pPr>
    </w:p>
    <w:p w:rsidR="00C60E26" w:rsidRPr="004565B1" w:rsidRDefault="00C60E26" w:rsidP="00C60E26">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托管人未经基金管理人的指令，不得自行运用、处分、分配本基金的任何资产（不包含基金托管人依据中国结算公司结算数据完成场内交易交收、托管资产开户银行扣收结算费和账户维护费等费用）。</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Pr="0051703B">
        <w:rPr>
          <w:rFonts w:ascii="彩虹粗仿宋" w:eastAsia="彩虹粗仿宋" w:hAnsi="宋体" w:cs="Arial"/>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w:t>
      </w:r>
      <w:r>
        <w:rPr>
          <w:rFonts w:ascii="彩虹粗仿宋" w:eastAsia="彩虹粗仿宋" w:hAnsi="宋体" w:cs="Arial" w:hint="eastAsia"/>
          <w:sz w:val="24"/>
        </w:rPr>
        <w:t>在基金托管人的营业机构</w:t>
      </w:r>
      <w:r w:rsidRPr="004565B1">
        <w:rPr>
          <w:rFonts w:ascii="彩虹粗仿宋" w:eastAsia="彩虹粗仿宋" w:hAnsi="宋体" w:cs="Arial" w:hint="eastAsia"/>
          <w:sz w:val="24"/>
        </w:rPr>
        <w:t>开立的“基金募集专户”。该账户由基金管理人开立并管理。</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w:t>
      </w:r>
      <w:r w:rsidRPr="004565B1">
        <w:rPr>
          <w:rFonts w:ascii="彩虹粗仿宋" w:eastAsia="彩虹粗仿宋" w:hAnsi="宋体" w:cs="Arial" w:hint="eastAsia"/>
          <w:sz w:val="24"/>
        </w:rPr>
        <w:lastRenderedPageBreak/>
        <w:t>管人和基金管理人不得出借或未经对方同意擅自转让基金的任何证券账户，亦不得使用基金的任何账户进行本基金业务以外的活动。</w:t>
      </w:r>
    </w:p>
    <w:p w:rsidR="00C60E26"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承担，于证券账户开立次月第七个工作日由</w:t>
      </w:r>
      <w:r>
        <w:rPr>
          <w:rFonts w:ascii="彩虹粗仿宋" w:eastAsia="彩虹粗仿宋" w:hAnsi="宋体" w:cs="Arial" w:hint="eastAsia"/>
          <w:sz w:val="24"/>
        </w:rPr>
        <w:t>基金</w:t>
      </w:r>
      <w:r w:rsidRPr="002F6C97">
        <w:rPr>
          <w:rFonts w:ascii="彩虹粗仿宋" w:eastAsia="彩虹粗仿宋" w:hAnsi="宋体" w:cs="Arial" w:hint="eastAsia"/>
          <w:sz w:val="24"/>
        </w:rPr>
        <w:t>托管人从本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银行存款账户中直接扣收；若因</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银行存款余额不足导致证券账户开户费无法扣收，</w:t>
      </w:r>
      <w:r>
        <w:rPr>
          <w:rFonts w:ascii="彩虹粗仿宋" w:eastAsia="彩虹粗仿宋" w:hAnsi="宋体" w:cs="Arial" w:hint="eastAsia"/>
          <w:sz w:val="24"/>
        </w:rPr>
        <w:t>基金</w:t>
      </w:r>
      <w:r w:rsidRPr="002F6C97">
        <w:rPr>
          <w:rFonts w:ascii="彩虹粗仿宋" w:eastAsia="彩虹粗仿宋" w:hAnsi="宋体" w:cs="Arial" w:hint="eastAsia"/>
          <w:sz w:val="24"/>
        </w:rPr>
        <w:t>托管人顺延至次月第七个工作日进行扣收；证券账户开立后连续六个月内，因本</w:t>
      </w:r>
      <w:r>
        <w:rPr>
          <w:rFonts w:ascii="彩虹粗仿宋" w:eastAsia="彩虹粗仿宋" w:hAnsi="宋体" w:cs="Arial" w:hint="eastAsia"/>
          <w:sz w:val="24"/>
        </w:rPr>
        <w:t>基金</w:t>
      </w:r>
      <w:r w:rsidRPr="002F6C97">
        <w:rPr>
          <w:rFonts w:ascii="彩虹粗仿宋" w:eastAsia="彩虹粗仿宋" w:hAnsi="宋体" w:cs="Arial" w:hint="eastAsia"/>
          <w:sz w:val="24"/>
        </w:rPr>
        <w:t>银行存款余额</w:t>
      </w:r>
      <w:r>
        <w:rPr>
          <w:rFonts w:ascii="彩虹粗仿宋" w:eastAsia="彩虹粗仿宋" w:hAnsi="宋体" w:cs="Arial" w:hint="eastAsia"/>
          <w:sz w:val="24"/>
        </w:rPr>
        <w:t>持续</w:t>
      </w:r>
      <w:r w:rsidRPr="002F6C97">
        <w:rPr>
          <w:rFonts w:ascii="彩虹粗仿宋" w:eastAsia="彩虹粗仿宋" w:hAnsi="宋体" w:cs="Arial" w:hint="eastAsia"/>
          <w:sz w:val="24"/>
        </w:rPr>
        <w:t>不足导致证券账户开户费无法扣收的，</w:t>
      </w:r>
      <w:r>
        <w:rPr>
          <w:rFonts w:ascii="彩虹粗仿宋" w:eastAsia="彩虹粗仿宋" w:hAnsi="宋体" w:cs="Arial" w:hint="eastAsia"/>
          <w:sz w:val="24"/>
        </w:rPr>
        <w:t>基金</w:t>
      </w:r>
      <w:r w:rsidRPr="002F6C97">
        <w:rPr>
          <w:rFonts w:ascii="彩虹粗仿宋" w:eastAsia="彩虹粗仿宋" w:hAnsi="宋体" w:cs="Arial" w:hint="eastAsia"/>
          <w:sz w:val="24"/>
        </w:rPr>
        <w:t>管理人有义务</w:t>
      </w:r>
      <w:r>
        <w:rPr>
          <w:rFonts w:ascii="彩虹粗仿宋" w:eastAsia="彩虹粗仿宋" w:hAnsi="宋体" w:cs="Arial" w:hint="eastAsia"/>
          <w:sz w:val="24"/>
        </w:rPr>
        <w:t>先行支付基金</w:t>
      </w:r>
      <w:r w:rsidRPr="002F6C97">
        <w:rPr>
          <w:rFonts w:ascii="彩虹粗仿宋" w:eastAsia="彩虹粗仿宋" w:hAnsi="宋体" w:cs="Arial" w:hint="eastAsia"/>
          <w:sz w:val="24"/>
        </w:rPr>
        <w:t>托管人垫付的开户费用。</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C60E26" w:rsidRPr="004565B1" w:rsidRDefault="00C60E26" w:rsidP="00C60E26">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C60E26" w:rsidRPr="004565B1" w:rsidRDefault="00C60E26" w:rsidP="00C60E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w:t>
      </w:r>
      <w:r w:rsidRPr="007E16EE">
        <w:rPr>
          <w:rFonts w:ascii="彩虹粗仿宋" w:eastAsia="彩虹粗仿宋" w:hAnsi="宋体" w:cs="Arial" w:hint="eastAsia"/>
          <w:sz w:val="24"/>
        </w:rPr>
        <w:t>基金管理人代表基金签署的与基金财产有关的重大合同包括但不限于基金年度审计合同、基金信息披露协议及基金投资业务中产生的重大合同</w:t>
      </w:r>
      <w:r w:rsidRPr="004565B1">
        <w:rPr>
          <w:rFonts w:ascii="彩虹粗仿宋" w:eastAsia="彩虹粗仿宋" w:hAnsi="宋体" w:cs="Arial" w:hint="eastAsia"/>
          <w:sz w:val="24"/>
        </w:rPr>
        <w:t>，基金管理人应保证基金管理人和基金托管人至少各持有一份正本的原件。基金管理人应在重大合同签署后及时以加密方式</w:t>
      </w:r>
      <w:r w:rsidRPr="00FE7B1D">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w:t>
      </w:r>
      <w:r w:rsidRPr="004565B1">
        <w:rPr>
          <w:rFonts w:ascii="彩虹粗仿宋" w:eastAsia="彩虹粗仿宋" w:hAnsi="宋体" w:cs="Arial" w:hint="eastAsia"/>
          <w:sz w:val="24"/>
        </w:rPr>
        <w:lastRenderedPageBreak/>
        <w:t>大合同的保管期限为《基金合同》终止后15年。</w:t>
      </w:r>
    </w:p>
    <w:p w:rsidR="00C60E26" w:rsidRPr="004565B1" w:rsidRDefault="00C60E26" w:rsidP="00C60E26">
      <w:pPr>
        <w:rPr>
          <w:rFonts w:ascii="彩虹粗仿宋" w:eastAsia="彩虹粗仿宋"/>
          <w:sz w:val="24"/>
        </w:rPr>
      </w:pPr>
    </w:p>
    <w:p w:rsidR="00C60E26" w:rsidRPr="004565B1" w:rsidRDefault="00C60E26" w:rsidP="00C60E26">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w:t>
      </w:r>
      <w:r>
        <w:rPr>
          <w:rFonts w:ascii="彩虹粗仿宋" w:eastAsia="彩虹粗仿宋" w:hAnsi="宋体" w:cs="Arial" w:hint="eastAsia"/>
          <w:sz w:val="24"/>
        </w:rPr>
        <w:t>认可</w:t>
      </w:r>
      <w:r w:rsidRPr="004565B1">
        <w:rPr>
          <w:rFonts w:ascii="彩虹粗仿宋" w:eastAsia="彩虹粗仿宋" w:hAnsi="宋体" w:cs="Arial" w:hint="eastAsia"/>
          <w:sz w:val="24"/>
        </w:rPr>
        <w:t>的其他方式。</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C60E26" w:rsidRPr="004565B1" w:rsidRDefault="00C60E26" w:rsidP="00C60E26">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sidRPr="004565B1">
        <w:rPr>
          <w:rFonts w:ascii="彩虹粗仿宋" w:eastAsia="彩虹粗仿宋" w:hAnsi="宋体" w:cs="Arial" w:hint="eastAsia"/>
        </w:rPr>
        <w:lastRenderedPageBreak/>
        <w:t>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C60E26" w:rsidRPr="004565B1" w:rsidRDefault="00C60E26" w:rsidP="00C60E26">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w:t>
      </w:r>
      <w:r w:rsidRPr="00FE7B1D">
        <w:rPr>
          <w:rFonts w:ascii="彩虹粗仿宋" w:eastAsia="彩虹粗仿宋" w:hAnsi="宋体" w:cs="Arial" w:hint="eastAsia"/>
          <w:sz w:val="24"/>
        </w:rPr>
        <w:t>（包括目标</w:t>
      </w:r>
      <w:r w:rsidRPr="00FE7B1D">
        <w:rPr>
          <w:rFonts w:ascii="彩虹粗仿宋" w:eastAsia="彩虹粗仿宋" w:hAnsi="宋体" w:cs="Arial"/>
          <w:sz w:val="24"/>
        </w:rPr>
        <w:t>ETF份额）</w:t>
      </w:r>
      <w:r w:rsidRPr="004565B1">
        <w:rPr>
          <w:rFonts w:ascii="彩虹粗仿宋" w:eastAsia="彩虹粗仿宋" w:hAnsi="宋体" w:cs="Arial" w:hint="eastAsia"/>
          <w:sz w:val="24"/>
        </w:rPr>
        <w:t>买卖</w:t>
      </w:r>
      <w:r w:rsidRPr="00FE7B1D">
        <w:rPr>
          <w:rFonts w:ascii="彩虹粗仿宋" w:eastAsia="彩虹粗仿宋" w:hAnsi="宋体" w:cs="Arial" w:hint="eastAsia"/>
          <w:sz w:val="24"/>
        </w:rPr>
        <w:t>和申购、赎回目标</w:t>
      </w:r>
      <w:r w:rsidRPr="00FE7B1D">
        <w:rPr>
          <w:rFonts w:ascii="彩虹粗仿宋" w:eastAsia="彩虹粗仿宋" w:hAnsi="宋体" w:cs="Arial"/>
          <w:sz w:val="24"/>
        </w:rPr>
        <w:t>ETF</w:t>
      </w:r>
      <w:r w:rsidRPr="004565B1">
        <w:rPr>
          <w:rFonts w:ascii="彩虹粗仿宋" w:eastAsia="彩虹粗仿宋" w:hAnsi="宋体" w:cs="Arial" w:hint="eastAsia"/>
          <w:sz w:val="24"/>
        </w:rPr>
        <w:t>的证券经营机构的标准和程序。基金管理人负责选择证券经营机构，租用其交易单元作为基金的专用交易单元。基金管理人和被选中的证券经营机构签订</w:t>
      </w:r>
      <w:r w:rsidRPr="00FE7B1D">
        <w:rPr>
          <w:rFonts w:ascii="彩虹粗仿宋" w:eastAsia="彩虹粗仿宋" w:hAnsi="宋体" w:cs="Arial" w:hint="eastAsia"/>
          <w:sz w:val="24"/>
        </w:rPr>
        <w:t>交易单元租用</w:t>
      </w:r>
      <w:r w:rsidRPr="004565B1">
        <w:rPr>
          <w:rFonts w:ascii="彩虹粗仿宋" w:eastAsia="彩虹粗仿宋" w:hAnsi="宋体" w:cs="Arial" w:hint="eastAsia"/>
          <w:sz w:val="24"/>
        </w:rPr>
        <w:t>协议，基金管理人应提前通知基金托管人，并依据基金托管人要求提供相</w:t>
      </w:r>
      <w:r w:rsidRPr="004565B1">
        <w:rPr>
          <w:rFonts w:ascii="彩虹粗仿宋" w:eastAsia="彩虹粗仿宋" w:hAnsi="宋体" w:cs="Arial" w:hint="eastAsia"/>
          <w:sz w:val="24"/>
        </w:rPr>
        <w:lastRenderedPageBreak/>
        <w:t>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C60E26" w:rsidRPr="004565B1" w:rsidRDefault="00C60E26" w:rsidP="00C60E26">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C60E26" w:rsidRPr="004565B1" w:rsidRDefault="00C60E26" w:rsidP="00C60E26">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C60E26" w:rsidRPr="002372F5"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w:t>
      </w:r>
      <w:r w:rsidRPr="00FE7B1D">
        <w:rPr>
          <w:rFonts w:ascii="彩虹粗仿宋" w:eastAsia="彩虹粗仿宋" w:hAnsi="宋体" w:cs="Arial" w:hint="eastAsia"/>
          <w:sz w:val="24"/>
        </w:rPr>
        <w:t>基金托管人应给予必要的配合</w:t>
      </w:r>
      <w:r>
        <w:rPr>
          <w:rFonts w:ascii="彩虹粗仿宋" w:eastAsia="彩虹粗仿宋" w:hAnsi="宋体" w:cs="Arial" w:hint="eastAsia"/>
          <w:sz w:val="24"/>
        </w:rPr>
        <w:t>，</w:t>
      </w:r>
      <w:r w:rsidRPr="004565B1">
        <w:rPr>
          <w:rFonts w:ascii="彩虹粗仿宋" w:eastAsia="彩虹粗仿宋" w:hAnsi="宋体" w:cs="Arial" w:hint="eastAsia"/>
          <w:sz w:val="24"/>
        </w:rPr>
        <w:t>由此给本基金和基金托管人造成的损失由基金管理人承担</w:t>
      </w:r>
      <w:r w:rsidRPr="002372F5">
        <w:rPr>
          <w:rFonts w:ascii="彩虹粗仿宋" w:eastAsia="彩虹粗仿宋" w:hAnsi="宋体" w:cs="Arial" w:hint="eastAsia"/>
          <w:sz w:val="24"/>
        </w:rPr>
        <w:t>；据此引发的任何证券、资金交收违约事件，由责任方按照监管部门的有关规定、要求及双方签署的《托管银行证券资金结算协议》承担相应赔偿责任。</w:t>
      </w:r>
    </w:p>
    <w:p w:rsidR="00C60E26" w:rsidRPr="004565B1" w:rsidRDefault="00C60E26" w:rsidP="00C60E26">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w:t>
      </w:r>
      <w:r w:rsidRPr="002372F5">
        <w:rPr>
          <w:rFonts w:ascii="彩虹粗仿宋" w:eastAsia="彩虹粗仿宋" w:hAnsi="宋体" w:cs="宋体" w:hint="eastAsia"/>
          <w:color w:val="000000"/>
          <w:kern w:val="0"/>
          <w:sz w:val="24"/>
        </w:rPr>
        <w:t>由此给本基金和基金托管人造成的损失由基金管理人承担；据此引发的任何证券、资金交收违约事件，由责任方按照监管部门的有关规定、要求及双方签署的《托管</w:t>
      </w:r>
      <w:r>
        <w:rPr>
          <w:rFonts w:ascii="彩虹粗仿宋" w:eastAsia="彩虹粗仿宋" w:hAnsi="宋体" w:cs="宋体" w:hint="eastAsia"/>
          <w:color w:val="000000"/>
          <w:kern w:val="0"/>
          <w:sz w:val="24"/>
        </w:rPr>
        <w:t>银</w:t>
      </w:r>
      <w:r w:rsidRPr="002372F5">
        <w:rPr>
          <w:rFonts w:ascii="彩虹粗仿宋" w:eastAsia="彩虹粗仿宋" w:hAnsi="宋体" w:cs="宋体" w:hint="eastAsia"/>
          <w:color w:val="000000"/>
          <w:kern w:val="0"/>
          <w:sz w:val="24"/>
        </w:rPr>
        <w:t>行证券资金结算协议》承担相应赔偿责任</w:t>
      </w:r>
      <w:r w:rsidRPr="004565B1">
        <w:rPr>
          <w:rFonts w:ascii="彩虹粗仿宋" w:eastAsia="彩虹粗仿宋" w:hAnsi="宋体" w:cs="宋体" w:hint="eastAsia"/>
          <w:color w:val="000000"/>
          <w:kern w:val="0"/>
          <w:sz w:val="24"/>
        </w:rPr>
        <w:t>。</w:t>
      </w:r>
    </w:p>
    <w:p w:rsidR="00C60E26" w:rsidRPr="004565B1" w:rsidRDefault="00C60E26" w:rsidP="00C60E26">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化造成质押欠库，导致中国证券登记结算公司欠库扣款或对质押券进行处置造成的投资风险和损失由基金管理人承担。</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C60E26" w:rsidRPr="004565B1" w:rsidRDefault="00C60E26" w:rsidP="00C60E26">
      <w:pPr>
        <w:adjustRightInd w:val="0"/>
        <w:snapToGrid w:val="0"/>
        <w:rPr>
          <w:rFonts w:ascii="彩虹粗仿宋" w:eastAsia="彩虹粗仿宋" w:hAnsi="宋体" w:cs="Arial"/>
          <w:sz w:val="24"/>
        </w:rPr>
      </w:pPr>
      <w:r w:rsidRPr="004565B1">
        <w:rPr>
          <w:rFonts w:ascii="彩虹粗仿宋" w:eastAsia="彩虹粗仿宋" w:hint="eastAsia"/>
          <w:kern w:val="0"/>
          <w:sz w:val="24"/>
        </w:rPr>
        <w:lastRenderedPageBreak/>
        <w:t>基金管理人按日进行交易记录的核对。每日对外披露净值之前，必须保证当天所有实际交易记录与基金会计账簿上的交易记录完全一致。如果</w:t>
      </w:r>
      <w:r w:rsidRPr="001A2FFF">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C60E26" w:rsidRPr="004565B1" w:rsidRDefault="00C60E26" w:rsidP="00C60E2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w:t>
      </w:r>
      <w:r>
        <w:rPr>
          <w:rFonts w:ascii="彩虹粗仿宋" w:eastAsia="彩虹粗仿宋" w:hAnsi="宋体" w:cs="Arial" w:hint="eastAsia"/>
          <w:sz w:val="24"/>
        </w:rPr>
        <w:t>本</w:t>
      </w:r>
      <w:r w:rsidRPr="004565B1">
        <w:rPr>
          <w:rFonts w:ascii="彩虹粗仿宋" w:eastAsia="彩虹粗仿宋" w:hAnsi="宋体" w:cs="Arial" w:hint="eastAsia"/>
          <w:sz w:val="24"/>
        </w:rPr>
        <w:t>基金</w:t>
      </w:r>
      <w:r>
        <w:rPr>
          <w:rFonts w:ascii="彩虹粗仿宋" w:eastAsia="彩虹粗仿宋" w:hAnsi="宋体" w:cs="Arial" w:hint="eastAsia"/>
          <w:sz w:val="24"/>
        </w:rPr>
        <w:t>基金份额</w:t>
      </w:r>
      <w:r w:rsidRPr="004565B1">
        <w:rPr>
          <w:rFonts w:ascii="彩虹粗仿宋" w:eastAsia="彩虹粗仿宋" w:hAnsi="宋体" w:cs="Arial" w:hint="eastAsia"/>
          <w:sz w:val="24"/>
        </w:rPr>
        <w:t>的数据传送给基金托管人。基金管理人应对传递的</w:t>
      </w:r>
      <w:r>
        <w:rPr>
          <w:rFonts w:ascii="彩虹粗仿宋" w:eastAsia="彩虹粗仿宋" w:hAnsi="宋体" w:cs="Arial" w:hint="eastAsia"/>
          <w:sz w:val="24"/>
        </w:rPr>
        <w:t>本基金</w:t>
      </w:r>
      <w:r w:rsidRPr="004565B1">
        <w:rPr>
          <w:rFonts w:ascii="彩虹粗仿宋" w:eastAsia="彩虹粗仿宋" w:hAnsi="宋体" w:cs="Arial" w:hint="eastAsia"/>
          <w:sz w:val="24"/>
        </w:rPr>
        <w:t>申购、赎回、转换数据真实性负责。基金托管人应及时查收申购及转入资金的到账情况并根据基金管理人指令及时划付赎回及转出款项。</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C60E26"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w:t>
      </w:r>
      <w:r w:rsidRPr="004565B1">
        <w:rPr>
          <w:rFonts w:ascii="彩虹粗仿宋" w:eastAsia="彩虹粗仿宋" w:hAnsi="宋体" w:cs="Arial" w:hint="eastAsia"/>
          <w:sz w:val="24"/>
        </w:rPr>
        <w:lastRenderedPageBreak/>
        <w:t>来确定托管账户净应收额或净应付额，以此确定资金交收额。当存在托管账户净应收额时，基金管理人应在T日15:00之前从基金清算账户划</w:t>
      </w:r>
      <w:r>
        <w:rPr>
          <w:rFonts w:ascii="彩虹粗仿宋" w:eastAsia="彩虹粗仿宋" w:hAnsi="宋体" w:cs="Arial" w:hint="eastAsia"/>
          <w:sz w:val="24"/>
        </w:rPr>
        <w:t>往</w:t>
      </w:r>
      <w:r w:rsidRPr="004565B1">
        <w:rPr>
          <w:rFonts w:ascii="彩虹粗仿宋" w:eastAsia="彩虹粗仿宋" w:hAnsi="宋体" w:cs="Arial" w:hint="eastAsia"/>
          <w:sz w:val="24"/>
        </w:rPr>
        <w:t>基金托管账户；当存在托管账户净应付额时，基金管理人应在T-1日将划款指令发送给基金托管人，基金托管人按基金管理人的划款指令将托管账户净应付额在T日12:00之前划往基金清算账户。</w:t>
      </w:r>
    </w:p>
    <w:p w:rsidR="00C60E26" w:rsidRPr="004565B1" w:rsidRDefault="00C60E26" w:rsidP="00C60E26">
      <w:pPr>
        <w:adjustRightInd w:val="0"/>
        <w:snapToGrid w:val="0"/>
        <w:ind w:firstLine="480"/>
        <w:rPr>
          <w:rFonts w:ascii="彩虹粗仿宋" w:eastAsia="彩虹粗仿宋" w:hAnsi="宋体" w:cs="Arial"/>
          <w:sz w:val="24"/>
        </w:rPr>
      </w:pPr>
      <w:r w:rsidRPr="002372F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rsidR="00C60E26" w:rsidRPr="004565B1" w:rsidRDefault="00C60E26" w:rsidP="00C60E26">
      <w:pPr>
        <w:adjustRightInd w:val="0"/>
        <w:snapToGrid w:val="0"/>
        <w:ind w:firstLine="480"/>
        <w:outlineLvl w:val="0"/>
        <w:rPr>
          <w:rFonts w:ascii="彩虹粗仿宋" w:eastAsia="彩虹粗仿宋" w:hAnsi="宋体" w:cs="Arial"/>
          <w:sz w:val="24"/>
        </w:rPr>
      </w:pPr>
      <w:r w:rsidRPr="004565B1" w:rsidDel="00E26884">
        <w:rPr>
          <w:rFonts w:ascii="彩虹粗仿宋" w:eastAsia="彩虹粗仿宋" w:hAnsi="宋体" w:cs="Arial" w:hint="eastAsia"/>
          <w:sz w:val="24"/>
        </w:rPr>
        <w:t xml:space="preserve"> </w:t>
      </w:r>
      <w:r w:rsidRPr="004565B1">
        <w:rPr>
          <w:rFonts w:ascii="彩虹粗仿宋" w:eastAsia="彩虹粗仿宋" w:hAnsi="宋体" w:cs="Arial" w:hint="eastAsia"/>
          <w:sz w:val="24"/>
        </w:rPr>
        <w:t>（五）基金转换</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C60E26" w:rsidRPr="004565B1" w:rsidRDefault="00C60E26" w:rsidP="00C60E2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C60E26" w:rsidRPr="004565B1" w:rsidRDefault="00C60E26" w:rsidP="00C60E2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C60E26" w:rsidRPr="004565B1" w:rsidRDefault="00C60E26" w:rsidP="00C60E26">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C60E26" w:rsidRPr="004565B1" w:rsidRDefault="00C60E26" w:rsidP="00C60E2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C60E26" w:rsidRPr="004565B1" w:rsidRDefault="00C60E26" w:rsidP="00C60E26">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C60E26" w:rsidRPr="004565B1" w:rsidRDefault="00C60E26" w:rsidP="00C60E26">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C60E26" w:rsidRPr="004565B1" w:rsidRDefault="00C60E26" w:rsidP="00C60E26">
      <w:pPr>
        <w:ind w:firstLine="480"/>
        <w:rPr>
          <w:rFonts w:ascii="彩虹粗仿宋" w:eastAsia="彩虹粗仿宋" w:hAnsi="宋体" w:cs="Arial"/>
          <w:sz w:val="24"/>
        </w:rPr>
      </w:pPr>
      <w:r w:rsidRPr="004565B1">
        <w:rPr>
          <w:rFonts w:ascii="彩虹粗仿宋" w:eastAsia="彩虹粗仿宋" w:hAnsi="宋体" w:cs="Arial" w:hint="eastAsia"/>
          <w:sz w:val="24"/>
        </w:rPr>
        <w:t>1.本基金投资银行存款前，应与基金托管人签署《证券投资基金投资银行定期存款风险控制补充协议》。</w:t>
      </w:r>
    </w:p>
    <w:p w:rsidR="00C60E26" w:rsidRPr="004565B1" w:rsidRDefault="00C60E26" w:rsidP="00C60E26">
      <w:pPr>
        <w:ind w:firstLine="480"/>
        <w:rPr>
          <w:rFonts w:ascii="彩虹粗仿宋" w:eastAsia="彩虹粗仿宋" w:hAnsi="宋体" w:cs="Arial"/>
          <w:sz w:val="24"/>
        </w:rPr>
      </w:pPr>
      <w:r w:rsidRPr="004565B1">
        <w:rPr>
          <w:rFonts w:ascii="彩虹粗仿宋" w:eastAsia="彩虹粗仿宋" w:hAnsi="宋体" w:cs="Arial" w:hint="eastAsia"/>
          <w:sz w:val="24"/>
        </w:rPr>
        <w:t>2.本基金投资银行存款，必须采用双方认可的方式办理。</w:t>
      </w:r>
    </w:p>
    <w:p w:rsidR="00C60E26" w:rsidRPr="004565B1" w:rsidRDefault="00C60E26" w:rsidP="00C60E26">
      <w:pPr>
        <w:ind w:firstLine="480"/>
        <w:rPr>
          <w:rFonts w:ascii="彩虹粗仿宋" w:eastAsia="彩虹粗仿宋" w:hAnsi="宋体" w:cs="Arial"/>
          <w:sz w:val="24"/>
        </w:rPr>
      </w:pPr>
      <w:r w:rsidRPr="004565B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C60E26" w:rsidRPr="004565B1" w:rsidRDefault="00C60E26" w:rsidP="00C60E26">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FE7B1D">
        <w:rPr>
          <w:rFonts w:ascii="彩虹粗仿宋" w:eastAsia="彩虹粗仿宋" w:hAnsi="宋体" w:cs="Arial" w:hint="eastAsia"/>
          <w:sz w:val="24"/>
        </w:rPr>
        <w:t>基金所拥有的股票、基金、衍生工具、债券和银行存款本息、应收款项、其它投资等资产及负债。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2.估值方法</w:t>
      </w:r>
    </w:p>
    <w:p w:rsidR="00C60E26" w:rsidRPr="004218CC" w:rsidRDefault="00C60E26" w:rsidP="00C60E26">
      <w:pPr>
        <w:adjustRightInd w:val="0"/>
        <w:snapToGrid w:val="0"/>
        <w:ind w:firstLineChars="200" w:firstLine="480"/>
        <w:rPr>
          <w:rFonts w:ascii="彩虹粗仿宋" w:eastAsia="彩虹粗仿宋" w:hAnsi="宋体" w:cs="Arial"/>
          <w:bCs/>
          <w:sz w:val="24"/>
        </w:rPr>
      </w:pPr>
      <w:r w:rsidRPr="004218CC">
        <w:rPr>
          <w:rFonts w:ascii="彩虹粗仿宋" w:eastAsia="彩虹粗仿宋" w:hAnsi="宋体" w:cs="Arial" w:hint="eastAsia"/>
          <w:bCs/>
          <w:sz w:val="24"/>
        </w:rPr>
        <w:t>本基金所持有的投资品种，按如下原则进行估值</w:t>
      </w:r>
      <w:r w:rsidRPr="004218CC">
        <w:rPr>
          <w:rFonts w:ascii="彩虹粗仿宋" w:eastAsia="彩虹粗仿宋" w:hAnsi="宋体" w:cs="Arial"/>
          <w:bCs/>
          <w:sz w:val="24"/>
        </w:rPr>
        <w:t xml:space="preserve"> </w:t>
      </w:r>
      <w:r w:rsidRPr="004218CC">
        <w:rPr>
          <w:rFonts w:ascii="彩虹粗仿宋" w:eastAsia="彩虹粗仿宋" w:hAnsi="宋体" w:cs="Arial" w:hint="eastAsia"/>
          <w:bCs/>
          <w:sz w:val="24"/>
        </w:rPr>
        <w:t>：</w:t>
      </w:r>
    </w:p>
    <w:p w:rsidR="00C60E26" w:rsidRPr="004218CC"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1</w:t>
      </w:r>
      <w:r>
        <w:rPr>
          <w:rFonts w:ascii="彩虹粗仿宋" w:eastAsia="彩虹粗仿宋" w:hAnsi="宋体" w:cs="Arial" w:hint="eastAsia"/>
          <w:bCs/>
          <w:sz w:val="24"/>
        </w:rPr>
        <w:t>）</w:t>
      </w:r>
      <w:r w:rsidRPr="004218CC">
        <w:rPr>
          <w:rFonts w:ascii="彩虹粗仿宋" w:eastAsia="彩虹粗仿宋" w:hAnsi="宋体" w:cs="Arial"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C60E26" w:rsidRPr="004218CC"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2</w:t>
      </w:r>
      <w:r>
        <w:rPr>
          <w:rFonts w:ascii="彩虹粗仿宋" w:eastAsia="彩虹粗仿宋" w:hAnsi="宋体" w:cs="Arial" w:hint="eastAsia"/>
          <w:bCs/>
          <w:sz w:val="24"/>
        </w:rPr>
        <w:t>）</w:t>
      </w:r>
      <w:r w:rsidRPr="004218CC">
        <w:rPr>
          <w:rFonts w:ascii="彩虹粗仿宋" w:eastAsia="彩虹粗仿宋" w:hAnsi="宋体" w:cs="Arial"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C60E26" w:rsidRPr="004218CC"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3</w:t>
      </w:r>
      <w:r>
        <w:rPr>
          <w:rFonts w:ascii="彩虹粗仿宋" w:eastAsia="彩虹粗仿宋" w:hAnsi="宋体" w:cs="Arial" w:hint="eastAsia"/>
          <w:bCs/>
          <w:sz w:val="24"/>
        </w:rPr>
        <w:t>）</w:t>
      </w:r>
      <w:r w:rsidRPr="004218CC">
        <w:rPr>
          <w:rFonts w:ascii="彩虹粗仿宋" w:eastAsia="彩虹粗仿宋" w:hAnsi="宋体" w:cs="Arial" w:hint="eastAsia"/>
          <w:bCs/>
          <w:sz w:val="24"/>
        </w:rPr>
        <w:t>当投资品种不存在活跃市场，采用市场参与者普遍认同，或被以往市场实际交易价格验证的估值技术，确定投资品种的公允价值。</w:t>
      </w:r>
    </w:p>
    <w:p w:rsidR="00C60E26" w:rsidRPr="004218CC"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4</w:t>
      </w:r>
      <w:r>
        <w:rPr>
          <w:rFonts w:ascii="彩虹粗仿宋" w:eastAsia="彩虹粗仿宋" w:hAnsi="宋体" w:cs="Arial" w:hint="eastAsia"/>
          <w:bCs/>
          <w:sz w:val="24"/>
        </w:rPr>
        <w:t>）</w:t>
      </w:r>
      <w:r w:rsidRPr="004218CC">
        <w:rPr>
          <w:rFonts w:ascii="彩虹粗仿宋" w:eastAsia="彩虹粗仿宋" w:hAnsi="宋体" w:cs="Arial" w:hint="eastAsia"/>
          <w:bCs/>
          <w:sz w:val="24"/>
        </w:rPr>
        <w:t>对持有的目标</w:t>
      </w:r>
      <w:r w:rsidRPr="004218CC">
        <w:rPr>
          <w:rFonts w:ascii="彩虹粗仿宋" w:eastAsia="彩虹粗仿宋" w:hAnsi="宋体" w:cs="Arial"/>
          <w:bCs/>
          <w:sz w:val="24"/>
        </w:rPr>
        <w:t>ETF</w:t>
      </w:r>
      <w:r w:rsidRPr="004218CC">
        <w:rPr>
          <w:rFonts w:ascii="彩虹粗仿宋" w:eastAsia="彩虹粗仿宋" w:hAnsi="宋体" w:cs="Arial" w:hint="eastAsia"/>
          <w:bCs/>
          <w:sz w:val="24"/>
        </w:rPr>
        <w:t>基金，按估值日目标</w:t>
      </w:r>
      <w:r w:rsidRPr="004218CC">
        <w:rPr>
          <w:rFonts w:ascii="彩虹粗仿宋" w:eastAsia="彩虹粗仿宋" w:hAnsi="宋体" w:cs="Arial"/>
          <w:bCs/>
          <w:sz w:val="24"/>
        </w:rPr>
        <w:t>ETF</w:t>
      </w:r>
      <w:r w:rsidRPr="004218CC">
        <w:rPr>
          <w:rFonts w:ascii="彩虹粗仿宋" w:eastAsia="彩虹粗仿宋" w:hAnsi="宋体" w:cs="Arial" w:hint="eastAsia"/>
          <w:bCs/>
          <w:sz w:val="24"/>
        </w:rPr>
        <w:t>基金的份额净值估值。</w:t>
      </w:r>
    </w:p>
    <w:p w:rsidR="00C60E26" w:rsidRPr="004218CC"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5</w:t>
      </w:r>
      <w:r>
        <w:rPr>
          <w:rFonts w:ascii="彩虹粗仿宋" w:eastAsia="彩虹粗仿宋" w:hAnsi="宋体" w:cs="Arial" w:hint="eastAsia"/>
          <w:bCs/>
          <w:sz w:val="24"/>
        </w:rPr>
        <w:t>）</w:t>
      </w:r>
      <w:r w:rsidRPr="004218CC">
        <w:rPr>
          <w:rFonts w:ascii="彩虹粗仿宋" w:eastAsia="彩虹粗仿宋" w:hAnsi="宋体" w:cs="Arial" w:hint="eastAsia"/>
          <w:bCs/>
          <w:sz w:val="24"/>
        </w:rPr>
        <w:t>在不违背上述公允价值确定原则的前提下，本基金可以采用第三方估值机构提供的相关数据。</w:t>
      </w:r>
    </w:p>
    <w:p w:rsidR="00C60E26" w:rsidRPr="004218CC"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6</w:t>
      </w:r>
      <w:r>
        <w:rPr>
          <w:rFonts w:ascii="彩虹粗仿宋" w:eastAsia="彩虹粗仿宋" w:hAnsi="宋体" w:cs="Arial" w:hint="eastAsia"/>
          <w:bCs/>
          <w:sz w:val="24"/>
        </w:rPr>
        <w:t>）</w:t>
      </w:r>
      <w:r w:rsidRPr="004218CC">
        <w:rPr>
          <w:rFonts w:ascii="彩虹粗仿宋" w:eastAsia="彩虹粗仿宋" w:hAnsi="宋体" w:cs="Arial" w:hint="eastAsia"/>
          <w:bCs/>
          <w:sz w:val="24"/>
        </w:rPr>
        <w:t>如有充足理由认为按上述方法进行估值不能客观反映其公允价值的，基金管理人可根据具体情况与基金托管人商定后，按最能反映公允价值的价格估值。</w:t>
      </w:r>
    </w:p>
    <w:p w:rsidR="00C60E26" w:rsidRDefault="00C60E26" w:rsidP="00C60E26">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Pr="004218CC">
        <w:rPr>
          <w:rFonts w:ascii="彩虹粗仿宋" w:eastAsia="彩虹粗仿宋" w:hAnsi="宋体" w:cs="Arial"/>
          <w:bCs/>
          <w:sz w:val="24"/>
        </w:rPr>
        <w:t>7</w:t>
      </w:r>
      <w:r>
        <w:rPr>
          <w:rFonts w:ascii="彩虹粗仿宋" w:eastAsia="彩虹粗仿宋" w:hAnsi="宋体" w:cs="Arial" w:hint="eastAsia"/>
          <w:bCs/>
          <w:sz w:val="24"/>
        </w:rPr>
        <w:t>）</w:t>
      </w:r>
      <w:r w:rsidRPr="004218CC">
        <w:rPr>
          <w:rFonts w:ascii="彩虹粗仿宋" w:eastAsia="彩虹粗仿宋" w:hAnsi="宋体" w:cs="Arial" w:hint="eastAsia"/>
          <w:bCs/>
          <w:sz w:val="24"/>
        </w:rPr>
        <w:t>存在相关法律法规以及监管部门有相关规范且适用于本基金的，从其规定。</w:t>
      </w:r>
    </w:p>
    <w:p w:rsidR="00E12CCB" w:rsidRPr="00E12CCB" w:rsidRDefault="00E12CCB" w:rsidP="00E12CCB">
      <w:pPr>
        <w:adjustRightInd w:val="0"/>
        <w:snapToGrid w:val="0"/>
        <w:ind w:firstLineChars="200" w:firstLine="480"/>
        <w:rPr>
          <w:rFonts w:ascii="彩虹粗仿宋" w:eastAsia="彩虹粗仿宋" w:hAnsi="宋体" w:cs="Arial"/>
          <w:bCs/>
          <w:sz w:val="24"/>
        </w:rPr>
      </w:pPr>
      <w:r w:rsidRPr="00E12CCB">
        <w:rPr>
          <w:rFonts w:ascii="彩虹粗仿宋" w:eastAsia="彩虹粗仿宋" w:hAnsi="宋体" w:cs="Arial" w:hint="eastAsia"/>
          <w:bCs/>
          <w:sz w:val="24"/>
        </w:rPr>
        <w:t>当本基金发生大额申购或赎回情形时，基金管理人可以对本基金采用摆动定价机制，</w:t>
      </w:r>
      <w:r w:rsidR="00356F9A" w:rsidRPr="00434A3C">
        <w:rPr>
          <w:rFonts w:ascii="彩虹粗仿宋" w:eastAsia="彩虹粗仿宋" w:hAnsi="宋体" w:cs="Arial" w:hint="eastAsia"/>
          <w:bCs/>
          <w:sz w:val="24"/>
        </w:rPr>
        <w:t>以确保基金估值的公平性</w:t>
      </w:r>
      <w:r w:rsidRPr="00E12CCB">
        <w:rPr>
          <w:rFonts w:ascii="彩虹粗仿宋" w:eastAsia="彩虹粗仿宋" w:hAnsi="宋体" w:cs="Arial" w:hint="eastAsia"/>
          <w:bCs/>
          <w:sz w:val="24"/>
        </w:rPr>
        <w:t>。</w:t>
      </w:r>
    </w:p>
    <w:p w:rsidR="00C60E26" w:rsidRPr="004218CC" w:rsidRDefault="00C60E26" w:rsidP="00C60E26">
      <w:pPr>
        <w:adjustRightInd w:val="0"/>
        <w:snapToGrid w:val="0"/>
        <w:ind w:firstLineChars="200" w:firstLine="480"/>
        <w:rPr>
          <w:rFonts w:ascii="彩虹粗仿宋" w:eastAsia="彩虹粗仿宋" w:hAnsi="宋体" w:cs="Arial"/>
          <w:bCs/>
          <w:sz w:val="24"/>
        </w:rPr>
      </w:pPr>
      <w:r w:rsidRPr="004218CC">
        <w:rPr>
          <w:rFonts w:ascii="彩虹粗仿宋" w:eastAsia="彩虹粗仿宋"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60E26" w:rsidRPr="004218CC" w:rsidRDefault="00C60E26" w:rsidP="00C60E26">
      <w:pPr>
        <w:adjustRightInd w:val="0"/>
        <w:snapToGrid w:val="0"/>
        <w:ind w:firstLineChars="200" w:firstLine="480"/>
        <w:rPr>
          <w:rFonts w:ascii="彩虹粗仿宋" w:eastAsia="彩虹粗仿宋" w:hAnsi="宋体" w:cs="Arial"/>
          <w:bCs/>
          <w:sz w:val="24"/>
        </w:rPr>
      </w:pPr>
      <w:r w:rsidRPr="004218CC">
        <w:rPr>
          <w:rFonts w:ascii="彩虹粗仿宋" w:eastAsia="彩虹粗仿宋" w:hAnsi="宋体" w:cs="Arial"/>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60E26" w:rsidRPr="004565B1" w:rsidRDefault="00C60E26" w:rsidP="00C60E26">
      <w:pPr>
        <w:adjustRightInd w:val="0"/>
        <w:snapToGrid w:val="0"/>
        <w:ind w:firstLine="480"/>
        <w:rPr>
          <w:rStyle w:val="read"/>
          <w:rFonts w:ascii="彩虹粗仿宋" w:eastAsia="彩虹粗仿宋" w:hAnsi="宋体" w:cs="Arial"/>
          <w:sz w:val="24"/>
        </w:rPr>
      </w:pPr>
      <w:r w:rsidRPr="004565B1" w:rsidDel="000C2CA5">
        <w:rPr>
          <w:rFonts w:ascii="彩虹粗仿宋" w:eastAsia="彩虹粗仿宋" w:hAnsi="宋体" w:cs="Arial" w:hint="eastAsia"/>
          <w:sz w:val="24"/>
        </w:rPr>
        <w:t xml:space="preserve"> </w:t>
      </w:r>
      <w:r w:rsidRPr="004565B1">
        <w:rPr>
          <w:rStyle w:val="read"/>
          <w:rFonts w:ascii="彩虹粗仿宋" w:eastAsia="彩虹粗仿宋" w:hAnsi="宋体" w:cs="Arial" w:hint="eastAsia"/>
          <w:sz w:val="24"/>
        </w:rPr>
        <w:t>3.特殊情形的处理</w:t>
      </w:r>
    </w:p>
    <w:p w:rsidR="00C60E26" w:rsidRPr="004565B1" w:rsidRDefault="00C60E26" w:rsidP="00C60E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6</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C60E26" w:rsidRPr="004565B1" w:rsidRDefault="00C60E26" w:rsidP="00C60E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C60E26" w:rsidRPr="004565B1" w:rsidRDefault="00C60E26" w:rsidP="00C60E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2372F5">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C60E26" w:rsidRPr="004565B1" w:rsidRDefault="00C60E26" w:rsidP="00C60E26">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w:t>
      </w:r>
      <w:r w:rsidRPr="004565B1">
        <w:rPr>
          <w:rFonts w:ascii="彩虹粗仿宋" w:eastAsia="彩虹粗仿宋" w:hint="eastAsia"/>
          <w:kern w:val="0"/>
          <w:sz w:val="24"/>
        </w:rPr>
        <w:lastRenderedPageBreak/>
        <w:t>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Pr>
          <w:rFonts w:ascii="彩虹粗仿宋" w:eastAsia="彩虹粗仿宋" w:hAnsi="宋体" w:cs="Arial" w:hint="eastAsia"/>
          <w:sz w:val="24"/>
        </w:rPr>
        <w:t>.</w:t>
      </w:r>
      <w:r w:rsidRPr="00FE7B1D">
        <w:rPr>
          <w:rFonts w:ascii="彩虹粗仿宋" w:eastAsia="彩虹粗仿宋" w:hAnsi="宋体" w:cs="Arial" w:hint="eastAsia"/>
          <w:sz w:val="24"/>
        </w:rPr>
        <w:t>由于不可抗力，或证券交易所、登记结算机构及存款银行等第三方机构发送的数据错误</w:t>
      </w:r>
      <w:r w:rsidRPr="004565B1">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C60E26"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w:t>
      </w:r>
      <w:r w:rsidRPr="004565B1">
        <w:rPr>
          <w:rFonts w:ascii="彩虹粗仿宋" w:eastAsia="彩虹粗仿宋" w:hint="eastAsia"/>
          <w:sz w:val="24"/>
        </w:rPr>
        <w:t>占基金相当比例的投资品种的估值出现重大转变，而基金管理人为保障投资人的利益，已决定延迟估值；</w:t>
      </w:r>
      <w:r w:rsidRPr="004565B1">
        <w:rPr>
          <w:rFonts w:ascii="彩虹粗仿宋" w:eastAsia="彩虹粗仿宋" w:hAnsi="宋体" w:cs="Arial" w:hint="eastAsia"/>
          <w:sz w:val="24"/>
        </w:rPr>
        <w:t>如果出现基金管理人认为属于紧急事故的任何情况，导致基金管理人不能出售或评估基金资产时；</w:t>
      </w:r>
    </w:p>
    <w:p w:rsidR="00C60E26" w:rsidRDefault="00C60E26" w:rsidP="00C60E26">
      <w:pPr>
        <w:adjustRightInd w:val="0"/>
        <w:snapToGrid w:val="0"/>
        <w:ind w:firstLineChars="200" w:firstLine="480"/>
        <w:outlineLvl w:val="0"/>
        <w:rPr>
          <w:rFonts w:ascii="彩虹粗仿宋" w:eastAsia="彩虹粗仿宋"/>
          <w:sz w:val="24"/>
        </w:rPr>
      </w:pPr>
      <w:r w:rsidRPr="00FE7B1D">
        <w:rPr>
          <w:rFonts w:ascii="彩虹粗仿宋" w:eastAsia="彩虹粗仿宋"/>
          <w:sz w:val="24"/>
        </w:rPr>
        <w:t>4</w:t>
      </w:r>
      <w:r w:rsidRPr="004565B1">
        <w:rPr>
          <w:rFonts w:ascii="彩虹粗仿宋" w:eastAsia="彩虹粗仿宋" w:hAnsi="宋体" w:cs="Arial" w:hint="eastAsia"/>
          <w:sz w:val="24"/>
        </w:rPr>
        <w:t>.</w:t>
      </w:r>
      <w:r w:rsidRPr="00FE7B1D">
        <w:rPr>
          <w:rFonts w:ascii="彩虹粗仿宋" w:eastAsia="彩虹粗仿宋" w:hint="eastAsia"/>
          <w:sz w:val="24"/>
        </w:rPr>
        <w:t>本基金所投资的目标ETF发生暂停估值与暂停公告基金份额净值的情形</w:t>
      </w:r>
      <w:r>
        <w:rPr>
          <w:rFonts w:ascii="彩虹粗仿宋" w:eastAsia="彩虹粗仿宋" w:hint="eastAsia"/>
          <w:sz w:val="24"/>
        </w:rPr>
        <w:t>；</w:t>
      </w:r>
    </w:p>
    <w:p w:rsidR="00547A32" w:rsidRPr="00434A3C" w:rsidRDefault="00356F9A" w:rsidP="00434A3C">
      <w:pPr>
        <w:adjustRightInd w:val="0"/>
        <w:snapToGrid w:val="0"/>
        <w:ind w:firstLineChars="200" w:firstLine="480"/>
        <w:outlineLvl w:val="0"/>
        <w:rPr>
          <w:rFonts w:ascii="彩虹粗仿宋" w:eastAsia="彩虹粗仿宋"/>
          <w:sz w:val="24"/>
        </w:rPr>
      </w:pPr>
      <w:r w:rsidRPr="00434A3C">
        <w:rPr>
          <w:rFonts w:ascii="彩虹粗仿宋" w:eastAsia="彩虹粗仿宋"/>
          <w:sz w:val="24"/>
        </w:rPr>
        <w:t>5</w:t>
      </w:r>
      <w:r w:rsidR="00632F2C" w:rsidRPr="004565B1">
        <w:rPr>
          <w:rFonts w:ascii="彩虹粗仿宋" w:eastAsia="彩虹粗仿宋" w:hAnsi="宋体" w:cs="Arial" w:hint="eastAsia"/>
          <w:sz w:val="24"/>
        </w:rPr>
        <w:t>.</w:t>
      </w:r>
      <w:r w:rsidRPr="00434A3C">
        <w:rPr>
          <w:rFonts w:ascii="彩虹粗仿宋" w:eastAsia="彩虹粗仿宋" w:hint="eastAsia"/>
          <w:sz w:val="24"/>
        </w:rPr>
        <w:t>当前一估值日基金资产净值</w:t>
      </w:r>
      <w:r w:rsidRPr="00434A3C">
        <w:rPr>
          <w:rFonts w:ascii="彩虹粗仿宋" w:eastAsia="彩虹粗仿宋"/>
          <w:sz w:val="24"/>
        </w:rPr>
        <w:t xml:space="preserve"> 50%</w:t>
      </w:r>
      <w:r w:rsidRPr="00434A3C">
        <w:rPr>
          <w:rFonts w:ascii="彩虹粗仿宋" w:eastAsia="彩虹粗仿宋" w:hint="eastAsia"/>
          <w:sz w:val="24"/>
        </w:rPr>
        <w:t>以上的资产出现无可参考的活跃市场价格且采用估值技术仍导致公允价值存在重大不确定性时，经与基金托管人协商一致的；</w:t>
      </w:r>
    </w:p>
    <w:p w:rsidR="00C60E26" w:rsidRDefault="00356F9A" w:rsidP="00C60E26">
      <w:pPr>
        <w:adjustRightInd w:val="0"/>
        <w:snapToGrid w:val="0"/>
        <w:ind w:firstLineChars="200" w:firstLine="480"/>
        <w:outlineLvl w:val="0"/>
        <w:rPr>
          <w:rFonts w:ascii="彩虹粗仿宋" w:eastAsia="彩虹粗仿宋" w:hAnsi="宋体" w:cs="Arial"/>
          <w:sz w:val="24"/>
        </w:rPr>
      </w:pPr>
      <w:r w:rsidRPr="00434A3C">
        <w:rPr>
          <w:rFonts w:ascii="彩虹粗仿宋" w:eastAsia="彩虹粗仿宋"/>
          <w:sz w:val="24"/>
        </w:rPr>
        <w:t>6.</w:t>
      </w:r>
      <w:r w:rsidR="00C60E26" w:rsidRPr="004565B1">
        <w:rPr>
          <w:rFonts w:ascii="彩虹粗仿宋" w:eastAsia="彩虹粗仿宋" w:hAnsi="宋体" w:cs="Arial" w:hint="eastAsia"/>
          <w:sz w:val="24"/>
        </w:rPr>
        <w:t>中国证监会和《基金合同》认定的其他情形。</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w:t>
      </w:r>
      <w:r w:rsidRPr="004565B1">
        <w:rPr>
          <w:rFonts w:ascii="彩虹粗仿宋" w:eastAsia="彩虹粗仿宋" w:hAnsi="宋体" w:cs="Arial" w:hint="eastAsia"/>
          <w:sz w:val="24"/>
        </w:rPr>
        <w:lastRenderedPageBreak/>
        <w:t>对不符时，应及时通知基金管理人共同查出原因，进行调整，直至双方数据完全一致。</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60E26" w:rsidRPr="004565B1" w:rsidRDefault="00C60E26" w:rsidP="00C60E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C60E26" w:rsidRPr="004565B1" w:rsidRDefault="00C60E26" w:rsidP="00C60E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60E26" w:rsidRPr="004565B1" w:rsidRDefault="00C60E26" w:rsidP="00C60E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C60E26" w:rsidRPr="004565B1" w:rsidRDefault="00C60E26" w:rsidP="00C60E26">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C60E26" w:rsidRPr="004565B1" w:rsidRDefault="00C60E26" w:rsidP="00C60E26">
      <w:pPr>
        <w:pStyle w:val="a0"/>
        <w:adjustRightInd w:val="0"/>
        <w:snapToGrid w:val="0"/>
        <w:ind w:firstLineChars="0" w:firstLine="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C60E26" w:rsidRDefault="00C60E26" w:rsidP="00C60E26">
      <w:pPr>
        <w:adjustRightInd w:val="0"/>
        <w:snapToGrid w:val="0"/>
        <w:ind w:firstLineChars="200" w:firstLine="480"/>
        <w:outlineLvl w:val="0"/>
        <w:rPr>
          <w:rFonts w:ascii="彩虹粗仿宋" w:eastAsia="彩虹粗仿宋" w:hAnsi="宋体" w:cs="Arial"/>
          <w:sz w:val="24"/>
        </w:rPr>
      </w:pPr>
      <w:r w:rsidRPr="00FE7B1D">
        <w:rPr>
          <w:rFonts w:ascii="彩虹粗仿宋" w:eastAsia="彩虹粗仿宋" w:hAnsi="宋体" w:cs="Arial"/>
          <w:sz w:val="24"/>
        </w:rPr>
        <w:t>1</w:t>
      </w:r>
      <w:r>
        <w:rPr>
          <w:rFonts w:ascii="彩虹粗仿宋" w:eastAsia="彩虹粗仿宋" w:hAnsi="宋体" w:cs="Arial" w:hint="eastAsia"/>
          <w:sz w:val="24"/>
        </w:rPr>
        <w:t>．</w:t>
      </w:r>
      <w:r w:rsidRPr="00FE7B1D">
        <w:rPr>
          <w:rFonts w:ascii="彩虹粗仿宋" w:eastAsia="彩虹粗仿宋" w:hAnsi="宋体" w:cs="Arial" w:hint="eastAsia"/>
          <w:sz w:val="24"/>
        </w:rPr>
        <w:t>若《基金合同》生效不满3个月可不进行收益分配；</w:t>
      </w:r>
    </w:p>
    <w:p w:rsidR="00C60E26" w:rsidRPr="00FE7B1D" w:rsidRDefault="00C60E26" w:rsidP="00C60E2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Pr="00FE7B1D">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C60E26" w:rsidRPr="00FE7B1D" w:rsidRDefault="00C60E26" w:rsidP="00C60E2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FE7B1D">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C60E26" w:rsidRPr="00FE7B1D" w:rsidRDefault="00C60E26" w:rsidP="00C60E2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FE7B1D">
        <w:rPr>
          <w:rFonts w:ascii="彩虹粗仿宋" w:eastAsia="彩虹粗仿宋" w:hAnsi="宋体" w:cs="Arial" w:hint="eastAsia"/>
          <w:sz w:val="24"/>
        </w:rPr>
        <w:t>同一类别的每一基金份额享有同等分配权；</w:t>
      </w:r>
    </w:p>
    <w:p w:rsidR="00C60E26" w:rsidRPr="00FE7B1D" w:rsidRDefault="00C60E26" w:rsidP="00C60E2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FE7B1D">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rsidR="00C60E26" w:rsidRPr="00147875" w:rsidRDefault="00C60E26" w:rsidP="00C60E26">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6．</w:t>
      </w:r>
      <w:r w:rsidRPr="00FE7B1D">
        <w:rPr>
          <w:rFonts w:ascii="彩虹粗仿宋" w:eastAsia="彩虹粗仿宋" w:hAnsi="宋体" w:cs="Arial" w:hint="eastAsia"/>
          <w:sz w:val="24"/>
        </w:rPr>
        <w:t>法律法规或监管机关另有规定的，从其规定。</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88" w:name="_Toc124325894"/>
      <w:r w:rsidRPr="004565B1">
        <w:rPr>
          <w:rFonts w:ascii="彩虹粗仿宋" w:eastAsia="彩虹粗仿宋" w:hint="eastAsia"/>
          <w:sz w:val="30"/>
        </w:rPr>
        <w:lastRenderedPageBreak/>
        <w:t>十、基金信息披露</w:t>
      </w:r>
      <w:bookmarkEnd w:id="88"/>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C60E26" w:rsidRPr="004565B1" w:rsidRDefault="00C60E26" w:rsidP="00C60E26">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C60E26" w:rsidRPr="004565B1" w:rsidRDefault="00C60E26" w:rsidP="00C60E26">
      <w:pPr>
        <w:pStyle w:val="a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60E26" w:rsidRDefault="00C60E26" w:rsidP="00C60E26">
      <w:pPr>
        <w:adjustRightInd w:val="0"/>
        <w:snapToGrid w:val="0"/>
        <w:ind w:firstLineChars="200" w:firstLine="480"/>
        <w:rPr>
          <w:rFonts w:ascii="彩虹粗仿宋" w:eastAsia="彩虹粗仿宋" w:hAnsi="宋体" w:cs="Arial"/>
          <w:sz w:val="24"/>
        </w:rPr>
      </w:pPr>
      <w:r w:rsidRPr="0005117D">
        <w:rPr>
          <w:rFonts w:ascii="彩虹粗仿宋" w:eastAsia="彩虹粗仿宋" w:hAnsi="宋体" w:cs="Arial"/>
          <w:sz w:val="24"/>
        </w:rPr>
        <w:t>相关法律法规关于信息披露的规定发生变化时，本基金从其最新规定。</w:t>
      </w:r>
    </w:p>
    <w:p w:rsidR="00C60E26" w:rsidRPr="00466F00" w:rsidRDefault="00C60E26" w:rsidP="00C60E26">
      <w:pPr>
        <w:pStyle w:val="a0"/>
        <w:ind w:firstLineChars="0" w:firstLine="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C60E26" w:rsidRPr="00FE7B1D" w:rsidRDefault="00C60E26" w:rsidP="00C60E26">
      <w:pPr>
        <w:adjustRightInd w:val="0"/>
        <w:snapToGrid w:val="0"/>
        <w:ind w:firstLineChars="200" w:firstLine="480"/>
        <w:rPr>
          <w:rFonts w:ascii="彩虹粗仿宋" w:eastAsia="彩虹粗仿宋" w:hAnsi="宋体" w:cs="Arial"/>
          <w:sz w:val="24"/>
        </w:rPr>
      </w:pPr>
      <w:r w:rsidRPr="005C3524">
        <w:rPr>
          <w:rFonts w:ascii="彩虹粗仿宋" w:eastAsia="彩虹粗仿宋" w:hAnsi="宋体" w:cs="Arial" w:hint="eastAsia"/>
          <w:sz w:val="24"/>
        </w:rPr>
        <w:t>本</w:t>
      </w:r>
      <w:r>
        <w:rPr>
          <w:rFonts w:ascii="彩虹粗仿宋" w:eastAsia="彩虹粗仿宋" w:hAnsi="宋体" w:cs="Arial" w:hint="eastAsia"/>
          <w:sz w:val="24"/>
        </w:rPr>
        <w:t>基金</w:t>
      </w:r>
      <w:r w:rsidRPr="005C3524">
        <w:rPr>
          <w:rFonts w:ascii="彩虹粗仿宋" w:eastAsia="彩虹粗仿宋" w:hAnsi="宋体" w:cs="Arial" w:hint="eastAsia"/>
          <w:sz w:val="24"/>
        </w:rPr>
        <w:t>资产中投资于目标ETF的部分不收取基金管理费。</w:t>
      </w:r>
      <w:r w:rsidRPr="00FE7B1D">
        <w:rPr>
          <w:rFonts w:ascii="彩虹粗仿宋" w:eastAsia="彩虹粗仿宋" w:hAnsi="宋体" w:cs="Arial" w:hint="eastAsia"/>
          <w:sz w:val="24"/>
        </w:rPr>
        <w:t>本基金管理费按前一日基金资产净值扣除前一日所持有目标ETF公允价值后的余额（若为负数，则取0）的0.5%年费率计提。管理费的计算方法如下：</w:t>
      </w:r>
    </w:p>
    <w:p w:rsidR="00C60E26" w:rsidRPr="00FE7B1D" w:rsidRDefault="00C60E26" w:rsidP="00C60E26">
      <w:pPr>
        <w:adjustRightInd w:val="0"/>
        <w:snapToGrid w:val="0"/>
        <w:ind w:firstLineChars="200" w:firstLine="480"/>
        <w:rPr>
          <w:rFonts w:ascii="彩虹粗仿宋" w:eastAsia="彩虹粗仿宋" w:hAnsi="宋体" w:cs="Arial"/>
          <w:sz w:val="24"/>
        </w:rPr>
      </w:pPr>
      <w:r w:rsidRPr="00FE7B1D">
        <w:rPr>
          <w:rFonts w:ascii="彩虹粗仿宋" w:eastAsia="彩虹粗仿宋" w:hAnsi="宋体" w:cs="Arial" w:hint="eastAsia"/>
          <w:sz w:val="24"/>
        </w:rPr>
        <w:t>H＝E×0.5%÷当年天数</w:t>
      </w:r>
    </w:p>
    <w:p w:rsidR="00C60E26" w:rsidRPr="00FE7B1D" w:rsidRDefault="00C60E26" w:rsidP="00C60E26">
      <w:pPr>
        <w:adjustRightInd w:val="0"/>
        <w:snapToGrid w:val="0"/>
        <w:ind w:firstLineChars="200" w:firstLine="480"/>
        <w:rPr>
          <w:rFonts w:ascii="彩虹粗仿宋" w:eastAsia="彩虹粗仿宋" w:hAnsi="宋体" w:cs="Arial"/>
          <w:sz w:val="24"/>
        </w:rPr>
      </w:pPr>
      <w:r w:rsidRPr="00FE7B1D">
        <w:rPr>
          <w:rFonts w:ascii="彩虹粗仿宋" w:eastAsia="彩虹粗仿宋" w:hAnsi="宋体" w:cs="Arial"/>
          <w:sz w:val="24"/>
        </w:rPr>
        <w:t xml:space="preserve">H </w:t>
      </w:r>
      <w:r w:rsidRPr="00FE7B1D">
        <w:rPr>
          <w:rFonts w:ascii="彩虹粗仿宋" w:eastAsia="彩虹粗仿宋" w:hAnsi="宋体" w:cs="Arial" w:hint="eastAsia"/>
          <w:sz w:val="24"/>
        </w:rPr>
        <w:t>为每日应计提的基金管理费</w:t>
      </w:r>
    </w:p>
    <w:p w:rsidR="00C60E26" w:rsidRPr="00FE7B1D" w:rsidRDefault="00C60E26" w:rsidP="00C60E26">
      <w:pPr>
        <w:adjustRightInd w:val="0"/>
        <w:snapToGrid w:val="0"/>
        <w:ind w:firstLineChars="200" w:firstLine="480"/>
        <w:rPr>
          <w:rFonts w:ascii="彩虹粗仿宋" w:eastAsia="彩虹粗仿宋" w:hAnsi="宋体" w:cs="Arial"/>
          <w:sz w:val="24"/>
        </w:rPr>
      </w:pPr>
      <w:r w:rsidRPr="00FE7B1D">
        <w:rPr>
          <w:rFonts w:ascii="彩虹粗仿宋" w:eastAsia="彩虹粗仿宋" w:hAnsi="宋体" w:cs="Arial"/>
          <w:sz w:val="24"/>
        </w:rPr>
        <w:t xml:space="preserve">E </w:t>
      </w:r>
      <w:r w:rsidRPr="00FE7B1D">
        <w:rPr>
          <w:rFonts w:ascii="彩虹粗仿宋" w:eastAsia="彩虹粗仿宋" w:hAnsi="宋体" w:cs="Arial" w:hint="eastAsia"/>
          <w:sz w:val="24"/>
        </w:rPr>
        <w:t>为前一日基金资产净值扣除前一日所持有目标ETF公允价值后的余额，若为负数，则E取0。</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C60E26" w:rsidRPr="009D3C02" w:rsidRDefault="00C60E26" w:rsidP="00C60E26">
      <w:pPr>
        <w:spacing w:line="360" w:lineRule="auto"/>
        <w:ind w:firstLineChars="200" w:firstLine="480"/>
        <w:rPr>
          <w:rFonts w:ascii="彩虹粗仿宋" w:eastAsia="彩虹粗仿宋" w:hAnsi="宋体" w:cs="Arial"/>
          <w:sz w:val="24"/>
        </w:rPr>
      </w:pPr>
      <w:r w:rsidRPr="005C3524">
        <w:rPr>
          <w:rFonts w:ascii="彩虹粗仿宋" w:eastAsia="彩虹粗仿宋" w:hAnsi="宋体" w:cs="Arial" w:hint="eastAsia"/>
          <w:sz w:val="24"/>
        </w:rPr>
        <w:t>本</w:t>
      </w:r>
      <w:r>
        <w:rPr>
          <w:rFonts w:ascii="彩虹粗仿宋" w:eastAsia="彩虹粗仿宋" w:hAnsi="宋体" w:cs="Arial" w:hint="eastAsia"/>
          <w:sz w:val="24"/>
        </w:rPr>
        <w:t>基金</w:t>
      </w:r>
      <w:r w:rsidRPr="005C3524">
        <w:rPr>
          <w:rFonts w:ascii="彩虹粗仿宋" w:eastAsia="彩虹粗仿宋" w:hAnsi="宋体" w:cs="Arial" w:hint="eastAsia"/>
          <w:sz w:val="24"/>
        </w:rPr>
        <w:t>资产中投资于目标ETF的部分不收取基金托管费。</w:t>
      </w:r>
      <w:r w:rsidRPr="00FE7B1D">
        <w:rPr>
          <w:rFonts w:ascii="彩虹粗仿宋" w:eastAsia="彩虹粗仿宋" w:hAnsi="宋体" w:cs="Arial" w:hint="eastAsia"/>
          <w:sz w:val="24"/>
        </w:rPr>
        <w:t>本基金托管费按前一日基金资产净值扣除前一日所持有目标ETF公允价值后的余额（若为负数，则取0）的0.1%年费率计提。托管费的计算方法如下：</w:t>
      </w:r>
    </w:p>
    <w:p w:rsidR="00C60E26" w:rsidRPr="009D3C02" w:rsidRDefault="00C60E26" w:rsidP="00C60E26">
      <w:pPr>
        <w:spacing w:line="360" w:lineRule="auto"/>
        <w:ind w:firstLineChars="200" w:firstLine="480"/>
        <w:rPr>
          <w:rFonts w:ascii="彩虹粗仿宋" w:eastAsia="彩虹粗仿宋" w:hAnsi="宋体" w:cs="Arial"/>
          <w:sz w:val="24"/>
        </w:rPr>
      </w:pPr>
      <w:r w:rsidRPr="00FE7B1D">
        <w:rPr>
          <w:rFonts w:ascii="彩虹粗仿宋" w:eastAsia="彩虹粗仿宋" w:hAnsi="宋体" w:cs="Arial" w:hint="eastAsia"/>
          <w:sz w:val="24"/>
        </w:rPr>
        <w:t>H＝E×0.1%÷当年天数</w:t>
      </w:r>
    </w:p>
    <w:p w:rsidR="00C60E26" w:rsidRPr="009D3C02" w:rsidRDefault="00C60E26" w:rsidP="00C60E26">
      <w:pPr>
        <w:spacing w:line="360" w:lineRule="auto"/>
        <w:ind w:firstLineChars="200" w:firstLine="480"/>
        <w:rPr>
          <w:rFonts w:ascii="彩虹粗仿宋" w:eastAsia="彩虹粗仿宋" w:hAnsi="宋体" w:cs="Arial"/>
          <w:sz w:val="24"/>
        </w:rPr>
      </w:pPr>
      <w:r w:rsidRPr="00FE7B1D">
        <w:rPr>
          <w:rFonts w:ascii="彩虹粗仿宋" w:eastAsia="彩虹粗仿宋" w:hAnsi="宋体" w:cs="Arial"/>
          <w:sz w:val="24"/>
        </w:rPr>
        <w:t xml:space="preserve">H </w:t>
      </w:r>
      <w:r w:rsidRPr="00FE7B1D">
        <w:rPr>
          <w:rFonts w:ascii="彩虹粗仿宋" w:eastAsia="彩虹粗仿宋" w:hAnsi="宋体" w:cs="Arial" w:hint="eastAsia"/>
          <w:sz w:val="24"/>
        </w:rPr>
        <w:t>为每日应计提的基金托管费</w:t>
      </w:r>
    </w:p>
    <w:p w:rsidR="00C60E26" w:rsidRDefault="00C60E26" w:rsidP="00C60E26">
      <w:pPr>
        <w:spacing w:line="360" w:lineRule="auto"/>
        <w:ind w:firstLineChars="200" w:firstLine="480"/>
        <w:rPr>
          <w:rFonts w:ascii="彩虹粗仿宋" w:eastAsia="彩虹粗仿宋" w:hAnsi="宋体" w:cs="Arial"/>
          <w:sz w:val="24"/>
        </w:rPr>
      </w:pPr>
      <w:r w:rsidRPr="00FE7B1D">
        <w:rPr>
          <w:rFonts w:ascii="彩虹粗仿宋" w:eastAsia="彩虹粗仿宋" w:hAnsi="宋体" w:cs="Arial"/>
          <w:sz w:val="24"/>
        </w:rPr>
        <w:t xml:space="preserve">E </w:t>
      </w:r>
      <w:r w:rsidRPr="00FE7B1D">
        <w:rPr>
          <w:rFonts w:ascii="彩虹粗仿宋" w:eastAsia="彩虹粗仿宋" w:hAnsi="宋体" w:cs="Arial" w:hint="eastAsia"/>
          <w:sz w:val="24"/>
        </w:rPr>
        <w:t>为前一日基金资产净值扣除前一日所持有目标ETF公允价值后的余额，若为负数，则E取0。</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）证券账户开户费用、证券交易费用、基金财产划拨支付的银行费用、银行账户维护费、《基金合同》生效后的信息披露费用、基金份额持有人大会费用、《基金合同》生效后与基金有关的会计师费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FE7B1D">
        <w:rPr>
          <w:rFonts w:ascii="彩虹粗仿宋" w:eastAsia="彩虹粗仿宋" w:hAnsi="宋体" w:cs="Arial" w:hint="eastAsia"/>
          <w:sz w:val="24"/>
        </w:rPr>
        <w:t>诉讼费、仲裁费</w:t>
      </w:r>
      <w:r w:rsidRPr="004565B1">
        <w:rPr>
          <w:rFonts w:ascii="彩虹粗仿宋" w:eastAsia="彩虹粗仿宋" w:hAnsi="宋体" w:cs="Arial" w:hint="eastAsia"/>
          <w:sz w:val="24"/>
        </w:rPr>
        <w:t>和律师费等根据有关法律法规、《基金合同》及相应协议的规定，列入当期基金费用。</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C60E26" w:rsidRPr="00FE7B1D"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w:t>
      </w:r>
      <w:r w:rsidRPr="00FE7B1D">
        <w:rPr>
          <w:rFonts w:ascii="彩虹粗仿宋" w:eastAsia="彩虹粗仿宋" w:hAnsi="宋体" w:cs="Arial" w:hint="eastAsia"/>
          <w:sz w:val="24"/>
        </w:rPr>
        <w:t>费用调整</w:t>
      </w:r>
    </w:p>
    <w:p w:rsidR="00C60E26" w:rsidRPr="00FE7B1D" w:rsidRDefault="00C60E26" w:rsidP="00C60E26">
      <w:pPr>
        <w:adjustRightInd w:val="0"/>
        <w:snapToGrid w:val="0"/>
        <w:ind w:firstLineChars="200" w:firstLine="480"/>
        <w:rPr>
          <w:rFonts w:ascii="彩虹粗仿宋" w:eastAsia="彩虹粗仿宋" w:hAnsi="宋体" w:cs="Arial"/>
          <w:sz w:val="24"/>
        </w:rPr>
      </w:pPr>
      <w:r w:rsidRPr="00FE7B1D">
        <w:rPr>
          <w:rFonts w:ascii="彩虹粗仿宋" w:eastAsia="彩虹粗仿宋" w:hAnsi="宋体" w:cs="Arial" w:hint="eastAsia"/>
          <w:sz w:val="24"/>
        </w:rPr>
        <w:t>基金管理人和基金托管人协商一致后，可按照基金发展情况，并根据法律法规规定和基金合同约定调整基金管理费率、基金托管费率等相关费率。</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基金托管费的复核程序、支付方式和时间</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Pr>
          <w:rFonts w:ascii="彩虹粗仿宋" w:eastAsia="彩虹粗仿宋" w:hAnsi="宋体" w:cs="Arial" w:hint="eastAsia"/>
          <w:sz w:val="24"/>
        </w:rPr>
        <w:t>、</w:t>
      </w:r>
      <w:r w:rsidRPr="004565B1">
        <w:rPr>
          <w:rFonts w:ascii="彩虹粗仿宋" w:eastAsia="彩虹粗仿宋" w:hAnsi="宋体" w:cs="Arial" w:hint="eastAsia"/>
          <w:sz w:val="24"/>
        </w:rPr>
        <w:t>基金托管费等，根据本托管协议和《基金合同》的有关规定进行复核。</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C60E26"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年。如不能妥善保管，则按相关法规承担责任。</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C60E26" w:rsidRPr="004565B1" w:rsidRDefault="00C60E26" w:rsidP="00C60E26">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C60E26" w:rsidRPr="004565B1" w:rsidRDefault="00C60E26" w:rsidP="00C60E26">
      <w:pPr>
        <w:adjustRightInd w:val="0"/>
        <w:snapToGrid w:val="0"/>
        <w:rPr>
          <w:rFonts w:ascii="彩虹粗仿宋" w:eastAsia="彩虹粗仿宋"/>
          <w:sz w:val="30"/>
          <w:szCs w:val="30"/>
        </w:rPr>
      </w:pPr>
    </w:p>
    <w:p w:rsidR="00C60E26" w:rsidRPr="004565B1" w:rsidRDefault="00C60E26" w:rsidP="00C60E26">
      <w:pPr>
        <w:pStyle w:val="2"/>
        <w:jc w:val="center"/>
        <w:rPr>
          <w:rFonts w:ascii="彩虹粗仿宋" w:eastAsia="彩虹粗仿宋"/>
          <w:sz w:val="30"/>
        </w:rPr>
      </w:pPr>
      <w:bookmarkStart w:id="92" w:name="_Toc124325898"/>
      <w:r w:rsidRPr="004565B1">
        <w:rPr>
          <w:rFonts w:ascii="彩虹粗仿宋" w:eastAsia="彩虹粗仿宋" w:hint="eastAsia"/>
          <w:sz w:val="30"/>
        </w:rPr>
        <w:lastRenderedPageBreak/>
        <w:t>十四、基金管理人和基金托管人的更换</w:t>
      </w:r>
      <w:bookmarkEnd w:id="92"/>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hint="eastAsia"/>
        </w:rPr>
        <w:t xml:space="preserve"> </w:t>
      </w:r>
      <w:r w:rsidRPr="00902353">
        <w:rPr>
          <w:rFonts w:ascii="彩虹粗仿宋" w:eastAsia="彩虹粗仿宋" w:hAnsi="宋体" w:cs="Arial" w:hint="eastAsia"/>
          <w:sz w:val="24"/>
        </w:rPr>
        <w:t>备案：基金份额持有人大会选任基金管理人的决议须报中国证监会备案；</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C60E26" w:rsidRPr="004565B1" w:rsidRDefault="00C60E26" w:rsidP="00C60E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hint="eastAsia"/>
        </w:rPr>
        <w:t xml:space="preserve"> </w:t>
      </w:r>
      <w:r w:rsidRPr="00475291">
        <w:rPr>
          <w:rFonts w:ascii="彩虹粗仿宋" w:eastAsia="彩虹粗仿宋" w:hAnsi="宋体" w:cs="Arial" w:hint="eastAsia"/>
          <w:sz w:val="24"/>
        </w:rPr>
        <w:t>备案：基金份额持有人大会更换基金托管人的决议须报中国证监会备案；</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(5)公告：基金托管人更换后，由基金管理人在</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C60E26"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新任基金管理人和新任基金托管人应在2日内在指定媒介上联合公告。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C60E26" w:rsidRPr="004565B1" w:rsidRDefault="00C60E26" w:rsidP="00C60E26">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C60E26" w:rsidRPr="004565B1" w:rsidRDefault="00C60E26" w:rsidP="00C60E26">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C60E26" w:rsidRPr="004565B1" w:rsidRDefault="00C60E26" w:rsidP="00C60E26">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C60E26" w:rsidRPr="004565B1" w:rsidRDefault="00C60E26" w:rsidP="00C60E26">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C60E26" w:rsidRPr="004565B1" w:rsidRDefault="00C60E26" w:rsidP="00C60E26">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C60E26" w:rsidRPr="004565B1" w:rsidRDefault="00C60E26" w:rsidP="00C60E26">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C60E26" w:rsidRPr="004565B1" w:rsidRDefault="00C60E26" w:rsidP="00C60E26">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sidRPr="00B962D6">
        <w:rPr>
          <w:rFonts w:ascii="彩虹粗仿宋" w:eastAsia="彩虹粗仿宋" w:hAnsi="宋体" w:cs="Arial" w:hint="eastAsia"/>
          <w:sz w:val="24"/>
        </w:rPr>
        <w:t xml:space="preserve"> </w:t>
      </w:r>
      <w:r w:rsidRPr="004E739A">
        <w:rPr>
          <w:rFonts w:ascii="彩虹粗仿宋" w:eastAsia="彩虹粗仿宋" w:hAnsi="宋体" w:cs="Arial" w:hint="eastAsia"/>
          <w:sz w:val="24"/>
        </w:rPr>
        <w:t>违反规定</w:t>
      </w:r>
      <w:r w:rsidRPr="004565B1">
        <w:rPr>
          <w:rFonts w:ascii="彩虹粗仿宋" w:eastAsia="彩虹粗仿宋" w:hint="eastAsia"/>
          <w:sz w:val="24"/>
        </w:rPr>
        <w:t>向他人贷款或者提供担保；3.从事承担无限责任的投资；4.向其基金管理人、基金托管人出资；</w:t>
      </w:r>
      <w:r>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4565B1">
        <w:rPr>
          <w:rFonts w:ascii="彩虹粗仿宋" w:eastAsia="彩虹粗仿宋" w:hint="eastAsia"/>
          <w:sz w:val="24"/>
        </w:rPr>
        <w:t>.</w:t>
      </w:r>
      <w:r w:rsidRPr="00317A12">
        <w:rPr>
          <w:rFonts w:ascii="彩虹粗仿宋" w:eastAsia="彩虹粗仿宋" w:hAnsi="宋体" w:cs="Arial" w:hint="eastAsia"/>
          <w:sz w:val="24"/>
        </w:rPr>
        <w:t xml:space="preserve"> </w:t>
      </w:r>
      <w:r w:rsidRPr="004E739A">
        <w:rPr>
          <w:rFonts w:ascii="彩虹粗仿宋" w:eastAsia="彩虹粗仿宋" w:hAnsi="宋体" w:cs="Arial" w:hint="eastAsia"/>
          <w:sz w:val="24"/>
        </w:rPr>
        <w:t>法律、行政法规和中国证监会规定禁止的其他活动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法律法规或监管部门取消上述限制，则本基金投资不再受相关限制</w:t>
      </w:r>
      <w:r w:rsidRPr="004565B1">
        <w:rPr>
          <w:rFonts w:ascii="彩虹粗仿宋" w:eastAsia="彩虹粗仿宋" w:hint="eastAsia"/>
          <w:sz w:val="24"/>
        </w:rPr>
        <w:t>。</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C60E26" w:rsidRPr="004565B1" w:rsidRDefault="00C60E26" w:rsidP="00C60E26">
      <w:pPr>
        <w:adjustRightInd w:val="0"/>
        <w:snapToGrid w:val="0"/>
        <w:rPr>
          <w:rFonts w:ascii="彩虹粗仿宋" w:eastAsia="彩虹粗仿宋"/>
          <w:sz w:val="30"/>
          <w:szCs w:val="30"/>
        </w:rPr>
      </w:pPr>
    </w:p>
    <w:p w:rsidR="00C60E26" w:rsidRPr="004565B1" w:rsidRDefault="00C60E26" w:rsidP="00C60E26">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C60E26"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FE7B1D">
        <w:rPr>
          <w:rFonts w:ascii="彩虹粗仿宋" w:eastAsia="彩虹粗仿宋" w:hAnsi="宋体" w:cs="Arial" w:hint="eastAsia"/>
          <w:sz w:val="24"/>
        </w:rPr>
        <w:t>为</w:t>
      </w:r>
      <w:r w:rsidRPr="00FE7B1D">
        <w:rPr>
          <w:rFonts w:ascii="彩虹粗仿宋" w:eastAsia="彩虹粗仿宋" w:hAnsi="宋体" w:cs="Arial"/>
          <w:sz w:val="24"/>
        </w:rPr>
        <w:t>6</w:t>
      </w:r>
      <w:r w:rsidRPr="00FE7B1D">
        <w:rPr>
          <w:rFonts w:ascii="彩虹粗仿宋" w:eastAsia="彩虹粗仿宋" w:hAnsi="宋体" w:cs="Arial" w:hint="eastAsia"/>
          <w:sz w:val="24"/>
        </w:rPr>
        <w:t>个</w:t>
      </w:r>
      <w:r w:rsidRPr="004565B1">
        <w:rPr>
          <w:rFonts w:ascii="彩虹粗仿宋" w:eastAsia="彩虹粗仿宋" w:hAnsi="宋体" w:cs="Arial" w:hint="eastAsia"/>
          <w:sz w:val="24"/>
        </w:rPr>
        <w:t>月</w:t>
      </w:r>
      <w:r w:rsidRPr="00FE7B1D">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FE7B1D">
        <w:rPr>
          <w:rFonts w:ascii="彩虹粗仿宋" w:eastAsia="彩虹粗仿宋" w:hAnsi="宋体" w:cs="Arial" w:hint="eastAsia"/>
          <w:sz w:val="24"/>
        </w:rPr>
        <w:t>后</w:t>
      </w:r>
      <w:r w:rsidRPr="00FE7B1D">
        <w:rPr>
          <w:rFonts w:ascii="彩虹粗仿宋" w:eastAsia="彩虹粗仿宋" w:hAnsi="宋体" w:cs="Arial"/>
          <w:sz w:val="24"/>
        </w:rPr>
        <w:t>5 个</w:t>
      </w:r>
      <w:r w:rsidRPr="004565B1">
        <w:rPr>
          <w:rFonts w:ascii="彩虹粗仿宋" w:eastAsia="彩虹粗仿宋" w:hAnsi="宋体" w:cs="Arial" w:hint="eastAsia"/>
          <w:sz w:val="24"/>
        </w:rPr>
        <w:t>工作日内由基金财产清算小组进行公告。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9.基金财产清算账册及文件的保存</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C60E26" w:rsidRPr="004565B1" w:rsidRDefault="00C60E26" w:rsidP="00C60E26">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rsidR="00C60E26" w:rsidRPr="004565B1" w:rsidRDefault="00C60E26" w:rsidP="00C60E26">
      <w:pPr>
        <w:adjustRightInd w:val="0"/>
        <w:snapToGrid w:val="0"/>
        <w:outlineLvl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r w:rsidRPr="00FE7B1D">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7" w:name="_Toc124325903"/>
      <w:r w:rsidRPr="004565B1">
        <w:rPr>
          <w:rFonts w:ascii="彩虹粗仿宋" w:eastAsia="彩虹粗仿宋" w:hint="eastAsia"/>
          <w:sz w:val="30"/>
        </w:rPr>
        <w:lastRenderedPageBreak/>
        <w:t>十九、托管协议的效力</w:t>
      </w:r>
      <w:bookmarkEnd w:id="97"/>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Pr>
          <w:rFonts w:ascii="彩虹粗仿宋" w:eastAsia="彩虹粗仿宋" w:hAnsi="宋体" w:cs="Arial" w:hint="eastAsia"/>
          <w:sz w:val="24"/>
        </w:rPr>
        <w:t>签字或</w:t>
      </w:r>
      <w:r w:rsidRPr="004565B1">
        <w:rPr>
          <w:rFonts w:ascii="彩虹粗仿宋" w:eastAsia="彩虹粗仿宋" w:hAnsi="宋体" w:cs="Arial" w:hint="eastAsia"/>
          <w:sz w:val="24"/>
        </w:rPr>
        <w:t>签章，协议当事人双方根据中国证监会的意见修改托管协议草案。托管协议以中国证监会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C60E26" w:rsidRPr="004565B1" w:rsidRDefault="00C60E26" w:rsidP="00C60E26">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C60E26" w:rsidRPr="004565B1" w:rsidRDefault="00C60E26" w:rsidP="00C60E26">
      <w:pPr>
        <w:adjustRightInd w:val="0"/>
        <w:snapToGrid w:val="0"/>
        <w:rPr>
          <w:rFonts w:ascii="彩虹粗仿宋" w:eastAsia="彩虹粗仿宋" w:hAnsi="宋体" w:cs="Arial"/>
          <w:sz w:val="24"/>
        </w:rPr>
      </w:pPr>
    </w:p>
    <w:p w:rsidR="00C60E26" w:rsidRPr="004565B1" w:rsidRDefault="00C60E26" w:rsidP="00C60E26">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C60E26" w:rsidRPr="004565B1" w:rsidRDefault="00C60E26" w:rsidP="00C60E26">
      <w:pPr>
        <w:adjustRightInd w:val="0"/>
        <w:snapToGrid w:val="0"/>
        <w:rPr>
          <w:rFonts w:ascii="彩虹粗仿宋" w:eastAsia="彩虹粗仿宋"/>
          <w:b/>
          <w:bCs/>
        </w:rPr>
      </w:pPr>
    </w:p>
    <w:p w:rsidR="00C60E26" w:rsidRPr="004565B1" w:rsidRDefault="00C60E26" w:rsidP="00C60E26">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C60E26" w:rsidRPr="004565B1" w:rsidRDefault="00C60E26" w:rsidP="00C60E2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本协议双方法定代表人或授权代表人签章、签订地、签订日</w:t>
      </w:r>
    </w:p>
    <w:p w:rsidR="00C60E26" w:rsidRPr="004565B1" w:rsidRDefault="00C60E26" w:rsidP="00C60E26">
      <w:pPr>
        <w:adjustRightInd w:val="0"/>
        <w:snapToGrid w:val="0"/>
        <w:ind w:firstLineChars="200" w:firstLine="480"/>
        <w:rPr>
          <w:rFonts w:ascii="彩虹粗仿宋" w:eastAsia="彩虹粗仿宋" w:hAnsi="宋体" w:cs="Arial"/>
          <w:sz w:val="24"/>
        </w:rPr>
        <w:sectPr w:rsidR="00C60E26" w:rsidRPr="004565B1" w:rsidSect="0090692F">
          <w:headerReference w:type="default" r:id="rId9"/>
          <w:footerReference w:type="default" r:id="rId10"/>
          <w:pgSz w:w="11906" w:h="16838" w:code="9"/>
          <w:pgMar w:top="1418" w:right="1701" w:bottom="1418" w:left="1701" w:header="851" w:footer="992" w:gutter="0"/>
          <w:pgNumType w:start="1"/>
          <w:cols w:space="425"/>
          <w:docGrid w:type="lines" w:linePitch="312"/>
        </w:sectPr>
      </w:pPr>
    </w:p>
    <w:p w:rsidR="00C60E26" w:rsidRPr="004565B1" w:rsidRDefault="00C60E26" w:rsidP="00C60E26">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Pr="000337F2">
        <w:rPr>
          <w:rFonts w:ascii="彩虹粗仿宋" w:eastAsia="彩虹粗仿宋" w:hAnsi="宋体" w:cs="Arial" w:hint="eastAsia"/>
          <w:kern w:val="0"/>
          <w:sz w:val="24"/>
        </w:rPr>
        <w:t>易方达沪深300医药卫生交易型开放式指数证券投资基金联接基金</w:t>
      </w:r>
      <w:r w:rsidRPr="004565B1">
        <w:rPr>
          <w:rFonts w:ascii="彩虹粗仿宋" w:eastAsia="彩虹粗仿宋" w:hint="eastAsia"/>
          <w:sz w:val="24"/>
        </w:rPr>
        <w:t>托管协议》的签字盖章页。</w:t>
      </w:r>
    </w:p>
    <w:p w:rsidR="00C60E26" w:rsidRPr="004565B1" w:rsidRDefault="00C60E26" w:rsidP="00C60E26">
      <w:pPr>
        <w:spacing w:line="360" w:lineRule="auto"/>
        <w:rPr>
          <w:rFonts w:ascii="彩虹粗仿宋" w:eastAsia="彩虹粗仿宋"/>
          <w:sz w:val="24"/>
        </w:rPr>
      </w:pPr>
    </w:p>
    <w:p w:rsidR="00C60E26" w:rsidRPr="004565B1" w:rsidRDefault="00C60E26" w:rsidP="00C60E26">
      <w:pPr>
        <w:spacing w:line="360" w:lineRule="auto"/>
        <w:rPr>
          <w:rFonts w:ascii="彩虹粗仿宋" w:eastAsia="彩虹粗仿宋"/>
          <w:sz w:val="24"/>
        </w:rPr>
      </w:pPr>
    </w:p>
    <w:p w:rsidR="00C60E26" w:rsidRPr="004565B1" w:rsidRDefault="00C60E26" w:rsidP="00C60E26">
      <w:pPr>
        <w:spacing w:line="360" w:lineRule="auto"/>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易方达</w:t>
      </w:r>
      <w:r w:rsidRPr="004565B1">
        <w:rPr>
          <w:rFonts w:ascii="彩虹粗仿宋" w:eastAsia="彩虹粗仿宋" w:hint="eastAsia"/>
          <w:sz w:val="24"/>
        </w:rPr>
        <w:t>基金管理有限公司（公章）</w:t>
      </w: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p>
    <w:p w:rsidR="00C60E26" w:rsidRPr="004565B1" w:rsidRDefault="00C60E26" w:rsidP="00C60E26">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C60E26" w:rsidRPr="004565B1" w:rsidRDefault="00C60E26" w:rsidP="00C60E26">
      <w:pPr>
        <w:spacing w:line="360" w:lineRule="auto"/>
        <w:ind w:right="26"/>
        <w:rPr>
          <w:rFonts w:ascii="彩虹粗仿宋" w:eastAsia="彩虹粗仿宋"/>
          <w:b/>
          <w:sz w:val="24"/>
          <w:szCs w:val="28"/>
        </w:rPr>
      </w:pPr>
    </w:p>
    <w:p w:rsidR="00C60E26" w:rsidRPr="004565B1" w:rsidRDefault="00C60E26" w:rsidP="00C60E26">
      <w:pPr>
        <w:spacing w:line="360" w:lineRule="auto"/>
        <w:ind w:right="26"/>
        <w:rPr>
          <w:rFonts w:ascii="彩虹粗仿宋" w:eastAsia="彩虹粗仿宋"/>
          <w:b/>
          <w:sz w:val="24"/>
          <w:szCs w:val="28"/>
        </w:rPr>
      </w:pPr>
    </w:p>
    <w:p w:rsidR="00C60E26" w:rsidRPr="004565B1" w:rsidRDefault="00C60E26" w:rsidP="00C60E26">
      <w:pPr>
        <w:spacing w:line="360" w:lineRule="auto"/>
        <w:ind w:right="26"/>
        <w:rPr>
          <w:rFonts w:ascii="彩虹粗仿宋" w:eastAsia="彩虹粗仿宋"/>
          <w:b/>
          <w:sz w:val="24"/>
          <w:szCs w:val="28"/>
        </w:rPr>
      </w:pPr>
    </w:p>
    <w:p w:rsidR="00C60E26" w:rsidRPr="004565B1" w:rsidRDefault="00C60E26" w:rsidP="00C60E26">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C60E26" w:rsidRPr="004565B1" w:rsidRDefault="00C60E26" w:rsidP="00C60E26">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日：二〇一</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p w:rsidR="00C60E26" w:rsidRPr="004565B1" w:rsidRDefault="00C60E26" w:rsidP="00C60E26">
      <w:pPr>
        <w:adjustRightInd w:val="0"/>
        <w:snapToGrid w:val="0"/>
        <w:rPr>
          <w:rFonts w:ascii="彩虹粗仿宋" w:eastAsia="彩虹粗仿宋" w:hAnsi="宋体" w:cs="Arial"/>
          <w:sz w:val="24"/>
        </w:rPr>
      </w:pPr>
    </w:p>
    <w:p w:rsidR="00416B87" w:rsidRPr="00C60E26" w:rsidRDefault="00416B87"/>
    <w:sectPr w:rsidR="00416B87" w:rsidRPr="00C60E26" w:rsidSect="00C60E26">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60" w:rsidRDefault="000A0B60" w:rsidP="00AA4CCF">
      <w:r>
        <w:separator/>
      </w:r>
    </w:p>
  </w:endnote>
  <w:endnote w:type="continuationSeparator" w:id="0">
    <w:p w:rsidR="000A0B60" w:rsidRDefault="000A0B60" w:rsidP="00AA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92F" w:rsidRDefault="00356F9A">
    <w:pPr>
      <w:pStyle w:val="a4"/>
      <w:framePr w:wrap="around" w:vAnchor="text" w:hAnchor="margin" w:xAlign="center" w:y="1"/>
      <w:rPr>
        <w:rStyle w:val="a5"/>
      </w:rPr>
    </w:pPr>
    <w:r>
      <w:rPr>
        <w:rStyle w:val="a5"/>
      </w:rPr>
      <w:fldChar w:fldCharType="begin"/>
    </w:r>
    <w:r w:rsidR="0090692F">
      <w:rPr>
        <w:rStyle w:val="a5"/>
      </w:rPr>
      <w:instrText xml:space="preserve">PAGE  </w:instrText>
    </w:r>
    <w:r>
      <w:rPr>
        <w:rStyle w:val="a5"/>
      </w:rPr>
      <w:fldChar w:fldCharType="separate"/>
    </w:r>
    <w:r w:rsidR="00434A3C">
      <w:rPr>
        <w:rStyle w:val="a5"/>
        <w:noProof/>
      </w:rPr>
      <w:t>8</w:t>
    </w:r>
    <w:r>
      <w:rPr>
        <w:rStyle w:val="a5"/>
      </w:rPr>
      <w:fldChar w:fldCharType="end"/>
    </w:r>
  </w:p>
  <w:p w:rsidR="0090692F" w:rsidRDefault="009069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26" w:rsidRDefault="00C60E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60" w:rsidRDefault="000A0B60" w:rsidP="00AA4CCF">
      <w:r>
        <w:separator/>
      </w:r>
    </w:p>
  </w:footnote>
  <w:footnote w:type="continuationSeparator" w:id="0">
    <w:p w:rsidR="000A0B60" w:rsidRDefault="000A0B60" w:rsidP="00AA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32" w:rsidRDefault="00547A32" w:rsidP="00434A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32" w:rsidRDefault="00547A32" w:rsidP="00434A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才">
    <w15:presenceInfo w15:providerId="None" w15:userId="程才"/>
  </w15:person>
  <w15:person w15:author="程才1018">
    <w15:presenceInfo w15:providerId="None" w15:userId="程才1018"/>
  </w15:person>
  <w15:person w15:author="程才171010">
    <w15:presenceInfo w15:providerId="None" w15:userId="程才171010"/>
  </w15:person>
  <w15:person w15:author="程才171009">
    <w15:presenceInfo w15:providerId="None" w15:userId="程才171009"/>
  </w15:person>
  <w15:person w15:author="杨莉莉">
    <w15:presenceInfo w15:providerId="None" w15:userId="杨莉莉"/>
  </w15:person>
  <w15:person w15:author="程才170921">
    <w15:presenceInfo w15:providerId="None" w15:userId="程才170921"/>
  </w15:person>
  <w15:person w15:author="程才0908">
    <w15:presenceInfo w15:providerId="None" w15:userId="程才0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26"/>
    <w:rsid w:val="00001A2C"/>
    <w:rsid w:val="000A0B60"/>
    <w:rsid w:val="00111859"/>
    <w:rsid w:val="00127E4F"/>
    <w:rsid w:val="00240CF6"/>
    <w:rsid w:val="002D53BB"/>
    <w:rsid w:val="00323246"/>
    <w:rsid w:val="00356F9A"/>
    <w:rsid w:val="00383108"/>
    <w:rsid w:val="003E585B"/>
    <w:rsid w:val="00416B87"/>
    <w:rsid w:val="00434A3C"/>
    <w:rsid w:val="00447DF8"/>
    <w:rsid w:val="00512811"/>
    <w:rsid w:val="00521D3C"/>
    <w:rsid w:val="00540562"/>
    <w:rsid w:val="00547A32"/>
    <w:rsid w:val="005B66B6"/>
    <w:rsid w:val="00632F2C"/>
    <w:rsid w:val="00663CEE"/>
    <w:rsid w:val="006A7F2D"/>
    <w:rsid w:val="006E2EB0"/>
    <w:rsid w:val="00772DE8"/>
    <w:rsid w:val="007A735A"/>
    <w:rsid w:val="00860970"/>
    <w:rsid w:val="008E732E"/>
    <w:rsid w:val="009055AE"/>
    <w:rsid w:val="0090692F"/>
    <w:rsid w:val="00A138A5"/>
    <w:rsid w:val="00A37992"/>
    <w:rsid w:val="00AA4CCF"/>
    <w:rsid w:val="00C21AC2"/>
    <w:rsid w:val="00C60E26"/>
    <w:rsid w:val="00C75D2D"/>
    <w:rsid w:val="00CC4CF8"/>
    <w:rsid w:val="00D8393F"/>
    <w:rsid w:val="00E12CCB"/>
    <w:rsid w:val="00E2228A"/>
    <w:rsid w:val="00F00B03"/>
    <w:rsid w:val="00F7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E26"/>
    <w:pPr>
      <w:widowControl w:val="0"/>
      <w:jc w:val="both"/>
    </w:pPr>
    <w:rPr>
      <w:rFonts w:ascii="Times New Roman" w:eastAsia="宋体" w:hAnsi="Times New Roman" w:cs="Times New Roman"/>
      <w:szCs w:val="24"/>
    </w:rPr>
  </w:style>
  <w:style w:type="paragraph" w:styleId="2">
    <w:name w:val="heading 2"/>
    <w:basedOn w:val="a"/>
    <w:next w:val="a0"/>
    <w:link w:val="2Char"/>
    <w:qFormat/>
    <w:rsid w:val="00C60E2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60E26"/>
    <w:pPr>
      <w:ind w:firstLineChars="200" w:firstLine="420"/>
    </w:pPr>
  </w:style>
  <w:style w:type="character" w:customStyle="1" w:styleId="2Char">
    <w:name w:val="标题 2 Char"/>
    <w:basedOn w:val="a1"/>
    <w:link w:val="2"/>
    <w:rsid w:val="00C60E26"/>
    <w:rPr>
      <w:rFonts w:ascii="Arial" w:eastAsia="黑体" w:hAnsi="Arial" w:cs="Times New Roman"/>
      <w:b/>
      <w:sz w:val="32"/>
      <w:szCs w:val="20"/>
    </w:rPr>
  </w:style>
  <w:style w:type="paragraph" w:styleId="a4">
    <w:name w:val="footer"/>
    <w:basedOn w:val="a"/>
    <w:link w:val="Char"/>
    <w:rsid w:val="00C60E26"/>
    <w:pPr>
      <w:tabs>
        <w:tab w:val="center" w:pos="4153"/>
        <w:tab w:val="right" w:pos="8306"/>
      </w:tabs>
      <w:snapToGrid w:val="0"/>
      <w:jc w:val="left"/>
    </w:pPr>
    <w:rPr>
      <w:sz w:val="18"/>
      <w:szCs w:val="18"/>
    </w:rPr>
  </w:style>
  <w:style w:type="character" w:customStyle="1" w:styleId="Char">
    <w:name w:val="页脚 Char"/>
    <w:basedOn w:val="a1"/>
    <w:link w:val="a4"/>
    <w:rsid w:val="00C60E26"/>
    <w:rPr>
      <w:rFonts w:ascii="Times New Roman" w:eastAsia="宋体" w:hAnsi="Times New Roman" w:cs="Times New Roman"/>
      <w:sz w:val="18"/>
      <w:szCs w:val="18"/>
    </w:rPr>
  </w:style>
  <w:style w:type="character" w:styleId="a5">
    <w:name w:val="page number"/>
    <w:basedOn w:val="a1"/>
    <w:rsid w:val="00C60E26"/>
  </w:style>
  <w:style w:type="paragraph" w:styleId="a6">
    <w:name w:val="Normal (Web)"/>
    <w:basedOn w:val="a"/>
    <w:rsid w:val="00C60E26"/>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C60E26"/>
    <w:rPr>
      <w:b/>
      <w:bCs/>
    </w:rPr>
  </w:style>
  <w:style w:type="character" w:styleId="a8">
    <w:name w:val="Hyperlink"/>
    <w:basedOn w:val="a1"/>
    <w:rsid w:val="00C60E26"/>
    <w:rPr>
      <w:color w:val="0000FF"/>
      <w:u w:val="single"/>
    </w:rPr>
  </w:style>
  <w:style w:type="paragraph" w:customStyle="1" w:styleId="wz1">
    <w:name w:val="wz1"/>
    <w:basedOn w:val="a"/>
    <w:rsid w:val="00C60E2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C60E26"/>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C60E26"/>
    <w:rPr>
      <w:rFonts w:ascii="仿宋_GB2312" w:eastAsia="仿宋_GB2312" w:hAnsi="Times New Roman" w:cs="Times New Roman"/>
      <w:color w:val="000000"/>
      <w:kern w:val="0"/>
      <w:sz w:val="24"/>
      <w:szCs w:val="28"/>
    </w:rPr>
  </w:style>
  <w:style w:type="character" w:customStyle="1" w:styleId="read">
    <w:name w:val="read"/>
    <w:basedOn w:val="a1"/>
    <w:rsid w:val="00C60E26"/>
  </w:style>
  <w:style w:type="paragraph" w:styleId="aa">
    <w:name w:val="Body Text Indent"/>
    <w:basedOn w:val="a"/>
    <w:link w:val="Char1"/>
    <w:rsid w:val="00C60E26"/>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C60E26"/>
    <w:rPr>
      <w:rFonts w:ascii="Times New Roman" w:eastAsia="方正仿宋简体" w:hAnsi="Times New Roman" w:cs="Times New Roman"/>
      <w:sz w:val="24"/>
      <w:szCs w:val="30"/>
    </w:rPr>
  </w:style>
  <w:style w:type="paragraph" w:styleId="20">
    <w:name w:val="Body Text Indent 2"/>
    <w:basedOn w:val="a"/>
    <w:link w:val="2Char0"/>
    <w:rsid w:val="00C60E26"/>
    <w:pPr>
      <w:spacing w:line="360" w:lineRule="auto"/>
      <w:ind w:firstLine="525"/>
    </w:pPr>
    <w:rPr>
      <w:rFonts w:ascii="宋体" w:hAnsi="宋体"/>
      <w:sz w:val="28"/>
      <w:szCs w:val="20"/>
    </w:rPr>
  </w:style>
  <w:style w:type="character" w:customStyle="1" w:styleId="2Char0">
    <w:name w:val="正文文本缩进 2 Char"/>
    <w:basedOn w:val="a1"/>
    <w:link w:val="20"/>
    <w:rsid w:val="00C60E26"/>
    <w:rPr>
      <w:rFonts w:ascii="宋体" w:eastAsia="宋体" w:hAnsi="宋体" w:cs="Times New Roman"/>
      <w:sz w:val="28"/>
      <w:szCs w:val="20"/>
    </w:rPr>
  </w:style>
  <w:style w:type="paragraph" w:styleId="3">
    <w:name w:val="Body Text Indent 3"/>
    <w:basedOn w:val="a"/>
    <w:link w:val="3Char"/>
    <w:rsid w:val="00C60E2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60E26"/>
    <w:rPr>
      <w:rFonts w:ascii="仿宋_GB2312" w:eastAsia="仿宋_GB2312" w:hAnsi="宋体" w:cs="Arial"/>
      <w:color w:val="000000"/>
      <w:sz w:val="24"/>
      <w:szCs w:val="24"/>
    </w:rPr>
  </w:style>
  <w:style w:type="paragraph" w:styleId="21">
    <w:name w:val="toc 2"/>
    <w:basedOn w:val="a"/>
    <w:next w:val="a"/>
    <w:autoRedefine/>
    <w:semiHidden/>
    <w:rsid w:val="00C60E26"/>
    <w:pPr>
      <w:ind w:leftChars="200" w:left="420"/>
    </w:pPr>
  </w:style>
  <w:style w:type="character" w:styleId="ab">
    <w:name w:val="FollowedHyperlink"/>
    <w:basedOn w:val="a1"/>
    <w:rsid w:val="00C60E26"/>
    <w:rPr>
      <w:color w:val="800080"/>
      <w:u w:val="single"/>
    </w:rPr>
  </w:style>
  <w:style w:type="character" w:customStyle="1" w:styleId="Char2">
    <w:name w:val="批注框文本 Char"/>
    <w:basedOn w:val="a1"/>
    <w:link w:val="ac"/>
    <w:semiHidden/>
    <w:rsid w:val="00C60E26"/>
    <w:rPr>
      <w:rFonts w:ascii="Times New Roman" w:eastAsia="宋体" w:hAnsi="Times New Roman" w:cs="Times New Roman"/>
      <w:sz w:val="18"/>
      <w:szCs w:val="18"/>
    </w:rPr>
  </w:style>
  <w:style w:type="paragraph" w:styleId="ac">
    <w:name w:val="Balloon Text"/>
    <w:basedOn w:val="a"/>
    <w:link w:val="Char2"/>
    <w:semiHidden/>
    <w:rsid w:val="00C60E26"/>
    <w:rPr>
      <w:sz w:val="18"/>
      <w:szCs w:val="18"/>
    </w:rPr>
  </w:style>
  <w:style w:type="paragraph" w:styleId="ad">
    <w:name w:val="header"/>
    <w:basedOn w:val="a"/>
    <w:link w:val="Char3"/>
    <w:rsid w:val="00C60E2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C60E26"/>
    <w:rPr>
      <w:rFonts w:ascii="Times New Roman" w:eastAsia="宋体" w:hAnsi="Times New Roman" w:cs="Times New Roman"/>
      <w:sz w:val="18"/>
      <w:szCs w:val="18"/>
    </w:rPr>
  </w:style>
  <w:style w:type="paragraph" w:customStyle="1" w:styleId="Char4">
    <w:name w:val="Char"/>
    <w:basedOn w:val="a"/>
    <w:rsid w:val="00C60E26"/>
  </w:style>
  <w:style w:type="paragraph" w:customStyle="1" w:styleId="Char10">
    <w:name w:val="Char1"/>
    <w:basedOn w:val="a"/>
    <w:autoRedefine/>
    <w:rsid w:val="00C60E2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60E26"/>
  </w:style>
  <w:style w:type="paragraph" w:styleId="ae">
    <w:name w:val="annotation text"/>
    <w:basedOn w:val="a"/>
    <w:link w:val="Char5"/>
    <w:semiHidden/>
    <w:rsid w:val="00C60E26"/>
    <w:pPr>
      <w:jc w:val="left"/>
    </w:pPr>
  </w:style>
  <w:style w:type="character" w:customStyle="1" w:styleId="Char5">
    <w:name w:val="批注文字 Char"/>
    <w:basedOn w:val="a1"/>
    <w:link w:val="ae"/>
    <w:semiHidden/>
    <w:rsid w:val="00C60E2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60E26"/>
  </w:style>
  <w:style w:type="paragraph" w:customStyle="1" w:styleId="CharChar">
    <w:name w:val="Char Char"/>
    <w:basedOn w:val="a"/>
    <w:rsid w:val="00C60E26"/>
    <w:rPr>
      <w:szCs w:val="20"/>
    </w:rPr>
  </w:style>
  <w:style w:type="paragraph" w:styleId="HTML">
    <w:name w:val="HTML Preformatted"/>
    <w:basedOn w:val="a"/>
    <w:link w:val="HTMLChar"/>
    <w:uiPriority w:val="99"/>
    <w:unhideWhenUsed/>
    <w:rsid w:val="00C60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60E26"/>
    <w:rPr>
      <w:rFonts w:ascii="宋体" w:eastAsia="宋体" w:hAnsi="宋体" w:cs="宋体"/>
      <w:kern w:val="0"/>
      <w:sz w:val="24"/>
      <w:szCs w:val="24"/>
    </w:rPr>
  </w:style>
  <w:style w:type="paragraph" w:styleId="af">
    <w:name w:val="annotation subject"/>
    <w:basedOn w:val="ae"/>
    <w:next w:val="ae"/>
    <w:link w:val="Char6"/>
    <w:rsid w:val="00C60E26"/>
    <w:rPr>
      <w:b/>
      <w:bCs/>
    </w:rPr>
  </w:style>
  <w:style w:type="character" w:customStyle="1" w:styleId="Char6">
    <w:name w:val="批注主题 Char"/>
    <w:basedOn w:val="Char5"/>
    <w:link w:val="af"/>
    <w:rsid w:val="00C60E26"/>
    <w:rPr>
      <w:rFonts w:ascii="Times New Roman" w:eastAsia="宋体" w:hAnsi="Times New Roman" w:cs="Times New Roman"/>
      <w:b/>
      <w:bCs/>
      <w:szCs w:val="24"/>
    </w:rPr>
  </w:style>
  <w:style w:type="paragraph" w:styleId="af0">
    <w:name w:val="Date"/>
    <w:basedOn w:val="a"/>
    <w:next w:val="a"/>
    <w:link w:val="Char7"/>
    <w:uiPriority w:val="99"/>
    <w:semiHidden/>
    <w:unhideWhenUsed/>
    <w:rsid w:val="00F74214"/>
    <w:pPr>
      <w:ind w:leftChars="2500" w:left="100"/>
    </w:pPr>
  </w:style>
  <w:style w:type="character" w:customStyle="1" w:styleId="Char7">
    <w:name w:val="日期 Char"/>
    <w:basedOn w:val="a1"/>
    <w:link w:val="af0"/>
    <w:uiPriority w:val="99"/>
    <w:semiHidden/>
    <w:rsid w:val="00F7421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E26"/>
    <w:pPr>
      <w:widowControl w:val="0"/>
      <w:jc w:val="both"/>
    </w:pPr>
    <w:rPr>
      <w:rFonts w:ascii="Times New Roman" w:eastAsia="宋体" w:hAnsi="Times New Roman" w:cs="Times New Roman"/>
      <w:szCs w:val="24"/>
    </w:rPr>
  </w:style>
  <w:style w:type="paragraph" w:styleId="2">
    <w:name w:val="heading 2"/>
    <w:basedOn w:val="a"/>
    <w:next w:val="a0"/>
    <w:link w:val="2Char"/>
    <w:qFormat/>
    <w:rsid w:val="00C60E2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60E26"/>
    <w:pPr>
      <w:ind w:firstLineChars="200" w:firstLine="420"/>
    </w:pPr>
  </w:style>
  <w:style w:type="character" w:customStyle="1" w:styleId="2Char">
    <w:name w:val="标题 2 Char"/>
    <w:basedOn w:val="a1"/>
    <w:link w:val="2"/>
    <w:rsid w:val="00C60E26"/>
    <w:rPr>
      <w:rFonts w:ascii="Arial" w:eastAsia="黑体" w:hAnsi="Arial" w:cs="Times New Roman"/>
      <w:b/>
      <w:sz w:val="32"/>
      <w:szCs w:val="20"/>
    </w:rPr>
  </w:style>
  <w:style w:type="paragraph" w:styleId="a4">
    <w:name w:val="footer"/>
    <w:basedOn w:val="a"/>
    <w:link w:val="Char"/>
    <w:rsid w:val="00C60E26"/>
    <w:pPr>
      <w:tabs>
        <w:tab w:val="center" w:pos="4153"/>
        <w:tab w:val="right" w:pos="8306"/>
      </w:tabs>
      <w:snapToGrid w:val="0"/>
      <w:jc w:val="left"/>
    </w:pPr>
    <w:rPr>
      <w:sz w:val="18"/>
      <w:szCs w:val="18"/>
    </w:rPr>
  </w:style>
  <w:style w:type="character" w:customStyle="1" w:styleId="Char">
    <w:name w:val="页脚 Char"/>
    <w:basedOn w:val="a1"/>
    <w:link w:val="a4"/>
    <w:rsid w:val="00C60E26"/>
    <w:rPr>
      <w:rFonts w:ascii="Times New Roman" w:eastAsia="宋体" w:hAnsi="Times New Roman" w:cs="Times New Roman"/>
      <w:sz w:val="18"/>
      <w:szCs w:val="18"/>
    </w:rPr>
  </w:style>
  <w:style w:type="character" w:styleId="a5">
    <w:name w:val="page number"/>
    <w:basedOn w:val="a1"/>
    <w:rsid w:val="00C60E26"/>
  </w:style>
  <w:style w:type="paragraph" w:styleId="a6">
    <w:name w:val="Normal (Web)"/>
    <w:basedOn w:val="a"/>
    <w:rsid w:val="00C60E26"/>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C60E26"/>
    <w:rPr>
      <w:b/>
      <w:bCs/>
    </w:rPr>
  </w:style>
  <w:style w:type="character" w:styleId="a8">
    <w:name w:val="Hyperlink"/>
    <w:basedOn w:val="a1"/>
    <w:rsid w:val="00C60E26"/>
    <w:rPr>
      <w:color w:val="0000FF"/>
      <w:u w:val="single"/>
    </w:rPr>
  </w:style>
  <w:style w:type="paragraph" w:customStyle="1" w:styleId="wz1">
    <w:name w:val="wz1"/>
    <w:basedOn w:val="a"/>
    <w:rsid w:val="00C60E2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C60E26"/>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C60E26"/>
    <w:rPr>
      <w:rFonts w:ascii="仿宋_GB2312" w:eastAsia="仿宋_GB2312" w:hAnsi="Times New Roman" w:cs="Times New Roman"/>
      <w:color w:val="000000"/>
      <w:kern w:val="0"/>
      <w:sz w:val="24"/>
      <w:szCs w:val="28"/>
    </w:rPr>
  </w:style>
  <w:style w:type="character" w:customStyle="1" w:styleId="read">
    <w:name w:val="read"/>
    <w:basedOn w:val="a1"/>
    <w:rsid w:val="00C60E26"/>
  </w:style>
  <w:style w:type="paragraph" w:styleId="aa">
    <w:name w:val="Body Text Indent"/>
    <w:basedOn w:val="a"/>
    <w:link w:val="Char1"/>
    <w:rsid w:val="00C60E26"/>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C60E26"/>
    <w:rPr>
      <w:rFonts w:ascii="Times New Roman" w:eastAsia="方正仿宋简体" w:hAnsi="Times New Roman" w:cs="Times New Roman"/>
      <w:sz w:val="24"/>
      <w:szCs w:val="30"/>
    </w:rPr>
  </w:style>
  <w:style w:type="paragraph" w:styleId="20">
    <w:name w:val="Body Text Indent 2"/>
    <w:basedOn w:val="a"/>
    <w:link w:val="2Char0"/>
    <w:rsid w:val="00C60E26"/>
    <w:pPr>
      <w:spacing w:line="360" w:lineRule="auto"/>
      <w:ind w:firstLine="525"/>
    </w:pPr>
    <w:rPr>
      <w:rFonts w:ascii="宋体" w:hAnsi="宋体"/>
      <w:sz w:val="28"/>
      <w:szCs w:val="20"/>
    </w:rPr>
  </w:style>
  <w:style w:type="character" w:customStyle="1" w:styleId="2Char0">
    <w:name w:val="正文文本缩进 2 Char"/>
    <w:basedOn w:val="a1"/>
    <w:link w:val="20"/>
    <w:rsid w:val="00C60E26"/>
    <w:rPr>
      <w:rFonts w:ascii="宋体" w:eastAsia="宋体" w:hAnsi="宋体" w:cs="Times New Roman"/>
      <w:sz w:val="28"/>
      <w:szCs w:val="20"/>
    </w:rPr>
  </w:style>
  <w:style w:type="paragraph" w:styleId="3">
    <w:name w:val="Body Text Indent 3"/>
    <w:basedOn w:val="a"/>
    <w:link w:val="3Char"/>
    <w:rsid w:val="00C60E2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60E26"/>
    <w:rPr>
      <w:rFonts w:ascii="仿宋_GB2312" w:eastAsia="仿宋_GB2312" w:hAnsi="宋体" w:cs="Arial"/>
      <w:color w:val="000000"/>
      <w:sz w:val="24"/>
      <w:szCs w:val="24"/>
    </w:rPr>
  </w:style>
  <w:style w:type="paragraph" w:styleId="21">
    <w:name w:val="toc 2"/>
    <w:basedOn w:val="a"/>
    <w:next w:val="a"/>
    <w:autoRedefine/>
    <w:semiHidden/>
    <w:rsid w:val="00C60E26"/>
    <w:pPr>
      <w:ind w:leftChars="200" w:left="420"/>
    </w:pPr>
  </w:style>
  <w:style w:type="character" w:styleId="ab">
    <w:name w:val="FollowedHyperlink"/>
    <w:basedOn w:val="a1"/>
    <w:rsid w:val="00C60E26"/>
    <w:rPr>
      <w:color w:val="800080"/>
      <w:u w:val="single"/>
    </w:rPr>
  </w:style>
  <w:style w:type="character" w:customStyle="1" w:styleId="Char2">
    <w:name w:val="批注框文本 Char"/>
    <w:basedOn w:val="a1"/>
    <w:link w:val="ac"/>
    <w:semiHidden/>
    <w:rsid w:val="00C60E26"/>
    <w:rPr>
      <w:rFonts w:ascii="Times New Roman" w:eastAsia="宋体" w:hAnsi="Times New Roman" w:cs="Times New Roman"/>
      <w:sz w:val="18"/>
      <w:szCs w:val="18"/>
    </w:rPr>
  </w:style>
  <w:style w:type="paragraph" w:styleId="ac">
    <w:name w:val="Balloon Text"/>
    <w:basedOn w:val="a"/>
    <w:link w:val="Char2"/>
    <w:semiHidden/>
    <w:rsid w:val="00C60E26"/>
    <w:rPr>
      <w:sz w:val="18"/>
      <w:szCs w:val="18"/>
    </w:rPr>
  </w:style>
  <w:style w:type="paragraph" w:styleId="ad">
    <w:name w:val="header"/>
    <w:basedOn w:val="a"/>
    <w:link w:val="Char3"/>
    <w:rsid w:val="00C60E2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C60E26"/>
    <w:rPr>
      <w:rFonts w:ascii="Times New Roman" w:eastAsia="宋体" w:hAnsi="Times New Roman" w:cs="Times New Roman"/>
      <w:sz w:val="18"/>
      <w:szCs w:val="18"/>
    </w:rPr>
  </w:style>
  <w:style w:type="paragraph" w:customStyle="1" w:styleId="Char4">
    <w:name w:val="Char"/>
    <w:basedOn w:val="a"/>
    <w:rsid w:val="00C60E26"/>
  </w:style>
  <w:style w:type="paragraph" w:customStyle="1" w:styleId="Char10">
    <w:name w:val="Char1"/>
    <w:basedOn w:val="a"/>
    <w:autoRedefine/>
    <w:rsid w:val="00C60E2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60E26"/>
  </w:style>
  <w:style w:type="paragraph" w:styleId="ae">
    <w:name w:val="annotation text"/>
    <w:basedOn w:val="a"/>
    <w:link w:val="Char5"/>
    <w:semiHidden/>
    <w:rsid w:val="00C60E26"/>
    <w:pPr>
      <w:jc w:val="left"/>
    </w:pPr>
  </w:style>
  <w:style w:type="character" w:customStyle="1" w:styleId="Char5">
    <w:name w:val="批注文字 Char"/>
    <w:basedOn w:val="a1"/>
    <w:link w:val="ae"/>
    <w:semiHidden/>
    <w:rsid w:val="00C60E2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60E26"/>
  </w:style>
  <w:style w:type="paragraph" w:customStyle="1" w:styleId="CharChar">
    <w:name w:val="Char Char"/>
    <w:basedOn w:val="a"/>
    <w:rsid w:val="00C60E26"/>
    <w:rPr>
      <w:szCs w:val="20"/>
    </w:rPr>
  </w:style>
  <w:style w:type="paragraph" w:styleId="HTML">
    <w:name w:val="HTML Preformatted"/>
    <w:basedOn w:val="a"/>
    <w:link w:val="HTMLChar"/>
    <w:uiPriority w:val="99"/>
    <w:unhideWhenUsed/>
    <w:rsid w:val="00C60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60E26"/>
    <w:rPr>
      <w:rFonts w:ascii="宋体" w:eastAsia="宋体" w:hAnsi="宋体" w:cs="宋体"/>
      <w:kern w:val="0"/>
      <w:sz w:val="24"/>
      <w:szCs w:val="24"/>
    </w:rPr>
  </w:style>
  <w:style w:type="paragraph" w:styleId="af">
    <w:name w:val="annotation subject"/>
    <w:basedOn w:val="ae"/>
    <w:next w:val="ae"/>
    <w:link w:val="Char6"/>
    <w:rsid w:val="00C60E26"/>
    <w:rPr>
      <w:b/>
      <w:bCs/>
    </w:rPr>
  </w:style>
  <w:style w:type="character" w:customStyle="1" w:styleId="Char6">
    <w:name w:val="批注主题 Char"/>
    <w:basedOn w:val="Char5"/>
    <w:link w:val="af"/>
    <w:rsid w:val="00C60E26"/>
    <w:rPr>
      <w:rFonts w:ascii="Times New Roman" w:eastAsia="宋体" w:hAnsi="Times New Roman" w:cs="Times New Roman"/>
      <w:b/>
      <w:bCs/>
      <w:szCs w:val="24"/>
    </w:rPr>
  </w:style>
  <w:style w:type="paragraph" w:styleId="af0">
    <w:name w:val="Date"/>
    <w:basedOn w:val="a"/>
    <w:next w:val="a"/>
    <w:link w:val="Char7"/>
    <w:uiPriority w:val="99"/>
    <w:semiHidden/>
    <w:unhideWhenUsed/>
    <w:rsid w:val="00F74214"/>
    <w:pPr>
      <w:ind w:leftChars="2500" w:left="100"/>
    </w:pPr>
  </w:style>
  <w:style w:type="character" w:customStyle="1" w:styleId="Char7">
    <w:name w:val="日期 Char"/>
    <w:basedOn w:val="a1"/>
    <w:link w:val="af0"/>
    <w:uiPriority w:val="99"/>
    <w:semiHidden/>
    <w:rsid w:val="00F7421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4098</Words>
  <Characters>23362</Characters>
  <Application>Microsoft Office Word</Application>
  <DocSecurity>0</DocSecurity>
  <Lines>194</Lines>
  <Paragraphs>54</Paragraphs>
  <ScaleCrop>false</ScaleCrop>
  <Company>易方达基金管理有限公司</Company>
  <LinksUpToDate>false</LinksUpToDate>
  <CharactersWithSpaces>27406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程才0513</dc:creator>
  <cp:lastModifiedBy>陈璘</cp:lastModifiedBy>
  <cp:revision>3</cp:revision>
  <dcterms:created xsi:type="dcterms:W3CDTF">2017-10-25T01:59:00Z</dcterms:created>
  <dcterms:modified xsi:type="dcterms:W3CDTF">2017-10-25T02:01:00Z</dcterms:modified>
</cp:coreProperties>
</file>