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25" w:rsidRPr="004565B1" w:rsidRDefault="00A46C25" w:rsidP="00A46C25">
      <w:pPr>
        <w:adjustRightInd w:val="0"/>
        <w:snapToGrid w:val="0"/>
        <w:jc w:val="center"/>
        <w:rPr>
          <w:rFonts w:ascii="彩虹粗仿宋" w:eastAsia="彩虹粗仿宋" w:hAnsi="宋体" w:cs="Arial" w:hint="eastAsia"/>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sz w:val="24"/>
        </w:rPr>
      </w:pPr>
    </w:p>
    <w:p w:rsidR="00A46C25" w:rsidRPr="004565B1" w:rsidRDefault="00A46C25" w:rsidP="00A46C25">
      <w:pPr>
        <w:adjustRightInd w:val="0"/>
        <w:snapToGrid w:val="0"/>
        <w:jc w:val="center"/>
        <w:rPr>
          <w:rFonts w:ascii="彩虹粗仿宋" w:eastAsia="彩虹粗仿宋" w:hAnsi="宋体" w:cs="Arial"/>
          <w:b/>
          <w:sz w:val="44"/>
        </w:rPr>
      </w:pPr>
      <w:r w:rsidRPr="00FD7DA9">
        <w:rPr>
          <w:rFonts w:ascii="彩虹粗仿宋" w:eastAsia="彩虹粗仿宋" w:hAnsi="宋体" w:cs="Arial" w:hint="eastAsia"/>
          <w:b/>
          <w:sz w:val="44"/>
        </w:rPr>
        <w:t>新华沪深300指数增强型</w:t>
      </w:r>
      <w:r w:rsidRPr="004565B1">
        <w:rPr>
          <w:rFonts w:ascii="彩虹粗仿宋" w:eastAsia="彩虹粗仿宋" w:hAnsi="宋体" w:cs="Arial" w:hint="eastAsia"/>
          <w:b/>
          <w:sz w:val="44"/>
        </w:rPr>
        <w:t>证券投资基金</w:t>
      </w:r>
    </w:p>
    <w:p w:rsidR="00A46C25" w:rsidRPr="004565B1" w:rsidRDefault="00A46C25" w:rsidP="00A46C2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FD7DA9"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Default="00A46C25" w:rsidP="00A46C25">
      <w:pPr>
        <w:adjustRightInd w:val="0"/>
        <w:snapToGrid w:val="0"/>
        <w:jc w:val="center"/>
        <w:outlineLvl w:val="0"/>
        <w:rPr>
          <w:rFonts w:ascii="彩虹粗仿宋" w:eastAsia="彩虹粗仿宋" w:hAnsi="宋体" w:cs="Arial"/>
          <w:sz w:val="24"/>
        </w:rPr>
      </w:pPr>
    </w:p>
    <w:p w:rsidR="00A46C25"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新华</w:t>
      </w:r>
      <w:r w:rsidRPr="004565B1">
        <w:rPr>
          <w:rFonts w:ascii="彩虹粗仿宋" w:eastAsia="彩虹粗仿宋" w:hAnsi="宋体" w:cs="Arial" w:hint="eastAsia"/>
          <w:b/>
          <w:bCs/>
          <w:sz w:val="28"/>
        </w:rPr>
        <w:t>基金管理</w:t>
      </w:r>
      <w:r>
        <w:rPr>
          <w:rFonts w:ascii="彩虹粗仿宋" w:eastAsia="彩虹粗仿宋" w:hAnsi="宋体" w:cs="Arial" w:hint="eastAsia"/>
          <w:b/>
          <w:bCs/>
          <w:sz w:val="28"/>
        </w:rPr>
        <w:t>股份</w:t>
      </w:r>
      <w:r w:rsidRPr="004565B1">
        <w:rPr>
          <w:rFonts w:ascii="彩虹粗仿宋" w:eastAsia="彩虹粗仿宋" w:hAnsi="宋体" w:cs="Arial" w:hint="eastAsia"/>
          <w:b/>
          <w:bCs/>
          <w:sz w:val="28"/>
        </w:rPr>
        <w:t>有限公司</w:t>
      </w:r>
    </w:p>
    <w:p w:rsidR="00A46C25" w:rsidRPr="004565B1" w:rsidRDefault="00A46C25" w:rsidP="00A46C2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A46C25" w:rsidRPr="004565B1" w:rsidRDefault="00A46C25" w:rsidP="00A46C25">
      <w:pPr>
        <w:adjustRightInd w:val="0"/>
        <w:snapToGrid w:val="0"/>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jc w:val="center"/>
        <w:outlineLvl w:val="0"/>
        <w:rPr>
          <w:rFonts w:ascii="彩虹粗仿宋" w:eastAsia="彩虹粗仿宋" w:hAnsi="宋体" w:cs="Arial"/>
          <w:sz w:val="24"/>
        </w:rPr>
      </w:pPr>
    </w:p>
    <w:p w:rsidR="00A46C25" w:rsidRPr="004565B1" w:rsidRDefault="00A46C25" w:rsidP="00A46C25">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w:t>
      </w:r>
      <w:r w:rsidRPr="00A86CB6">
        <w:rPr>
          <w:rFonts w:ascii="彩虹粗仿宋" w:eastAsia="彩虹粗仿宋" w:hAnsi="宋体" w:cs="Arial" w:hint="eastAsia"/>
          <w:sz w:val="24"/>
        </w:rPr>
        <w:t>二〇一九年</w:t>
      </w:r>
      <w:r w:rsidR="00167CE2">
        <w:rPr>
          <w:rFonts w:ascii="彩虹粗仿宋" w:eastAsia="彩虹粗仿宋" w:hAnsi="宋体" w:cs="Arial" w:hint="eastAsia"/>
          <w:sz w:val="24"/>
        </w:rPr>
        <w:t>十一</w:t>
      </w:r>
      <w:r w:rsidRPr="00A86CB6">
        <w:rPr>
          <w:rFonts w:ascii="彩虹粗仿宋" w:eastAsia="彩虹粗仿宋" w:hAnsi="宋体" w:cs="Arial" w:hint="eastAsia"/>
          <w:sz w:val="24"/>
        </w:rPr>
        <w:t xml:space="preserve">月 </w:t>
      </w:r>
    </w:p>
    <w:p w:rsidR="00A46C25" w:rsidRPr="004565B1" w:rsidRDefault="00A46C25" w:rsidP="00A46C25">
      <w:pPr>
        <w:adjustRightInd w:val="0"/>
        <w:snapToGrid w:val="0"/>
        <w:jc w:val="center"/>
        <w:rPr>
          <w:rFonts w:ascii="彩虹粗仿宋" w:eastAsia="彩虹粗仿宋" w:hAnsi="宋体" w:cs="Arial"/>
          <w:bCs/>
          <w:sz w:val="24"/>
        </w:rPr>
      </w:pPr>
    </w:p>
    <w:p w:rsidR="00A46C25" w:rsidRPr="004565B1" w:rsidRDefault="00A46C25" w:rsidP="00A46C25">
      <w:pPr>
        <w:adjustRightInd w:val="0"/>
        <w:snapToGrid w:val="0"/>
        <w:jc w:val="center"/>
        <w:rPr>
          <w:rFonts w:ascii="彩虹粗仿宋" w:eastAsia="彩虹粗仿宋" w:hAnsi="宋体" w:cs="Arial"/>
          <w:bCs/>
          <w:sz w:val="24"/>
        </w:rPr>
        <w:sectPr w:rsidR="00A46C25" w:rsidRPr="004565B1">
          <w:footerReference w:type="even" r:id="rId7"/>
          <w:footerReference w:type="default" r:id="rId8"/>
          <w:pgSz w:w="11906" w:h="16838" w:code="9"/>
          <w:pgMar w:top="1418" w:right="1701" w:bottom="1418" w:left="1701" w:header="851" w:footer="992" w:gutter="0"/>
          <w:cols w:space="425"/>
          <w:docGrid w:type="lines" w:linePitch="312"/>
        </w:sectPr>
      </w:pPr>
    </w:p>
    <w:p w:rsidR="00A46C25" w:rsidRPr="004565B1" w:rsidRDefault="00A46C25" w:rsidP="00A46C25">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A46C25" w:rsidRPr="004565B1" w:rsidRDefault="00A46C25" w:rsidP="00A46C25">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A46C25" w:rsidRPr="004565B1" w:rsidRDefault="009E08D8" w:rsidP="00A46C25">
      <w:pPr>
        <w:pStyle w:val="21"/>
        <w:tabs>
          <w:tab w:val="right" w:leader="dot" w:pos="8494"/>
        </w:tabs>
        <w:rPr>
          <w:rFonts w:ascii="彩虹粗仿宋" w:eastAsia="彩虹粗仿宋" w:hAnsi="宋体"/>
          <w:noProof/>
          <w:sz w:val="28"/>
        </w:rPr>
      </w:pPr>
      <w:hyperlink w:anchor="_Toc124325886" w:history="1">
        <w:r w:rsidR="00A46C25" w:rsidRPr="004565B1">
          <w:rPr>
            <w:rStyle w:val="a9"/>
            <w:rFonts w:ascii="彩虹粗仿宋" w:eastAsia="彩虹粗仿宋" w:hAnsi="宋体" w:hint="eastAsia"/>
            <w:noProof/>
            <w:sz w:val="28"/>
            <w:szCs w:val="32"/>
          </w:rPr>
          <w:t>二、基金托管协议的依据、目的和原则</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_Toc124325886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4</w:t>
        </w:r>
        <w:r w:rsidR="00A46C25" w:rsidRPr="004565B1">
          <w:rPr>
            <w:rFonts w:ascii="彩虹粗仿宋" w:eastAsia="彩虹粗仿宋" w:hAnsi="宋体" w:hint="eastAsia"/>
            <w:noProof/>
            <w:webHidden/>
            <w:sz w:val="28"/>
          </w:rPr>
          <w:fldChar w:fldCharType="end"/>
        </w:r>
      </w:hyperlink>
    </w:p>
    <w:p w:rsidR="00A46C25" w:rsidRPr="004565B1" w:rsidRDefault="009E08D8" w:rsidP="00A46C25">
      <w:pPr>
        <w:pStyle w:val="21"/>
        <w:tabs>
          <w:tab w:val="right" w:leader="dot" w:pos="8494"/>
        </w:tabs>
        <w:rPr>
          <w:rFonts w:ascii="彩虹粗仿宋" w:eastAsia="彩虹粗仿宋" w:hAnsi="宋体"/>
          <w:noProof/>
          <w:sz w:val="28"/>
        </w:rPr>
      </w:pPr>
      <w:hyperlink w:anchor="_Toc124325887" w:history="1">
        <w:r w:rsidR="00A46C25" w:rsidRPr="004565B1">
          <w:rPr>
            <w:rStyle w:val="a9"/>
            <w:rFonts w:ascii="彩虹粗仿宋" w:eastAsia="彩虹粗仿宋" w:hAnsi="宋体" w:hint="eastAsia"/>
            <w:noProof/>
            <w:sz w:val="28"/>
            <w:szCs w:val="32"/>
          </w:rPr>
          <w:t>三、基金托管人对基金管理人的业务监督和核查</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_Toc124325887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4</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88" w:history="1">
        <w:r w:rsidR="00A46C25" w:rsidRPr="004565B1">
          <w:rPr>
            <w:rStyle w:val="a9"/>
            <w:rFonts w:ascii="彩虹粗仿宋" w:eastAsia="彩虹粗仿宋" w:hAnsi="宋体" w:hint="eastAsia"/>
            <w:noProof/>
            <w:sz w:val="28"/>
            <w:szCs w:val="32"/>
          </w:rPr>
          <w:t>四、基金管理人对基金托管人的业务核查</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_Toc124325888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12</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89" w:history="1">
        <w:r w:rsidR="00A46C25" w:rsidRPr="004565B1">
          <w:rPr>
            <w:rStyle w:val="a9"/>
            <w:rFonts w:ascii="彩虹粗仿宋" w:eastAsia="彩虹粗仿宋" w:hAnsi="宋体" w:hint="eastAsia"/>
            <w:noProof/>
            <w:sz w:val="28"/>
            <w:szCs w:val="32"/>
          </w:rPr>
          <w:t>五、基金财产的保管</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_Toc124325889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12</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0" w:history="1">
        <w:r w:rsidR="00A46C25" w:rsidRPr="004565B1">
          <w:rPr>
            <w:rStyle w:val="a9"/>
            <w:rFonts w:ascii="彩虹粗仿宋" w:eastAsia="彩虹粗仿宋" w:hAnsi="宋体" w:hint="eastAsia"/>
            <w:noProof/>
            <w:sz w:val="28"/>
            <w:szCs w:val="32"/>
          </w:rPr>
          <w:t>六、指令的发送、确认及执行</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_Toc124325890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15</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1" w:history="1">
        <w:r w:rsidR="00A46C25" w:rsidRPr="004565B1">
          <w:rPr>
            <w:rStyle w:val="a9"/>
            <w:rFonts w:ascii="彩虹粗仿宋" w:eastAsia="彩虹粗仿宋" w:hAnsi="宋体" w:hint="eastAsia"/>
            <w:noProof/>
            <w:sz w:val="28"/>
            <w:szCs w:val="32"/>
          </w:rPr>
          <w:t>七、交易及清算交收安排</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_Toc124325891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17</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2" w:history="1">
        <w:r w:rsidR="00A46C25" w:rsidRPr="004565B1">
          <w:rPr>
            <w:rStyle w:val="a9"/>
            <w:rFonts w:ascii="彩虹粗仿宋" w:eastAsia="彩虹粗仿宋" w:hAnsi="宋体" w:hint="eastAsia"/>
            <w:noProof/>
            <w:sz w:val="28"/>
            <w:szCs w:val="32"/>
          </w:rPr>
          <w:t>八、基金资产净值计算和会计核算</w:t>
        </w:r>
        <w:bookmarkStart w:id="0" w:name="_GoBack"/>
        <w:bookmarkEnd w:id="0"/>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_Toc124325892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22</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3" w:history="1">
        <w:r w:rsidR="00A46C25" w:rsidRPr="004565B1">
          <w:rPr>
            <w:rStyle w:val="a9"/>
            <w:rFonts w:ascii="彩虹粗仿宋" w:eastAsia="彩虹粗仿宋" w:hAnsi="宋体" w:hint="eastAsia"/>
            <w:noProof/>
            <w:sz w:val="28"/>
            <w:szCs w:val="32"/>
          </w:rPr>
          <w:t>九、基金收益分配</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_Toc124325893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27</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4" w:history="1">
        <w:r w:rsidR="00A46C25" w:rsidRPr="004565B1">
          <w:rPr>
            <w:rStyle w:val="a9"/>
            <w:rFonts w:ascii="彩虹粗仿宋" w:eastAsia="彩虹粗仿宋" w:hAnsi="宋体" w:hint="eastAsia"/>
            <w:noProof/>
            <w:sz w:val="28"/>
            <w:szCs w:val="32"/>
          </w:rPr>
          <w:t>十、基金信息披露</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_Toc124325894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28</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5" w:history="1">
        <w:r w:rsidR="00A46C25" w:rsidRPr="004565B1">
          <w:rPr>
            <w:rStyle w:val="a9"/>
            <w:rFonts w:ascii="彩虹粗仿宋" w:eastAsia="彩虹粗仿宋" w:hAnsi="宋体" w:hint="eastAsia"/>
            <w:noProof/>
            <w:sz w:val="28"/>
            <w:szCs w:val="32"/>
          </w:rPr>
          <w:t>十一、基金费用</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_Toc124325895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29</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6" w:history="1">
        <w:r w:rsidR="00A46C25" w:rsidRPr="004565B1">
          <w:rPr>
            <w:rStyle w:val="a9"/>
            <w:rFonts w:ascii="彩虹粗仿宋" w:eastAsia="彩虹粗仿宋" w:hAnsi="宋体" w:hint="eastAsia"/>
            <w:noProof/>
            <w:sz w:val="28"/>
            <w:szCs w:val="32"/>
          </w:rPr>
          <w:t>十二、基金份额持有人名册的保管</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_Toc124325896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31</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7" w:history="1">
        <w:r w:rsidR="00A46C25" w:rsidRPr="004565B1">
          <w:rPr>
            <w:rStyle w:val="a9"/>
            <w:rFonts w:ascii="彩虹粗仿宋" w:eastAsia="彩虹粗仿宋" w:hAnsi="宋体" w:hint="eastAsia"/>
            <w:noProof/>
            <w:sz w:val="28"/>
            <w:szCs w:val="32"/>
          </w:rPr>
          <w:t>十三、基金有关文件档案的保存</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_Toc124325897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31</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8" w:history="1">
        <w:r w:rsidR="00A46C25" w:rsidRPr="004565B1">
          <w:rPr>
            <w:rStyle w:val="a9"/>
            <w:rFonts w:ascii="彩虹粗仿宋" w:eastAsia="彩虹粗仿宋" w:hAnsi="宋体" w:hint="eastAsia"/>
            <w:noProof/>
            <w:sz w:val="28"/>
            <w:szCs w:val="32"/>
          </w:rPr>
          <w:t>十四、基金管理人和基金托管人的更换</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_Toc124325898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32</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899" w:history="1">
        <w:r w:rsidR="00A46C25" w:rsidRPr="004565B1">
          <w:rPr>
            <w:rStyle w:val="a9"/>
            <w:rFonts w:ascii="彩虹粗仿宋" w:eastAsia="彩虹粗仿宋" w:hAnsi="宋体" w:hint="eastAsia"/>
            <w:noProof/>
            <w:sz w:val="28"/>
            <w:szCs w:val="32"/>
          </w:rPr>
          <w:t>十五、禁止行为</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_Toc124325899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33</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0" w:history="1">
        <w:r w:rsidR="00A46C25" w:rsidRPr="004565B1">
          <w:rPr>
            <w:rStyle w:val="a9"/>
            <w:rFonts w:ascii="彩虹粗仿宋" w:eastAsia="彩虹粗仿宋" w:hAnsi="宋体" w:hint="eastAsia"/>
            <w:noProof/>
            <w:sz w:val="28"/>
            <w:szCs w:val="32"/>
          </w:rPr>
          <w:t>十六、托管协议的变更、终止与基金财产的清算</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_Toc124325900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35</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1" w:history="1">
        <w:r w:rsidR="00A46C25" w:rsidRPr="004565B1">
          <w:rPr>
            <w:rStyle w:val="a9"/>
            <w:rFonts w:ascii="彩虹粗仿宋" w:eastAsia="彩虹粗仿宋" w:hAnsi="宋体" w:hint="eastAsia"/>
            <w:noProof/>
            <w:sz w:val="28"/>
            <w:szCs w:val="32"/>
          </w:rPr>
          <w:t>十七、违约责任</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_Toc124325901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36</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2" w:history="1">
        <w:r w:rsidR="00A46C25" w:rsidRPr="004565B1">
          <w:rPr>
            <w:rStyle w:val="a9"/>
            <w:rFonts w:ascii="彩虹粗仿宋" w:eastAsia="彩虹粗仿宋" w:hAnsi="宋体" w:hint="eastAsia"/>
            <w:noProof/>
            <w:sz w:val="28"/>
            <w:szCs w:val="32"/>
          </w:rPr>
          <w:t>十八、争议解决方式</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_Toc124325902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37</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3" w:history="1">
        <w:r w:rsidR="00A46C25" w:rsidRPr="004565B1">
          <w:rPr>
            <w:rStyle w:val="a9"/>
            <w:rFonts w:ascii="彩虹粗仿宋" w:eastAsia="彩虹粗仿宋" w:hAnsi="宋体" w:hint="eastAsia"/>
            <w:noProof/>
            <w:sz w:val="28"/>
            <w:szCs w:val="32"/>
          </w:rPr>
          <w:t>十九、托管协议的效力</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_Toc124325903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37</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4" w:history="1">
        <w:r w:rsidR="00A46C25" w:rsidRPr="004565B1">
          <w:rPr>
            <w:rStyle w:val="a9"/>
            <w:rFonts w:ascii="彩虹粗仿宋" w:eastAsia="彩虹粗仿宋" w:hAnsi="宋体" w:hint="eastAsia"/>
            <w:noProof/>
            <w:sz w:val="28"/>
            <w:szCs w:val="32"/>
          </w:rPr>
          <w:t>二十、其他事项</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_Toc124325904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38</w:t>
        </w:r>
        <w:r w:rsidR="00A46C25" w:rsidRPr="004565B1">
          <w:rPr>
            <w:rFonts w:ascii="彩虹粗仿宋" w:eastAsia="彩虹粗仿宋" w:hAnsi="宋体" w:hint="eastAsia"/>
            <w:noProof/>
            <w:webHidden/>
            <w:sz w:val="28"/>
          </w:rPr>
          <w:fldChar w:fldCharType="end"/>
        </w:r>
      </w:hyperlink>
    </w:p>
    <w:p w:rsidR="00A46C25" w:rsidRPr="004565B1" w:rsidRDefault="00D35B00" w:rsidP="00A46C25">
      <w:pPr>
        <w:pStyle w:val="21"/>
        <w:tabs>
          <w:tab w:val="right" w:leader="dot" w:pos="8494"/>
        </w:tabs>
        <w:rPr>
          <w:rFonts w:ascii="彩虹粗仿宋" w:eastAsia="彩虹粗仿宋" w:hAnsi="宋体"/>
          <w:noProof/>
          <w:sz w:val="28"/>
        </w:rPr>
      </w:pPr>
      <w:hyperlink w:anchor="_Toc124325905" w:history="1">
        <w:r w:rsidR="00A46C25" w:rsidRPr="004565B1">
          <w:rPr>
            <w:rStyle w:val="a9"/>
            <w:rFonts w:ascii="彩虹粗仿宋" w:eastAsia="彩虹粗仿宋" w:hAnsi="宋体" w:hint="eastAsia"/>
            <w:noProof/>
            <w:sz w:val="28"/>
            <w:szCs w:val="32"/>
          </w:rPr>
          <w:t>二十一、托管协议的签订</w:t>
        </w:r>
        <w:r w:rsidR="00A46C25" w:rsidRPr="004565B1">
          <w:rPr>
            <w:rFonts w:ascii="彩虹粗仿宋" w:eastAsia="彩虹粗仿宋" w:hAnsi="宋体" w:hint="eastAsia"/>
            <w:noProof/>
            <w:webHidden/>
            <w:sz w:val="28"/>
          </w:rPr>
          <w:tab/>
        </w:r>
        <w:r w:rsidR="00A46C25" w:rsidRPr="004565B1">
          <w:rPr>
            <w:rFonts w:ascii="彩虹粗仿宋" w:eastAsia="彩虹粗仿宋" w:hAnsi="宋体" w:hint="eastAsia"/>
            <w:noProof/>
            <w:webHidden/>
            <w:sz w:val="28"/>
          </w:rPr>
          <w:fldChar w:fldCharType="begin"/>
        </w:r>
        <w:r w:rsidR="00A46C25" w:rsidRPr="004565B1">
          <w:rPr>
            <w:rFonts w:ascii="彩虹粗仿宋" w:eastAsia="彩虹粗仿宋" w:hAnsi="宋体" w:hint="eastAsia"/>
            <w:noProof/>
            <w:webHidden/>
            <w:sz w:val="28"/>
          </w:rPr>
          <w:instrText xml:space="preserve"> PAGEREF _Toc124325905 \h </w:instrText>
        </w:r>
        <w:r w:rsidR="00A46C25" w:rsidRPr="004565B1">
          <w:rPr>
            <w:rFonts w:ascii="彩虹粗仿宋" w:eastAsia="彩虹粗仿宋" w:hAnsi="宋体" w:hint="eastAsia"/>
            <w:noProof/>
            <w:webHidden/>
            <w:sz w:val="28"/>
          </w:rPr>
        </w:r>
        <w:r w:rsidR="00A46C25" w:rsidRPr="004565B1">
          <w:rPr>
            <w:rFonts w:ascii="彩虹粗仿宋" w:eastAsia="彩虹粗仿宋" w:hAnsi="宋体" w:hint="eastAsia"/>
            <w:noProof/>
            <w:webHidden/>
            <w:sz w:val="28"/>
          </w:rPr>
          <w:fldChar w:fldCharType="separate"/>
        </w:r>
        <w:r w:rsidR="003F2E95">
          <w:rPr>
            <w:rFonts w:ascii="彩虹粗仿宋" w:eastAsia="彩虹粗仿宋" w:hAnsi="宋体"/>
            <w:noProof/>
            <w:webHidden/>
            <w:sz w:val="28"/>
          </w:rPr>
          <w:t>38</w:t>
        </w:r>
        <w:r w:rsidR="00A46C25" w:rsidRPr="004565B1">
          <w:rPr>
            <w:rFonts w:ascii="彩虹粗仿宋" w:eastAsia="彩虹粗仿宋" w:hAnsi="宋体" w:hint="eastAsia"/>
            <w:noProof/>
            <w:webHidden/>
            <w:sz w:val="28"/>
          </w:rPr>
          <w:fldChar w:fldCharType="end"/>
        </w:r>
      </w:hyperlink>
    </w:p>
    <w:p w:rsidR="00A46C25" w:rsidRPr="004565B1" w:rsidRDefault="00A46C25" w:rsidP="00A46C25">
      <w:pPr>
        <w:rPr>
          <w:rFonts w:ascii="彩虹粗仿宋" w:eastAsia="彩虹粗仿宋"/>
          <w:sz w:val="24"/>
        </w:rPr>
      </w:pPr>
      <w:r w:rsidRPr="004565B1">
        <w:rPr>
          <w:rFonts w:ascii="彩虹粗仿宋" w:eastAsia="彩虹粗仿宋" w:hAnsi="宋体" w:hint="eastAsia"/>
          <w:sz w:val="28"/>
        </w:rPr>
        <w:lastRenderedPageBreak/>
        <w:fldChar w:fldCharType="end"/>
      </w:r>
    </w:p>
    <w:p w:rsidR="00A46C25" w:rsidRPr="004565B1" w:rsidRDefault="00A46C25" w:rsidP="00A46C2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A86CB6">
        <w:rPr>
          <w:rFonts w:ascii="彩虹粗仿宋" w:eastAsia="彩虹粗仿宋" w:hAnsi="宋体" w:cs="Arial" w:hint="eastAsia"/>
          <w:kern w:val="0"/>
          <w:sz w:val="24"/>
        </w:rPr>
        <w:t>新华基金管理股份有限公司</w:t>
      </w:r>
      <w:r w:rsidRPr="004565B1">
        <w:rPr>
          <w:rFonts w:ascii="彩虹粗仿宋" w:eastAsia="彩虹粗仿宋" w:hAnsi="宋体" w:cs="Arial" w:hint="eastAsia"/>
          <w:kern w:val="0"/>
          <w:sz w:val="24"/>
        </w:rPr>
        <w:t>系一家依照中国法律合法成立并有效存续的</w:t>
      </w:r>
      <w:r w:rsidRPr="00C405DE">
        <w:rPr>
          <w:rFonts w:ascii="彩虹粗仿宋" w:eastAsia="彩虹粗仿宋" w:hAnsi="宋体" w:cs="Arial" w:hint="eastAsia"/>
          <w:kern w:val="0"/>
          <w:sz w:val="24"/>
        </w:rPr>
        <w:t>股份有限公司</w:t>
      </w:r>
      <w:r w:rsidRPr="004565B1">
        <w:rPr>
          <w:rFonts w:ascii="彩虹粗仿宋" w:eastAsia="彩虹粗仿宋" w:hAnsi="宋体" w:cs="Arial" w:hint="eastAsia"/>
          <w:kern w:val="0"/>
          <w:sz w:val="24"/>
        </w:rPr>
        <w:t>，按照相关法律法规的规定具备担任基金管理人的资格和能力，拟募集发行</w:t>
      </w:r>
      <w:r w:rsidRPr="00C405DE">
        <w:rPr>
          <w:rFonts w:ascii="彩虹粗仿宋" w:eastAsia="彩虹粗仿宋" w:hAnsi="宋体" w:cs="Arial" w:hint="eastAsia"/>
          <w:kern w:val="0"/>
          <w:sz w:val="24"/>
        </w:rPr>
        <w:t>新华沪深300指数增强型</w:t>
      </w:r>
      <w:r w:rsidRPr="004565B1">
        <w:rPr>
          <w:rFonts w:ascii="彩虹粗仿宋" w:eastAsia="彩虹粗仿宋" w:hAnsi="宋体" w:cs="Arial" w:hint="eastAsia"/>
          <w:kern w:val="0"/>
          <w:sz w:val="24"/>
        </w:rPr>
        <w:t>证券投资基金；</w:t>
      </w:r>
    </w:p>
    <w:p w:rsidR="00A46C25" w:rsidRPr="004565B1" w:rsidRDefault="00A46C25" w:rsidP="00A46C2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46C25" w:rsidRPr="004565B1" w:rsidRDefault="00A46C25" w:rsidP="00A46C2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A86CB6">
        <w:rPr>
          <w:rFonts w:ascii="彩虹粗仿宋" w:eastAsia="彩虹粗仿宋" w:hAnsi="宋体" w:cs="Arial" w:hint="eastAsia"/>
          <w:kern w:val="0"/>
          <w:sz w:val="24"/>
        </w:rPr>
        <w:t>新华基金管理股份有限公司</w:t>
      </w:r>
      <w:r w:rsidRPr="004565B1">
        <w:rPr>
          <w:rFonts w:ascii="彩虹粗仿宋" w:eastAsia="彩虹粗仿宋" w:hAnsi="宋体" w:cs="Arial" w:hint="eastAsia"/>
          <w:kern w:val="0"/>
          <w:sz w:val="24"/>
        </w:rPr>
        <w:t>拟担任</w:t>
      </w:r>
      <w:r w:rsidRPr="00A86CB6">
        <w:rPr>
          <w:rFonts w:ascii="彩虹粗仿宋" w:eastAsia="彩虹粗仿宋" w:hAnsi="宋体" w:cs="Arial" w:hint="eastAsia"/>
          <w:kern w:val="0"/>
          <w:sz w:val="24"/>
        </w:rPr>
        <w:t>新华沪深300指数增强型证券投资基金</w:t>
      </w:r>
      <w:r w:rsidRPr="004565B1">
        <w:rPr>
          <w:rFonts w:ascii="彩虹粗仿宋" w:eastAsia="彩虹粗仿宋" w:hAnsi="宋体" w:cs="Arial" w:hint="eastAsia"/>
          <w:kern w:val="0"/>
          <w:sz w:val="24"/>
        </w:rPr>
        <w:t>的基金管理人，中国建设银行股份有限公司拟担任</w:t>
      </w:r>
      <w:r w:rsidRPr="00A86CB6">
        <w:rPr>
          <w:rFonts w:ascii="彩虹粗仿宋" w:eastAsia="彩虹粗仿宋" w:hAnsi="宋体" w:cs="Arial" w:hint="eastAsia"/>
          <w:kern w:val="0"/>
          <w:sz w:val="24"/>
        </w:rPr>
        <w:t>新华沪深300指数增强型证券投资基金</w:t>
      </w:r>
      <w:r w:rsidRPr="004565B1">
        <w:rPr>
          <w:rFonts w:ascii="彩虹粗仿宋" w:eastAsia="彩虹粗仿宋" w:hAnsi="宋体" w:cs="Arial" w:hint="eastAsia"/>
          <w:kern w:val="0"/>
          <w:sz w:val="24"/>
        </w:rPr>
        <w:t>的基金托管人；</w:t>
      </w:r>
    </w:p>
    <w:p w:rsidR="00A46C25" w:rsidRPr="004565B1" w:rsidRDefault="00A46C25" w:rsidP="00A46C2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A86CB6">
        <w:rPr>
          <w:rFonts w:ascii="彩虹粗仿宋" w:eastAsia="彩虹粗仿宋" w:hAnsi="宋体" w:cs="Arial" w:hint="eastAsia"/>
          <w:kern w:val="0"/>
          <w:sz w:val="24"/>
        </w:rPr>
        <w:t>新华沪深300指数增强型证券投资基金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A46C25" w:rsidRPr="004565B1" w:rsidRDefault="00A46C25" w:rsidP="00A46C25">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A86CB6">
        <w:rPr>
          <w:rFonts w:ascii="彩虹粗仿宋" w:eastAsia="彩虹粗仿宋" w:hAnsi="宋体" w:cs="Arial" w:hint="eastAsia"/>
          <w:kern w:val="0"/>
          <w:sz w:val="24"/>
        </w:rPr>
        <w:t>新华沪深300指数增强型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A46C25" w:rsidRPr="004565B1" w:rsidRDefault="00A46C25" w:rsidP="00A46C25">
      <w:pPr>
        <w:rPr>
          <w:rFonts w:ascii="彩虹粗仿宋" w:eastAsia="彩虹粗仿宋"/>
          <w:sz w:val="24"/>
          <w:lang w:val="en-GB"/>
        </w:rPr>
      </w:pPr>
    </w:p>
    <w:p w:rsidR="00A46C25" w:rsidRPr="004565B1" w:rsidRDefault="00A46C25" w:rsidP="00A46C25">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名称：新华基金管理股份有限公司</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注册地址：重庆市江北区聚贤岩广场6号力帆中心2号办公楼第19层</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办公地址：北京市海淀区西三环北路11 号海通时代商务中心C1 座</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邮政编码：100089</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法定代表人：</w:t>
      </w:r>
      <w:r w:rsidR="00617196">
        <w:rPr>
          <w:rFonts w:ascii="彩虹粗仿宋" w:eastAsia="彩虹粗仿宋" w:hAnsi="宋体" w:cs="Arial" w:hint="eastAsia"/>
          <w:sz w:val="24"/>
        </w:rPr>
        <w:t>张宗友</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成立日期：2004年12月9日</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批准设立机关及批准设立文号：中国证监会证监基金字【2004】197号</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组织形式：股份有限公司</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注册资本：21,750万元人民币</w:t>
      </w:r>
    </w:p>
    <w:p w:rsidR="00A46C25" w:rsidRPr="00A86CB6"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存续期间：持续经营</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A86CB6">
        <w:rPr>
          <w:rFonts w:ascii="彩虹粗仿宋" w:eastAsia="彩虹粗仿宋" w:hAnsi="宋体" w:cs="Arial" w:hint="eastAsia"/>
          <w:sz w:val="24"/>
        </w:rPr>
        <w:t>经营范围：基金募集、基金销售、资产管理、中国证监会许可的其他业务</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A46C25" w:rsidRDefault="00A46C25" w:rsidP="00A46C25">
      <w:pPr>
        <w:adjustRightInd w:val="0"/>
        <w:snapToGrid w:val="0"/>
        <w:ind w:firstLineChars="200" w:firstLine="480"/>
        <w:rPr>
          <w:rFonts w:ascii="彩虹粗仿宋" w:eastAsia="彩虹粗仿宋" w:hAnsi="宋体" w:cs="Arial"/>
          <w:sz w:val="24"/>
        </w:rPr>
      </w:pPr>
      <w:r w:rsidRPr="00C42AE3">
        <w:rPr>
          <w:rFonts w:ascii="彩虹粗仿宋" w:eastAsia="彩虹粗仿宋" w:hAnsi="宋体" w:cs="Arial" w:hint="eastAsia"/>
          <w:sz w:val="24"/>
        </w:rPr>
        <w:t>基金托管资格批文及文号：中国证监会证监基字[1998]12号</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A46C25" w:rsidRPr="004565B1" w:rsidRDefault="00A46C25" w:rsidP="00A46C25">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46C25" w:rsidRPr="004565B1" w:rsidRDefault="00A46C25" w:rsidP="00A46C25">
      <w:pPr>
        <w:rPr>
          <w:rFonts w:ascii="彩虹粗仿宋" w:eastAsia="彩虹粗仿宋"/>
          <w:sz w:val="24"/>
        </w:rPr>
      </w:pPr>
    </w:p>
    <w:p w:rsidR="00A46C25" w:rsidRPr="004565B1" w:rsidRDefault="00A46C25" w:rsidP="00A46C25">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A46C25" w:rsidRPr="004565B1" w:rsidRDefault="00A46C25" w:rsidP="00A46C2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A46C25" w:rsidRPr="004565B1" w:rsidRDefault="00A46C25" w:rsidP="00A46C2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A46C25" w:rsidRPr="004565B1" w:rsidRDefault="00A46C25" w:rsidP="00A46C25">
      <w:pPr>
        <w:rPr>
          <w:rFonts w:ascii="彩虹粗仿宋" w:eastAsia="彩虹粗仿宋"/>
          <w:sz w:val="24"/>
        </w:rPr>
      </w:pPr>
    </w:p>
    <w:p w:rsidR="00A46C25" w:rsidRPr="004565B1" w:rsidRDefault="00A46C25" w:rsidP="00A46C25">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46C25" w:rsidRPr="00975674" w:rsidRDefault="00A46C25" w:rsidP="00A46C25">
      <w:pPr>
        <w:adjustRightInd w:val="0"/>
        <w:snapToGrid w:val="0"/>
        <w:ind w:firstLineChars="200" w:firstLine="480"/>
        <w:rPr>
          <w:rFonts w:ascii="彩虹粗仿宋" w:eastAsia="彩虹粗仿宋" w:hAnsi="宋体" w:cs="Arial"/>
          <w:sz w:val="24"/>
        </w:rPr>
      </w:pPr>
      <w:r w:rsidRPr="00975674">
        <w:rPr>
          <w:rFonts w:ascii="彩虹粗仿宋" w:eastAsia="彩虹粗仿宋" w:hAnsi="宋体" w:cs="Arial" w:hint="eastAsia"/>
          <w:sz w:val="24"/>
        </w:rPr>
        <w:t>本基金的投资范围</w:t>
      </w:r>
      <w:r>
        <w:rPr>
          <w:rFonts w:ascii="彩虹粗仿宋" w:eastAsia="彩虹粗仿宋" w:hAnsi="宋体" w:cs="Arial" w:hint="eastAsia"/>
          <w:sz w:val="24"/>
        </w:rPr>
        <w:t>主要</w:t>
      </w:r>
      <w:r w:rsidRPr="00975674">
        <w:rPr>
          <w:rFonts w:ascii="彩虹粗仿宋" w:eastAsia="彩虹粗仿宋" w:hAnsi="宋体" w:cs="Arial" w:hint="eastAsia"/>
          <w:sz w:val="24"/>
        </w:rPr>
        <w:t>为具有良好流动性的金融工具，包括标的指数的成分股、备选成分股、其他国内依法发行上市的股票（包括中小板、创业板及其他中国证监会核准上市的股票）、债券（国债、政府债券、金融债、企业债、公司债、次级债、可转换债券、分离交易可转债、央行票据、中期票据、短期融资券等）</w:t>
      </w:r>
      <w:r w:rsidRPr="00172794">
        <w:rPr>
          <w:rFonts w:ascii="彩虹粗仿宋" w:eastAsia="彩虹粗仿宋" w:hAnsi="宋体" w:cs="Arial" w:hint="eastAsia"/>
          <w:sz w:val="24"/>
        </w:rPr>
        <w:t>、资产支持证券</w:t>
      </w:r>
      <w:r w:rsidRPr="00975674">
        <w:rPr>
          <w:rFonts w:ascii="彩虹粗仿宋" w:eastAsia="彩虹粗仿宋" w:hAnsi="宋体" w:cs="Arial" w:hint="eastAsia"/>
          <w:sz w:val="24"/>
        </w:rPr>
        <w:t xml:space="preserve">、债券回购、同业存单、银行存款、货币市场工具、股指期货以及法律法规或中国证监会允许基金投资的其他金融工具(但须符合中国证监会相关规定)。 </w:t>
      </w:r>
    </w:p>
    <w:p w:rsidR="00C258ED" w:rsidRDefault="00C258ED" w:rsidP="00A46C25">
      <w:pPr>
        <w:adjustRightInd w:val="0"/>
        <w:snapToGrid w:val="0"/>
        <w:ind w:firstLineChars="200" w:firstLine="480"/>
        <w:rPr>
          <w:rFonts w:ascii="彩虹粗仿宋" w:eastAsia="彩虹粗仿宋" w:hAnsi="宋体" w:cs="Arial"/>
          <w:sz w:val="24"/>
        </w:rPr>
      </w:pPr>
      <w:r w:rsidRPr="00C258ED">
        <w:rPr>
          <w:rFonts w:ascii="彩虹粗仿宋" w:eastAsia="彩虹粗仿宋" w:hAnsi="宋体" w:cs="Arial" w:hint="eastAsia"/>
          <w:sz w:val="24"/>
        </w:rPr>
        <w:t>本基金可以根据法律法规的规定参与融资业务。</w:t>
      </w:r>
    </w:p>
    <w:p w:rsidR="00A46C25" w:rsidRPr="00975674" w:rsidRDefault="00A46C25" w:rsidP="00B36671">
      <w:pPr>
        <w:adjustRightInd w:val="0"/>
        <w:snapToGrid w:val="0"/>
        <w:spacing w:line="360" w:lineRule="auto"/>
        <w:ind w:firstLineChars="200" w:firstLine="480"/>
        <w:rPr>
          <w:rFonts w:ascii="彩虹粗仿宋" w:eastAsia="彩虹粗仿宋" w:hAnsi="宋体" w:cs="Arial"/>
          <w:sz w:val="24"/>
        </w:rPr>
      </w:pPr>
      <w:r w:rsidRPr="00975674">
        <w:rPr>
          <w:rFonts w:ascii="彩虹粗仿宋" w:eastAsia="彩虹粗仿宋" w:hAnsi="宋体" w:cs="Arial" w:hint="eastAsia"/>
          <w:sz w:val="24"/>
        </w:rPr>
        <w:t xml:space="preserve">如法律法规或监管机构以后允许基金投资其他品种，基金管理人在履行适当程序后，可以将其纳入投资范围。 </w:t>
      </w:r>
    </w:p>
    <w:p w:rsidR="00A46C25" w:rsidRPr="00975674" w:rsidRDefault="00A46C25" w:rsidP="00A46C25">
      <w:pPr>
        <w:adjustRightInd w:val="0"/>
        <w:snapToGrid w:val="0"/>
        <w:ind w:firstLineChars="200" w:firstLine="480"/>
        <w:rPr>
          <w:rFonts w:ascii="彩虹粗仿宋" w:eastAsia="彩虹粗仿宋" w:hAnsi="宋体" w:cs="Arial"/>
          <w:sz w:val="24"/>
        </w:rPr>
      </w:pPr>
      <w:r w:rsidRPr="00975674">
        <w:rPr>
          <w:rFonts w:ascii="彩虹粗仿宋" w:eastAsia="彩虹粗仿宋" w:hAnsi="宋体" w:cs="Arial" w:hint="eastAsia"/>
          <w:sz w:val="24"/>
        </w:rPr>
        <w:t xml:space="preserve">基金的投资组合比例为：股票资产占基金资产的比例不低于80%，其中投资于标的指数成份股和备选成份股的资产占非现金基金资产的比例不低于80%；每个交易日日终在扣除股指期货合约需缴纳的交易保证金后，应当保持不低于基金资产净值5%的现金或者到期日在一年以内的政府债券，其中现金不包括结算备付金、存出保证金及应收申购款等。 </w:t>
      </w:r>
    </w:p>
    <w:p w:rsidR="00A46C25" w:rsidRPr="004565B1" w:rsidRDefault="00A46C25" w:rsidP="00B36671">
      <w:pPr>
        <w:adjustRightInd w:val="0"/>
        <w:snapToGrid w:val="0"/>
        <w:spacing w:line="360" w:lineRule="auto"/>
        <w:ind w:firstLineChars="200" w:firstLine="480"/>
        <w:rPr>
          <w:rFonts w:ascii="彩虹粗仿宋" w:eastAsia="彩虹粗仿宋"/>
          <w:sz w:val="24"/>
          <w:szCs w:val="30"/>
        </w:rPr>
      </w:pPr>
      <w:r w:rsidRPr="00975674">
        <w:rPr>
          <w:rFonts w:ascii="彩虹粗仿宋" w:eastAsia="彩虹粗仿宋" w:hAnsi="宋体" w:cs="Arial" w:hint="eastAsia"/>
          <w:sz w:val="24"/>
        </w:rPr>
        <w:t>如果法律法规或中国证监会变更基金投资品种的投资比例限制，基金管理人在履行适当程序后，可以调整上述投资品种的投资比例。</w:t>
      </w:r>
    </w:p>
    <w:p w:rsidR="00A46C25" w:rsidRPr="004565B1" w:rsidRDefault="00A46C25" w:rsidP="00B36671">
      <w:pPr>
        <w:adjustRightInd w:val="0"/>
        <w:snapToGrid w:val="0"/>
        <w:spacing w:line="360" w:lineRule="auto"/>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（1）股票资产占基金资产的比例不低于80%，其中投资于标的指数成份股和备选成份股的资产占非现金基金资产的比例不低于80%；</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（2）每个交易日日终在扣除股指期货合约需缴纳的交易保证金后，保持不低于基金资产净值5%的现金或者到期日在一年以内的政府债券，其中现金不包括结算备付金、存出保证金</w:t>
      </w:r>
      <w:r>
        <w:rPr>
          <w:rFonts w:ascii="彩虹粗仿宋" w:eastAsia="彩虹粗仿宋" w:hint="eastAsia"/>
          <w:sz w:val="24"/>
        </w:rPr>
        <w:t>和</w:t>
      </w:r>
      <w:r w:rsidRPr="005B3958">
        <w:rPr>
          <w:rFonts w:ascii="彩虹粗仿宋" w:eastAsia="彩虹粗仿宋" w:hint="eastAsia"/>
          <w:sz w:val="24"/>
        </w:rPr>
        <w:t>应收申购款等；</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（3）本基金持有一家公司发行的证券，其市值不超过基金资产净值的10％</w:t>
      </w:r>
      <w:r w:rsidRPr="00156C43">
        <w:rPr>
          <w:rFonts w:ascii="彩虹粗仿宋" w:eastAsia="彩虹粗仿宋" w:hint="eastAsia"/>
          <w:sz w:val="24"/>
        </w:rPr>
        <w:t>，完全按照有关指数的构成比例进行投资的部分不受此条款规定的比例限制</w:t>
      </w:r>
      <w:r w:rsidRPr="005B3958">
        <w:rPr>
          <w:rFonts w:ascii="彩虹粗仿宋" w:eastAsia="彩虹粗仿宋" w:hint="eastAsia"/>
          <w:sz w:val="24"/>
        </w:rPr>
        <w:t>；</w:t>
      </w:r>
    </w:p>
    <w:p w:rsidR="00A46C25" w:rsidRPr="005B3958" w:rsidRDefault="00A46C25" w:rsidP="00A46C25">
      <w:pPr>
        <w:ind w:firstLineChars="175" w:firstLine="420"/>
        <w:rPr>
          <w:rFonts w:ascii="彩虹粗仿宋" w:eastAsia="彩虹粗仿宋"/>
          <w:sz w:val="24"/>
        </w:rPr>
      </w:pPr>
      <w:r w:rsidRPr="005B3958">
        <w:rPr>
          <w:rFonts w:ascii="彩虹粗仿宋" w:eastAsia="彩虹粗仿宋" w:hint="eastAsia"/>
          <w:sz w:val="24"/>
        </w:rPr>
        <w:lastRenderedPageBreak/>
        <w:t>（4）本基金管理人管理的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5B3958">
        <w:rPr>
          <w:rFonts w:ascii="彩虹粗仿宋" w:eastAsia="彩虹粗仿宋" w:hint="eastAsia"/>
          <w:sz w:val="24"/>
        </w:rPr>
        <w:t>全部基金持有一家公司发行的证券，不超过该证券的10％</w:t>
      </w:r>
      <w:r w:rsidRPr="00156C43">
        <w:rPr>
          <w:rFonts w:ascii="彩虹粗仿宋" w:eastAsia="彩虹粗仿宋" w:hint="eastAsia"/>
          <w:sz w:val="24"/>
        </w:rPr>
        <w:t>，完全按照有关指数的构成比例进行投资的部分不受此条款规定的比例限制</w:t>
      </w:r>
      <w:r w:rsidRPr="005B3958">
        <w:rPr>
          <w:rFonts w:ascii="彩虹粗仿宋" w:eastAsia="彩虹粗仿宋" w:hint="eastAsia"/>
          <w:sz w:val="24"/>
        </w:rPr>
        <w:t>；</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（5）本基金投资于同一原始权益人的各类资产支持证券的比例，不得超过基金资产净值的10％；</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（6）本基金持有的全部资产支持证券，其市值不得超过基金资产净值的20％；</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（7）本基金持有的同一(指同一信用级别)资产支持证券的比例，不得超过该资产支持证券规模的10％；</w:t>
      </w:r>
    </w:p>
    <w:p w:rsidR="00A46C25" w:rsidRPr="005B3958" w:rsidRDefault="00A46C25" w:rsidP="00A46C25">
      <w:pPr>
        <w:ind w:firstLineChars="175" w:firstLine="420"/>
        <w:rPr>
          <w:rFonts w:ascii="彩虹粗仿宋" w:eastAsia="彩虹粗仿宋"/>
          <w:sz w:val="24"/>
        </w:rPr>
      </w:pPr>
      <w:r w:rsidRPr="005B3958">
        <w:rPr>
          <w:rFonts w:ascii="彩虹粗仿宋" w:eastAsia="彩虹粗仿宋" w:hint="eastAsia"/>
          <w:sz w:val="24"/>
        </w:rPr>
        <w:t>（8）本基金管理人管理的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5B3958">
        <w:rPr>
          <w:rFonts w:ascii="彩虹粗仿宋" w:eastAsia="彩虹粗仿宋" w:hint="eastAsia"/>
          <w:sz w:val="24"/>
        </w:rPr>
        <w:t>全部基金投资于同一原始权益人的各类资产支持证券，不得超过其各类资产支持证券合计规模的10％；</w:t>
      </w:r>
    </w:p>
    <w:p w:rsidR="00A46C25" w:rsidRPr="005B3958" w:rsidRDefault="00A46C25" w:rsidP="00B36671">
      <w:pPr>
        <w:adjustRightInd w:val="0"/>
        <w:snapToGrid w:val="0"/>
        <w:spacing w:line="360" w:lineRule="auto"/>
        <w:ind w:firstLineChars="200" w:firstLine="480"/>
        <w:rPr>
          <w:rFonts w:ascii="彩虹粗仿宋" w:eastAsia="彩虹粗仿宋"/>
          <w:sz w:val="24"/>
        </w:rPr>
      </w:pPr>
      <w:r w:rsidRPr="005B3958">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A46C25" w:rsidRPr="005B3958" w:rsidRDefault="00A46C25" w:rsidP="00B36671">
      <w:pPr>
        <w:adjustRightInd w:val="0"/>
        <w:snapToGrid w:val="0"/>
        <w:spacing w:line="360" w:lineRule="auto"/>
        <w:ind w:firstLineChars="200" w:firstLine="480"/>
        <w:rPr>
          <w:rFonts w:ascii="彩虹粗仿宋" w:eastAsia="彩虹粗仿宋"/>
          <w:sz w:val="24"/>
        </w:rPr>
      </w:pPr>
      <w:r w:rsidRPr="005B3958">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A46C25" w:rsidRPr="005B3958" w:rsidRDefault="00A46C25" w:rsidP="00B36671">
      <w:pPr>
        <w:adjustRightInd w:val="0"/>
        <w:snapToGrid w:val="0"/>
        <w:spacing w:line="360" w:lineRule="auto"/>
        <w:ind w:firstLineChars="200" w:firstLine="480"/>
        <w:rPr>
          <w:rFonts w:ascii="彩虹粗仿宋" w:eastAsia="彩虹粗仿宋"/>
          <w:sz w:val="24"/>
        </w:rPr>
      </w:pPr>
      <w:r w:rsidRPr="005B3958">
        <w:rPr>
          <w:rFonts w:ascii="彩虹粗仿宋" w:eastAsia="彩虹粗仿宋" w:hint="eastAsia"/>
          <w:sz w:val="24"/>
        </w:rPr>
        <w:t>（11）本基金进入全国银行间同业市场进行债券回购的资金余额不得超过基金资产净值的40%</w:t>
      </w:r>
      <w:r w:rsidRPr="00156C43">
        <w:rPr>
          <w:rFonts w:ascii="彩虹粗仿宋" w:eastAsia="彩虹粗仿宋" w:hint="eastAsia"/>
          <w:sz w:val="24"/>
        </w:rPr>
        <w:t>，进入全国银行间同业市场进行债券回购的</w:t>
      </w:r>
      <w:r w:rsidRPr="005B3958">
        <w:rPr>
          <w:rFonts w:ascii="彩虹粗仿宋" w:eastAsia="彩虹粗仿宋" w:hint="eastAsia"/>
          <w:sz w:val="24"/>
        </w:rPr>
        <w:t>最长期限为1年，债券回购到期后不得展期；</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（12）本基金参与股指期货交易，需遵守下列投资比例限制：</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1）本基金在任何交易日日终，持有的买入股指期货合约价值，不得超过基金资产净值的10%；</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2）每个交易日日终，本基金持有的买入股指期货合约价值和有价证券市值之和，不得超过基金资产净值的95%，其中，有价证券指股票、债券（不含到期日在一年以内的政府债券）、资产支持证券、买入返售金融资产（不含质押式回购等）；</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3）本基金在任何交易日日终，持有的卖出期货合约价值不得超过基金持有的股票总市值的20%；</w:t>
      </w:r>
    </w:p>
    <w:p w:rsidR="00A46C25" w:rsidRPr="005B3958" w:rsidRDefault="00A46C25" w:rsidP="00B36671">
      <w:pPr>
        <w:adjustRightInd w:val="0"/>
        <w:snapToGrid w:val="0"/>
        <w:spacing w:line="360" w:lineRule="auto"/>
        <w:ind w:firstLineChars="200" w:firstLine="480"/>
        <w:rPr>
          <w:rFonts w:ascii="彩虹粗仿宋" w:eastAsia="彩虹粗仿宋"/>
          <w:sz w:val="24"/>
        </w:rPr>
      </w:pPr>
      <w:r w:rsidRPr="005B3958">
        <w:rPr>
          <w:rFonts w:ascii="彩虹粗仿宋" w:eastAsia="彩虹粗仿宋" w:hint="eastAsia"/>
          <w:sz w:val="24"/>
        </w:rPr>
        <w:t>4）本基金在任何交易日内交易（不包括平仓）的股指期货合约的成交金额不</w:t>
      </w:r>
      <w:r w:rsidRPr="005B3958">
        <w:rPr>
          <w:rFonts w:ascii="彩虹粗仿宋" w:eastAsia="彩虹粗仿宋" w:hint="eastAsia"/>
          <w:sz w:val="24"/>
        </w:rPr>
        <w:lastRenderedPageBreak/>
        <w:t>得超过上一交易日基金资产净值的20%；</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5）基金所持有的股票市值和买入、卖出股指期货合约价值，合计（轧差计算）应当符合基金合同关于股票投资比例的有关约定；</w:t>
      </w:r>
    </w:p>
    <w:p w:rsidR="00A46C25" w:rsidRPr="005B3958" w:rsidRDefault="00A46C25" w:rsidP="00A46C25">
      <w:pPr>
        <w:ind w:firstLineChars="100" w:firstLine="240"/>
        <w:rPr>
          <w:rFonts w:ascii="彩虹粗仿宋" w:eastAsia="彩虹粗仿宋"/>
          <w:sz w:val="24"/>
        </w:rPr>
      </w:pPr>
      <w:r w:rsidRPr="005B3958">
        <w:rPr>
          <w:rFonts w:ascii="彩虹粗仿宋" w:eastAsia="彩虹粗仿宋" w:hint="eastAsia"/>
          <w:sz w:val="24"/>
        </w:rPr>
        <w:t>（1</w:t>
      </w:r>
      <w:r>
        <w:rPr>
          <w:rFonts w:ascii="彩虹粗仿宋" w:eastAsia="彩虹粗仿宋"/>
          <w:sz w:val="24"/>
        </w:rPr>
        <w:t>3</w:t>
      </w:r>
      <w:r w:rsidRPr="005B3958">
        <w:rPr>
          <w:rFonts w:ascii="彩虹粗仿宋" w:eastAsia="彩虹粗仿宋" w:hint="eastAsia"/>
          <w:sz w:val="24"/>
        </w:rPr>
        <w:t>）本基金管理人管理的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5B3958">
        <w:rPr>
          <w:rFonts w:ascii="彩虹粗仿宋" w:eastAsia="彩虹粗仿宋" w:hint="eastAsia"/>
          <w:sz w:val="24"/>
        </w:rPr>
        <w:t>全部开放式基金(包括开放式基金以及处于开放期的定期开放基金)持有一家上市公司发行的可流通股票，不得超过该上市公司可流通股票的15%；本基金管理人管理的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5B3958">
        <w:rPr>
          <w:rFonts w:ascii="彩虹粗仿宋" w:eastAsia="彩虹粗仿宋" w:hint="eastAsia"/>
          <w:sz w:val="24"/>
        </w:rPr>
        <w:t>全部投资组合持有一家上市公司发行的可流通股票，不得超过该上市公司可流通股票的30%；</w:t>
      </w:r>
      <w:r w:rsidRPr="00156C43">
        <w:rPr>
          <w:rFonts w:ascii="彩虹粗仿宋" w:eastAsia="彩虹粗仿宋" w:hint="eastAsia"/>
          <w:sz w:val="24"/>
        </w:rPr>
        <w:t>完全按照有关指数的构成比例进行投资的部分不受此条款规定的比例限制</w:t>
      </w:r>
      <w:r>
        <w:rPr>
          <w:rFonts w:ascii="彩虹粗仿宋" w:eastAsia="彩虹粗仿宋" w:hint="eastAsia"/>
          <w:sz w:val="24"/>
        </w:rPr>
        <w:t>；</w:t>
      </w:r>
    </w:p>
    <w:p w:rsidR="00A46C25" w:rsidRPr="005B3958" w:rsidRDefault="00A46C25" w:rsidP="00B36671">
      <w:pPr>
        <w:adjustRightInd w:val="0"/>
        <w:snapToGrid w:val="0"/>
        <w:spacing w:line="360" w:lineRule="auto"/>
        <w:ind w:firstLineChars="200" w:firstLine="480"/>
        <w:rPr>
          <w:rFonts w:ascii="彩虹粗仿宋" w:eastAsia="彩虹粗仿宋"/>
          <w:sz w:val="24"/>
        </w:rPr>
      </w:pPr>
      <w:r w:rsidRPr="005B3958">
        <w:rPr>
          <w:rFonts w:ascii="彩虹粗仿宋" w:eastAsia="彩虹粗仿宋" w:hint="eastAsia"/>
          <w:sz w:val="24"/>
        </w:rPr>
        <w:t>（1</w:t>
      </w:r>
      <w:r>
        <w:rPr>
          <w:rFonts w:ascii="彩虹粗仿宋" w:eastAsia="彩虹粗仿宋"/>
          <w:sz w:val="24"/>
        </w:rPr>
        <w:t>4</w:t>
      </w:r>
      <w:r w:rsidRPr="005B3958">
        <w:rPr>
          <w:rFonts w:ascii="彩虹粗仿宋" w:eastAsia="彩虹粗仿宋" w:hint="eastAsia"/>
          <w:sz w:val="24"/>
        </w:rPr>
        <w:t>）本基金主动投资于流动性受限资产的市值合计不得超过基金资产净值的15%，因证券、期货市场波动、上市公司</w:t>
      </w:r>
      <w:r w:rsidRPr="00774898">
        <w:rPr>
          <w:rFonts w:ascii="彩虹粗仿宋" w:eastAsia="彩虹粗仿宋" w:hint="eastAsia"/>
          <w:sz w:val="24"/>
        </w:rPr>
        <w:t>股票停牌</w:t>
      </w:r>
      <w:r w:rsidRPr="005B3958">
        <w:rPr>
          <w:rFonts w:ascii="彩虹粗仿宋" w:eastAsia="彩虹粗仿宋" w:hint="eastAsia"/>
          <w:sz w:val="24"/>
        </w:rPr>
        <w:t>、基金规模变动等基金管理人之外的因素致使基金不符合该比例限制的，基金管理人不得主动新增流动性受限资产的投资；</w:t>
      </w:r>
    </w:p>
    <w:p w:rsidR="00A46C25" w:rsidRPr="005B3958"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（1</w:t>
      </w:r>
      <w:r>
        <w:rPr>
          <w:rFonts w:ascii="彩虹粗仿宋" w:eastAsia="彩虹粗仿宋"/>
          <w:sz w:val="24"/>
        </w:rPr>
        <w:t>5</w:t>
      </w:r>
      <w:r w:rsidRPr="005B3958">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A46C25" w:rsidRPr="005B3958" w:rsidRDefault="00A46C25" w:rsidP="00A46C25">
      <w:pPr>
        <w:adjustRightInd w:val="0"/>
        <w:snapToGrid w:val="0"/>
        <w:ind w:firstLineChars="175" w:firstLine="420"/>
        <w:rPr>
          <w:rFonts w:ascii="彩虹粗仿宋" w:eastAsia="彩虹粗仿宋"/>
          <w:sz w:val="24"/>
        </w:rPr>
      </w:pPr>
      <w:r w:rsidRPr="005B3958">
        <w:rPr>
          <w:rFonts w:ascii="彩虹粗仿宋" w:eastAsia="彩虹粗仿宋" w:hint="eastAsia"/>
          <w:sz w:val="24"/>
        </w:rPr>
        <w:t>（1</w:t>
      </w:r>
      <w:r w:rsidR="00D03FB7">
        <w:rPr>
          <w:rFonts w:ascii="彩虹粗仿宋" w:eastAsia="彩虹粗仿宋" w:hint="eastAsia"/>
          <w:sz w:val="24"/>
        </w:rPr>
        <w:t>6</w:t>
      </w:r>
      <w:r w:rsidRPr="005B3958">
        <w:rPr>
          <w:rFonts w:ascii="彩虹粗仿宋" w:eastAsia="彩虹粗仿宋" w:hint="eastAsia"/>
          <w:sz w:val="24"/>
        </w:rPr>
        <w:t>）本基金参与融资业务后，在任何交易</w:t>
      </w:r>
      <w:r>
        <w:rPr>
          <w:rFonts w:ascii="彩虹粗仿宋" w:eastAsia="彩虹粗仿宋" w:hint="eastAsia"/>
          <w:sz w:val="24"/>
        </w:rPr>
        <w:t>日</w:t>
      </w:r>
      <w:r w:rsidRPr="005B3958">
        <w:rPr>
          <w:rFonts w:ascii="彩虹粗仿宋" w:eastAsia="彩虹粗仿宋" w:hint="eastAsia"/>
          <w:sz w:val="24"/>
        </w:rPr>
        <w:t>日终持有的融资买入股票与其他有价证券市值之和，不得超过基金资产净</w:t>
      </w:r>
      <w:r w:rsidRPr="00156C43">
        <w:rPr>
          <w:rFonts w:ascii="彩虹粗仿宋" w:eastAsia="彩虹粗仿宋" w:hint="eastAsia"/>
          <w:sz w:val="24"/>
        </w:rPr>
        <w:t>值</w:t>
      </w:r>
      <w:r w:rsidRPr="005B3958">
        <w:rPr>
          <w:rFonts w:ascii="彩虹粗仿宋" w:eastAsia="彩虹粗仿宋" w:hint="eastAsia"/>
          <w:sz w:val="24"/>
        </w:rPr>
        <w:t>的95%；</w:t>
      </w:r>
    </w:p>
    <w:p w:rsidR="00A46C25" w:rsidRDefault="00A46C25" w:rsidP="00A46C25">
      <w:pPr>
        <w:adjustRightInd w:val="0"/>
        <w:snapToGrid w:val="0"/>
        <w:ind w:firstLineChars="200" w:firstLine="480"/>
        <w:rPr>
          <w:rFonts w:ascii="彩虹粗仿宋" w:eastAsia="彩虹粗仿宋"/>
          <w:sz w:val="24"/>
        </w:rPr>
      </w:pPr>
      <w:r w:rsidRPr="005B3958">
        <w:rPr>
          <w:rFonts w:ascii="彩虹粗仿宋" w:eastAsia="彩虹粗仿宋" w:hint="eastAsia"/>
          <w:sz w:val="24"/>
        </w:rPr>
        <w:t>（1</w:t>
      </w:r>
      <w:r w:rsidR="00D03FB7">
        <w:rPr>
          <w:rFonts w:ascii="彩虹粗仿宋" w:eastAsia="彩虹粗仿宋" w:hint="eastAsia"/>
          <w:sz w:val="24"/>
        </w:rPr>
        <w:t>7</w:t>
      </w:r>
      <w:r w:rsidRPr="005B3958">
        <w:rPr>
          <w:rFonts w:ascii="彩虹粗仿宋" w:eastAsia="彩虹粗仿宋" w:hint="eastAsia"/>
          <w:sz w:val="24"/>
        </w:rPr>
        <w:t>）本基金持有的所有流通受限证券，其公允价值不得超过本基金资产净值的15%；本基金持有的同一流通受限证券，其公允价值不得超过本基金资产净值的</w:t>
      </w:r>
      <w:r>
        <w:rPr>
          <w:rFonts w:ascii="彩虹粗仿宋" w:eastAsia="彩虹粗仿宋" w:hint="eastAsia"/>
          <w:sz w:val="24"/>
        </w:rPr>
        <w:t>10</w:t>
      </w:r>
      <w:r w:rsidRPr="005B3958">
        <w:rPr>
          <w:rFonts w:ascii="彩虹粗仿宋" w:eastAsia="彩虹粗仿宋" w:hint="eastAsia"/>
          <w:sz w:val="24"/>
        </w:rPr>
        <w:t>%；</w:t>
      </w:r>
    </w:p>
    <w:p w:rsidR="00A46C25" w:rsidRPr="00150392" w:rsidRDefault="00A46C25" w:rsidP="00A46C25">
      <w:pPr>
        <w:adjustRightInd w:val="0"/>
        <w:snapToGrid w:val="0"/>
        <w:ind w:firstLineChars="200" w:firstLine="480"/>
        <w:rPr>
          <w:rFonts w:ascii="彩虹粗仿宋" w:eastAsia="彩虹粗仿宋"/>
          <w:sz w:val="24"/>
        </w:rPr>
      </w:pPr>
      <w:r w:rsidRPr="00150392">
        <w:rPr>
          <w:rFonts w:ascii="彩虹粗仿宋" w:eastAsia="彩虹粗仿宋" w:hint="eastAsia"/>
          <w:sz w:val="24"/>
        </w:rPr>
        <w:t>（1</w:t>
      </w:r>
      <w:r w:rsidR="00D03FB7">
        <w:rPr>
          <w:rFonts w:ascii="彩虹粗仿宋" w:eastAsia="彩虹粗仿宋" w:hint="eastAsia"/>
          <w:sz w:val="24"/>
        </w:rPr>
        <w:t>8</w:t>
      </w:r>
      <w:r w:rsidRPr="00150392">
        <w:rPr>
          <w:rFonts w:ascii="彩虹粗仿宋" w:eastAsia="彩虹粗仿宋" w:hint="eastAsia"/>
          <w:sz w:val="24"/>
        </w:rPr>
        <w:t>）本基金的基金资产总值不得超过基金资产净值的140%；</w:t>
      </w:r>
    </w:p>
    <w:p w:rsidR="00A46C25" w:rsidRPr="005B3958" w:rsidRDefault="00A46C25" w:rsidP="00A46C25">
      <w:pPr>
        <w:adjustRightInd w:val="0"/>
        <w:snapToGrid w:val="0"/>
        <w:ind w:firstLineChars="175" w:firstLine="420"/>
        <w:rPr>
          <w:rFonts w:ascii="彩虹粗仿宋" w:eastAsia="彩虹粗仿宋"/>
          <w:sz w:val="24"/>
        </w:rPr>
      </w:pPr>
      <w:r w:rsidRPr="005B3958">
        <w:rPr>
          <w:rFonts w:ascii="彩虹粗仿宋" w:eastAsia="彩虹粗仿宋" w:hint="eastAsia"/>
          <w:sz w:val="24"/>
        </w:rPr>
        <w:t>（</w:t>
      </w:r>
      <w:r w:rsidR="00D03FB7">
        <w:rPr>
          <w:rFonts w:ascii="彩虹粗仿宋" w:eastAsia="彩虹粗仿宋" w:hint="eastAsia"/>
          <w:sz w:val="24"/>
        </w:rPr>
        <w:t>19</w:t>
      </w:r>
      <w:r w:rsidRPr="005B3958">
        <w:rPr>
          <w:rFonts w:ascii="彩虹粗仿宋" w:eastAsia="彩虹粗仿宋" w:hint="eastAsia"/>
          <w:sz w:val="24"/>
        </w:rPr>
        <w:t>）法律法规及中国证监会规定的和《基金合同》约定的其他投资限制。</w:t>
      </w:r>
    </w:p>
    <w:p w:rsidR="00A46C25" w:rsidRPr="00001806" w:rsidRDefault="00A46C25" w:rsidP="00A46C25">
      <w:pPr>
        <w:adjustRightInd w:val="0"/>
        <w:snapToGrid w:val="0"/>
        <w:ind w:firstLineChars="175" w:firstLine="420"/>
        <w:rPr>
          <w:rFonts w:ascii="彩虹粗仿宋" w:eastAsia="彩虹粗仿宋"/>
          <w:sz w:val="24"/>
        </w:rPr>
      </w:pPr>
      <w:r w:rsidRPr="005B3958">
        <w:rPr>
          <w:rFonts w:ascii="彩虹粗仿宋" w:eastAsia="彩虹粗仿宋" w:hint="eastAsia"/>
          <w:sz w:val="24"/>
        </w:rPr>
        <w:t>除上述（2）、（9）、（1</w:t>
      </w:r>
      <w:r>
        <w:rPr>
          <w:rFonts w:ascii="彩虹粗仿宋" w:eastAsia="彩虹粗仿宋"/>
          <w:sz w:val="24"/>
        </w:rPr>
        <w:t>4</w:t>
      </w:r>
      <w:r w:rsidRPr="005B3958">
        <w:rPr>
          <w:rFonts w:ascii="彩虹粗仿宋" w:eastAsia="彩虹粗仿宋" w:hint="eastAsia"/>
          <w:sz w:val="24"/>
        </w:rPr>
        <w:t>）、（1</w:t>
      </w:r>
      <w:r>
        <w:rPr>
          <w:rFonts w:ascii="彩虹粗仿宋" w:eastAsia="彩虹粗仿宋"/>
          <w:sz w:val="24"/>
        </w:rPr>
        <w:t>5</w:t>
      </w:r>
      <w:r w:rsidRPr="005B3958">
        <w:rPr>
          <w:rFonts w:ascii="彩虹粗仿宋" w:eastAsia="彩虹粗仿宋" w:hint="eastAsia"/>
          <w:sz w:val="24"/>
        </w:rPr>
        <w:t>）</w:t>
      </w:r>
      <w:r w:rsidRPr="00156C43">
        <w:rPr>
          <w:rFonts w:ascii="彩虹粗仿宋" w:eastAsia="彩虹粗仿宋" w:hint="eastAsia"/>
          <w:sz w:val="24"/>
        </w:rPr>
        <w:t>情形之外</w:t>
      </w:r>
      <w:r w:rsidRPr="005B3958">
        <w:rPr>
          <w:rFonts w:ascii="彩虹粗仿宋" w:eastAsia="彩虹粗仿宋" w:hint="eastAsia"/>
          <w:sz w:val="24"/>
        </w:rPr>
        <w:t>，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A46C25" w:rsidRPr="00A86CB6" w:rsidRDefault="00A46C25" w:rsidP="00A46C25">
      <w:pPr>
        <w:adjustRightInd w:val="0"/>
        <w:snapToGrid w:val="0"/>
        <w:ind w:firstLineChars="200" w:firstLine="480"/>
        <w:rPr>
          <w:rFonts w:ascii="彩虹粗仿宋" w:eastAsia="彩虹粗仿宋"/>
          <w:sz w:val="24"/>
        </w:rPr>
      </w:pPr>
      <w:r w:rsidRPr="00A86CB6">
        <w:rPr>
          <w:rFonts w:ascii="彩虹粗仿宋" w:eastAsia="彩虹粗仿宋" w:hint="eastAsia"/>
          <w:sz w:val="24"/>
        </w:rPr>
        <w:t>基金管理人应当自基金合同生效之日起6个月内使基金的投资组合比例符合</w:t>
      </w:r>
      <w:r w:rsidRPr="00A86CB6">
        <w:rPr>
          <w:rFonts w:ascii="彩虹粗仿宋" w:eastAsia="彩虹粗仿宋" w:hint="eastAsia"/>
          <w:sz w:val="24"/>
        </w:rPr>
        <w:lastRenderedPageBreak/>
        <w:t>基金合同的有关约定。在上述期间内，本基金的投资范围、投资策略应当符合基金合同的约定。基金托管人对基金的投资的监督与检查自基金合同生效之日起开始。</w:t>
      </w:r>
    </w:p>
    <w:p w:rsidR="00A46C25" w:rsidRDefault="00A46C25" w:rsidP="00A46C25">
      <w:pPr>
        <w:adjustRightInd w:val="0"/>
        <w:snapToGrid w:val="0"/>
        <w:ind w:firstLineChars="200" w:firstLine="480"/>
        <w:rPr>
          <w:rFonts w:ascii="彩虹粗仿宋" w:eastAsia="彩虹粗仿宋"/>
          <w:sz w:val="24"/>
        </w:rPr>
      </w:pPr>
      <w:r w:rsidRPr="00A86CB6">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rsidR="00A46C25" w:rsidRDefault="00A46C25" w:rsidP="00A46C25">
      <w:pPr>
        <w:adjustRightInd w:val="0"/>
        <w:snapToGrid w:val="0"/>
        <w:ind w:firstLineChars="200" w:firstLine="480"/>
        <w:rPr>
          <w:rFonts w:ascii="彩虹粗仿宋" w:eastAsia="彩虹粗仿宋"/>
          <w:sz w:val="24"/>
        </w:rPr>
      </w:pPr>
      <w:r w:rsidRPr="00CB4381">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A46C25" w:rsidRDefault="00A46C25" w:rsidP="00A46C25">
      <w:pPr>
        <w:adjustRightInd w:val="0"/>
        <w:snapToGrid w:val="0"/>
        <w:ind w:firstLineChars="200" w:firstLine="480"/>
        <w:rPr>
          <w:rFonts w:ascii="彩虹粗仿宋" w:eastAsia="彩虹粗仿宋" w:hAnsi="宋体" w:cs="Arial"/>
          <w:sz w:val="24"/>
        </w:rPr>
      </w:pPr>
      <w:r w:rsidRPr="00467305">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46C25" w:rsidRPr="004565B1" w:rsidRDefault="00A46C25" w:rsidP="00A46C2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56787" w:rsidRDefault="00556787" w:rsidP="00A46C25">
      <w:pPr>
        <w:adjustRightInd w:val="0"/>
        <w:snapToGrid w:val="0"/>
        <w:ind w:firstLineChars="200" w:firstLine="480"/>
        <w:rPr>
          <w:rFonts w:ascii="彩虹粗仿宋" w:eastAsia="彩虹粗仿宋" w:hAnsi="宋体" w:cs="Arial"/>
          <w:color w:val="000000"/>
          <w:sz w:val="24"/>
        </w:rPr>
      </w:pPr>
    </w:p>
    <w:p w:rsidR="00A46C25" w:rsidRPr="004565B1" w:rsidRDefault="00A46C25" w:rsidP="00A46C2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w:t>
      </w:r>
      <w:r w:rsidRPr="004565B1">
        <w:rPr>
          <w:rFonts w:ascii="彩虹粗仿宋" w:eastAsia="彩虹粗仿宋" w:hAnsi="宋体" w:cs="Arial" w:hint="eastAsia"/>
          <w:color w:val="000000"/>
          <w:sz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46C25" w:rsidRPr="004565B1" w:rsidRDefault="00A46C25" w:rsidP="00A46C2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A46C25" w:rsidRPr="004565B1" w:rsidRDefault="00A46C25" w:rsidP="00A46C2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A46C25" w:rsidRPr="004565B1" w:rsidRDefault="00A46C25" w:rsidP="00A46C2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w:t>
      </w:r>
      <w:r w:rsidRPr="004565B1">
        <w:rPr>
          <w:rFonts w:ascii="彩虹粗仿宋" w:eastAsia="彩虹粗仿宋"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lastRenderedPageBreak/>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（4）信息披露情况。</w:t>
      </w:r>
    </w:p>
    <w:p w:rsidR="00A46C25" w:rsidRPr="004565B1" w:rsidRDefault="00A46C25" w:rsidP="00A46C2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46C25" w:rsidRPr="004565B1" w:rsidRDefault="00A46C25" w:rsidP="00A46C25">
      <w:pPr>
        <w:rPr>
          <w:rFonts w:ascii="彩虹粗仿宋" w:eastAsia="彩虹粗仿宋"/>
          <w:sz w:val="24"/>
        </w:rPr>
      </w:pPr>
    </w:p>
    <w:p w:rsidR="00A46C25" w:rsidRPr="004565B1" w:rsidRDefault="00A46C25" w:rsidP="00A46C25">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Pr="00143932">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46C25" w:rsidRPr="004565B1" w:rsidRDefault="00A46C25" w:rsidP="00A46C25">
      <w:pPr>
        <w:rPr>
          <w:rFonts w:ascii="彩虹粗仿宋" w:eastAsia="彩虹粗仿宋"/>
          <w:sz w:val="24"/>
        </w:rPr>
      </w:pPr>
    </w:p>
    <w:p w:rsidR="00A46C25" w:rsidRPr="004565B1" w:rsidRDefault="00A46C25" w:rsidP="00A46C25">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143932">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143932">
        <w:rPr>
          <w:rFonts w:ascii="彩虹粗仿宋" w:eastAsia="彩虹粗仿宋" w:hAnsi="宋体" w:cs="Arial" w:hint="eastAsia"/>
          <w:sz w:val="24"/>
        </w:rPr>
        <w:t>独立核算</w:t>
      </w:r>
      <w:r>
        <w:rPr>
          <w:rFonts w:ascii="彩虹粗仿宋" w:eastAsia="彩虹粗仿宋" w:hAnsi="宋体" w:cs="Arial" w:hint="eastAsia"/>
          <w:sz w:val="24"/>
        </w:rPr>
        <w:t>，</w:t>
      </w:r>
      <w:r w:rsidRPr="004565B1">
        <w:rPr>
          <w:rFonts w:ascii="彩虹粗仿宋" w:eastAsia="彩虹粗仿宋" w:hAnsi="宋体" w:cs="Arial" w:hint="eastAsia"/>
          <w:sz w:val="24"/>
        </w:rPr>
        <w:t>确保基金财产的完整与独立。</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lastRenderedPageBreak/>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sidRPr="004565B1">
        <w:rPr>
          <w:rFonts w:ascii="彩虹粗仿宋" w:eastAsia="彩虹粗仿宋" w:hAnsi="宋体" w:cs="Arial" w:hint="eastAsia"/>
          <w:sz w:val="24"/>
        </w:rPr>
        <w:lastRenderedPageBreak/>
        <w:t>使用基金的任何账户进行本基金业务以外的活动。</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A46C25" w:rsidRPr="00FB0C91" w:rsidRDefault="00A46C25" w:rsidP="00A46C2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A46C25" w:rsidRPr="00D84C4F"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w:t>
      </w:r>
      <w:r w:rsidRPr="004565B1">
        <w:rPr>
          <w:rFonts w:ascii="彩虹粗仿宋" w:eastAsia="彩虹粗仿宋" w:hAnsi="宋体" w:cs="Arial" w:hint="eastAsia"/>
          <w:sz w:val="24"/>
        </w:rPr>
        <w:t>有限责任</w:t>
      </w:r>
      <w:r w:rsidRPr="00A07EB5">
        <w:rPr>
          <w:rFonts w:ascii="彩虹粗仿宋" w:eastAsia="彩虹粗仿宋" w:hAnsi="宋体" w:cs="Arial" w:hint="eastAsia"/>
          <w:sz w:val="24"/>
        </w:rPr>
        <w:t>公司的相关规定下，由管理人和托管人协商确认主要办理人。账户注销期间，主要办理人如需另一方提供配合的，另一方应予以配合。</w:t>
      </w:r>
    </w:p>
    <w:p w:rsidR="00A46C25" w:rsidRPr="004565B1"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A46C25" w:rsidRPr="004565B1" w:rsidRDefault="00A46C25" w:rsidP="00A46C2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Pr="00143932">
        <w:rPr>
          <w:rFonts w:ascii="彩虹粗仿宋" w:eastAsia="彩虹粗仿宋" w:hAnsi="宋体" w:cs="Arial" w:hint="eastAsia"/>
          <w:sz w:val="24"/>
        </w:rPr>
        <w:t>银行</w:t>
      </w:r>
      <w:r w:rsidRPr="00143932">
        <w:rPr>
          <w:rFonts w:ascii="彩虹粗仿宋" w:eastAsia="彩虹粗仿宋" w:hAnsi="宋体" w:cs="Arial" w:hint="eastAsia"/>
          <w:sz w:val="24"/>
        </w:rPr>
        <w:lastRenderedPageBreak/>
        <w:t>间市场清算所股份有限公司</w:t>
      </w:r>
      <w:r>
        <w:rPr>
          <w:rFonts w:ascii="彩虹粗仿宋" w:eastAsia="彩虹粗仿宋" w:hAnsi="宋体" w:cs="Arial" w:hint="eastAsia"/>
          <w:sz w:val="24"/>
        </w:rPr>
        <w:t>、</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A46C25" w:rsidRPr="004565B1" w:rsidRDefault="00A46C25" w:rsidP="00A46C2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46C25" w:rsidRPr="004565B1" w:rsidRDefault="00A46C25" w:rsidP="00A46C25">
      <w:pPr>
        <w:rPr>
          <w:rFonts w:ascii="彩虹粗仿宋" w:eastAsia="彩虹粗仿宋"/>
          <w:sz w:val="24"/>
        </w:rPr>
      </w:pPr>
    </w:p>
    <w:p w:rsidR="00A46C25" w:rsidRPr="004565B1" w:rsidRDefault="00A46C25" w:rsidP="00A46C25">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A46C25" w:rsidRPr="004565B1" w:rsidRDefault="00A46C25" w:rsidP="00A46C25">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A46C25" w:rsidRPr="004565B1" w:rsidRDefault="00A46C25" w:rsidP="00A46C25">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w:t>
      </w:r>
      <w:r w:rsidRPr="004565B1">
        <w:rPr>
          <w:rFonts w:ascii="彩虹粗仿宋" w:eastAsia="彩虹粗仿宋" w:hAnsi="宋体" w:cs="Arial" w:hint="eastAsia"/>
          <w:szCs w:val="24"/>
        </w:rPr>
        <w:lastRenderedPageBreak/>
        <w:t>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A46C25" w:rsidRPr="004565B1" w:rsidRDefault="00A46C25" w:rsidP="00A46C25">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w:t>
      </w:r>
      <w:r>
        <w:rPr>
          <w:rFonts w:ascii="彩虹粗仿宋" w:eastAsia="彩虹粗仿宋" w:hAnsi="宋体" w:cs="Arial" w:hint="eastAsia"/>
          <w:sz w:val="24"/>
        </w:rPr>
        <w:t>、</w:t>
      </w:r>
      <w:r w:rsidRPr="004565B1">
        <w:rPr>
          <w:rFonts w:ascii="彩虹粗仿宋" w:eastAsia="彩虹粗仿宋" w:hAnsi="宋体" w:cs="Arial" w:hint="eastAsia"/>
          <w:sz w:val="24"/>
        </w:rPr>
        <w:t>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Pr="00143932">
        <w:rPr>
          <w:rFonts w:ascii="彩虹粗仿宋" w:eastAsia="彩虹粗仿宋" w:hAnsi="宋体" w:cs="Arial" w:hint="eastAsia"/>
          <w:sz w:val="24"/>
        </w:rPr>
        <w:t>、</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Pr="00143932">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A46C25" w:rsidRPr="005B3958" w:rsidRDefault="00A46C25" w:rsidP="00A46C25">
      <w:pPr>
        <w:adjustRightInd w:val="0"/>
        <w:snapToGrid w:val="0"/>
        <w:ind w:firstLine="480"/>
        <w:rPr>
          <w:rFonts w:ascii="彩虹粗仿宋" w:eastAsia="彩虹粗仿宋" w:hAnsi="宋体" w:cs="Arial"/>
          <w:sz w:val="24"/>
        </w:rPr>
      </w:pPr>
      <w:r w:rsidRPr="005B3958">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A46C25" w:rsidRPr="004565B1" w:rsidRDefault="00A46C25" w:rsidP="00A46C25">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A46C25" w:rsidRPr="004565B1" w:rsidRDefault="00A46C25" w:rsidP="00A46C25">
      <w:pPr>
        <w:adjustRightInd w:val="0"/>
        <w:snapToGrid w:val="0"/>
        <w:rPr>
          <w:rFonts w:ascii="彩虹粗仿宋" w:eastAsia="彩虹粗仿宋"/>
          <w:sz w:val="24"/>
        </w:rPr>
      </w:pPr>
      <w:r w:rsidRPr="004565B1">
        <w:rPr>
          <w:rFonts w:ascii="彩虹粗仿宋" w:eastAsia="彩虹粗仿宋" w:hint="eastAsia"/>
          <w:sz w:val="24"/>
        </w:rPr>
        <w:t>银行证券资金结算协议》。</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A46C25" w:rsidRPr="004565B1" w:rsidRDefault="00A46C25" w:rsidP="00A46C2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w:t>
      </w:r>
      <w:r w:rsidRPr="004565B1">
        <w:rPr>
          <w:rFonts w:ascii="彩虹粗仿宋" w:eastAsia="彩虹粗仿宋" w:hAnsi="宋体" w:cs="宋体" w:hint="eastAsia"/>
          <w:color w:val="000000"/>
          <w:kern w:val="0"/>
          <w:sz w:val="24"/>
        </w:rPr>
        <w:lastRenderedPageBreak/>
        <w:t>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A46C25" w:rsidRPr="004565B1" w:rsidRDefault="00A46C25" w:rsidP="00A46C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w:t>
      </w:r>
      <w:r w:rsidRPr="004565B1">
        <w:rPr>
          <w:rFonts w:ascii="彩虹粗仿宋" w:eastAsia="彩虹粗仿宋" w:hAnsi="宋体" w:cs="Arial" w:hint="eastAsia"/>
          <w:sz w:val="24"/>
        </w:rPr>
        <w:lastRenderedPageBreak/>
        <w:t>和盖章生效的纸制清算汇总表)，如因各种原因，该系统无法正常发送，双方可协商解决处理方式。基金管理人向基金托管人发送的数据，双方各自按有关规定保存。</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A46C25" w:rsidRPr="004565B1" w:rsidRDefault="00A46C25" w:rsidP="00A46C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46C25" w:rsidRPr="004565B1" w:rsidRDefault="00A46C25" w:rsidP="00A46C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rsidR="00A46C25" w:rsidRPr="004565B1" w:rsidRDefault="00A46C25" w:rsidP="00A46C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A46C25" w:rsidRPr="004565B1" w:rsidRDefault="00A46C25" w:rsidP="00A46C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Pr>
          <w:rFonts w:ascii="彩虹粗仿宋" w:eastAsia="彩虹粗仿宋" w:hint="eastAsia"/>
          <w:sz w:val="24"/>
          <w:szCs w:val="18"/>
        </w:rPr>
        <w:t>指定媒介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A46C25" w:rsidRPr="004565B1" w:rsidRDefault="00A46C25" w:rsidP="00A46C25">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A46C25" w:rsidRPr="00FB0C91" w:rsidRDefault="00A46C25" w:rsidP="00A46C25">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A46C25" w:rsidRPr="00FB0C91" w:rsidRDefault="00A46C25" w:rsidP="00A46C2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Pr="00073E26">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w:t>
      </w:r>
      <w:r w:rsidRPr="00073E26">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w:t>
      </w:r>
      <w:r w:rsidRPr="00FB0C91">
        <w:rPr>
          <w:rFonts w:ascii="彩虹粗仿宋" w:eastAsia="彩虹粗仿宋" w:hAnsi="宋体" w:cs="Arial" w:hint="eastAsia"/>
          <w:sz w:val="24"/>
        </w:rPr>
        <w:lastRenderedPageBreak/>
        <w:t>款开户证实书对应存款的本金及收益的安全。</w:t>
      </w:r>
    </w:p>
    <w:p w:rsidR="00A46C25" w:rsidRDefault="00A46C25" w:rsidP="00A46C2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46C25" w:rsidRPr="00FB0C91" w:rsidRDefault="00A46C25" w:rsidP="00A46C25">
      <w:pPr>
        <w:adjustRightInd w:val="0"/>
        <w:snapToGrid w:val="0"/>
        <w:ind w:firstLineChars="200" w:firstLine="480"/>
        <w:rPr>
          <w:rFonts w:ascii="彩虹粗仿宋" w:eastAsia="彩虹粗仿宋" w:hAnsi="宋体" w:cs="Arial"/>
          <w:sz w:val="24"/>
        </w:rPr>
      </w:pPr>
      <w:r w:rsidRPr="00143932">
        <w:rPr>
          <w:rFonts w:ascii="彩虹粗仿宋" w:eastAsia="彩虹粗仿宋" w:hAnsi="宋体" w:cs="Arial" w:hint="eastAsia"/>
          <w:sz w:val="24"/>
        </w:rPr>
        <w:t>4</w:t>
      </w:r>
      <w:r>
        <w:rPr>
          <w:rFonts w:ascii="彩虹粗仿宋" w:eastAsia="彩虹粗仿宋" w:hAnsi="宋体" w:cs="Arial" w:hint="eastAsia"/>
          <w:sz w:val="24"/>
        </w:rPr>
        <w:t>．</w:t>
      </w:r>
      <w:r w:rsidRPr="00143932">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46C25" w:rsidRPr="004565B1" w:rsidRDefault="00A46C25" w:rsidP="00A46C25">
      <w:pPr>
        <w:pStyle w:val="2"/>
        <w:jc w:val="center"/>
        <w:rPr>
          <w:rFonts w:ascii="彩虹粗仿宋" w:eastAsia="彩虹粗仿宋"/>
          <w:sz w:val="30"/>
        </w:rPr>
      </w:pPr>
      <w:bookmarkStart w:id="85" w:name="_Toc124325892"/>
      <w:r w:rsidRPr="00FB0C91">
        <w:rPr>
          <w:rFonts w:ascii="彩虹粗仿宋" w:eastAsia="彩虹粗仿宋" w:hint="eastAsia"/>
          <w:sz w:val="30"/>
        </w:rPr>
        <w:t xml:space="preserve"> 八、基金资产净值计算和会计核算</w:t>
      </w:r>
      <w:bookmarkEnd w:id="85"/>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sidRPr="00CF5A51">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基金份额净值是按照每个交易日闭市后，</w:t>
      </w:r>
      <w:r w:rsidRPr="00CF5A51">
        <w:rPr>
          <w:rFonts w:ascii="彩虹粗仿宋" w:eastAsia="彩虹粗仿宋" w:hAnsi="宋体" w:cs="Arial" w:hint="eastAsia"/>
          <w:sz w:val="24"/>
        </w:rPr>
        <w:t>该类</w:t>
      </w:r>
      <w:r w:rsidRPr="004565B1">
        <w:rPr>
          <w:rFonts w:ascii="彩虹粗仿宋" w:eastAsia="彩虹粗仿宋" w:hAnsi="宋体" w:cs="Arial" w:hint="eastAsia"/>
          <w:sz w:val="24"/>
        </w:rPr>
        <w:t>基金资产净值除以当日</w:t>
      </w:r>
      <w:r w:rsidRPr="00CF5A51">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w:t>
      </w:r>
      <w:r w:rsidRPr="0077348C">
        <w:t xml:space="preserve"> </w:t>
      </w:r>
      <w:r w:rsidRPr="0077348C">
        <w:rPr>
          <w:rFonts w:ascii="彩虹粗仿宋" w:eastAsia="彩虹粗仿宋" w:hAnsi="宋体" w:cs="Arial"/>
          <w:sz w:val="24"/>
        </w:rPr>
        <w:t>0001</w:t>
      </w:r>
      <w:r w:rsidRPr="004565B1">
        <w:rPr>
          <w:rFonts w:ascii="彩虹粗仿宋" w:eastAsia="彩虹粗仿宋" w:hAnsi="宋体" w:cs="Arial" w:hint="eastAsia"/>
          <w:sz w:val="24"/>
        </w:rPr>
        <w:t>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CF5A51">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77348C">
        <w:rPr>
          <w:rFonts w:ascii="彩虹粗仿宋" w:eastAsia="彩虹粗仿宋" w:hAnsi="宋体" w:cs="Arial" w:hint="eastAsia"/>
          <w:sz w:val="24"/>
        </w:rPr>
        <w:t>基金管理人</w:t>
      </w:r>
      <w:r w:rsidRPr="004565B1">
        <w:rPr>
          <w:rFonts w:ascii="彩虹粗仿宋" w:eastAsia="彩虹粗仿宋" w:hAnsi="宋体" w:cs="Arial" w:hint="eastAsia"/>
          <w:sz w:val="24"/>
        </w:rPr>
        <w:t>每个交易日计算基金资产净值及</w:t>
      </w:r>
      <w:r w:rsidRPr="00CF5A51">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sidRPr="00CF5A51">
        <w:rPr>
          <w:rFonts w:ascii="彩虹粗仿宋" w:eastAsia="彩虹粗仿宋" w:hAnsi="宋体" w:cs="Arial" w:hint="eastAsia"/>
          <w:sz w:val="24"/>
        </w:rPr>
        <w:t>基金资产净值和各类</w:t>
      </w:r>
      <w:r w:rsidRPr="004565B1">
        <w:rPr>
          <w:rFonts w:ascii="彩虹粗仿宋" w:eastAsia="彩虹粗仿宋" w:hAnsi="宋体" w:cs="Arial" w:hint="eastAsia"/>
          <w:sz w:val="24"/>
        </w:rPr>
        <w:t>基金份额净值结果发送基金托管人，经基金托管人复核无误后，由基金管理人</w:t>
      </w:r>
      <w:r w:rsidRPr="006D7EE6">
        <w:rPr>
          <w:rFonts w:ascii="彩虹粗仿宋" w:eastAsia="彩虹粗仿宋" w:hAnsi="宋体" w:cs="Arial" w:hint="eastAsia"/>
          <w:sz w:val="24"/>
        </w:rPr>
        <w:t>按约定</w:t>
      </w:r>
      <w:r w:rsidRPr="004565B1">
        <w:rPr>
          <w:rFonts w:ascii="彩虹粗仿宋" w:eastAsia="彩虹粗仿宋" w:hAnsi="宋体" w:cs="Arial" w:hint="eastAsia"/>
          <w:sz w:val="24"/>
        </w:rPr>
        <w:t>对外公布。</w:t>
      </w:r>
    </w:p>
    <w:p w:rsidR="00A46C25" w:rsidRPr="004565B1" w:rsidRDefault="00A46C25" w:rsidP="00A46C2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Pr="00143932">
        <w:rPr>
          <w:rFonts w:ascii="彩虹粗仿宋" w:eastAsia="彩虹粗仿宋" w:hAnsi="宋体" w:cs="Arial" w:hint="eastAsia"/>
          <w:sz w:val="24"/>
        </w:rPr>
        <w:t>股指期货合约</w:t>
      </w:r>
      <w:r>
        <w:rPr>
          <w:rFonts w:ascii="彩虹粗仿宋" w:eastAsia="彩虹粗仿宋" w:hAnsi="宋体" w:cs="Arial" w:hint="eastAsia"/>
          <w:sz w:val="24"/>
        </w:rPr>
        <w:t>、</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2.估值方法</w:t>
      </w:r>
    </w:p>
    <w:p w:rsidR="00A46C25" w:rsidRPr="00584C13" w:rsidRDefault="00A46C25" w:rsidP="00A46C25">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A46C25" w:rsidRDefault="00A46C25" w:rsidP="00A46C25">
      <w:pPr>
        <w:adjustRightInd w:val="0"/>
        <w:snapToGrid w:val="0"/>
        <w:ind w:firstLine="480"/>
        <w:rPr>
          <w:rFonts w:ascii="彩虹粗仿宋" w:eastAsia="彩虹粗仿宋" w:hAnsi="宋体" w:cs="Arial"/>
          <w:sz w:val="24"/>
        </w:rPr>
      </w:pPr>
      <w:r w:rsidRPr="00143932">
        <w:rPr>
          <w:rFonts w:ascii="彩虹粗仿宋" w:eastAsia="彩虹粗仿宋" w:hAnsi="宋体" w:cs="Arial" w:hint="eastAsia"/>
          <w:sz w:val="24"/>
        </w:rPr>
        <w:t>（1</w:t>
      </w:r>
      <w:r>
        <w:rPr>
          <w:rFonts w:ascii="彩虹粗仿宋" w:eastAsia="彩虹粗仿宋" w:hAnsi="宋体" w:cs="Arial" w:hint="eastAsia"/>
          <w:sz w:val="24"/>
        </w:rPr>
        <w:t>）</w:t>
      </w:r>
      <w:r w:rsidRPr="00143932">
        <w:rPr>
          <w:rFonts w:ascii="彩虹粗仿宋" w:eastAsia="彩虹粗仿宋" w:hAnsi="宋体" w:cs="Arial" w:hint="eastAsia"/>
          <w:sz w:val="24"/>
        </w:rPr>
        <w:t>证券交易所上市的有价证券的估值</w:t>
      </w:r>
    </w:p>
    <w:p w:rsidR="00A46C25" w:rsidRPr="004B2B77" w:rsidRDefault="00A46C25" w:rsidP="00A46C25">
      <w:pPr>
        <w:adjustRightInd w:val="0"/>
        <w:snapToGrid w:val="0"/>
        <w:ind w:firstLine="480"/>
        <w:rPr>
          <w:rFonts w:ascii="彩虹粗仿宋" w:eastAsia="彩虹粗仿宋" w:hAnsi="宋体" w:cs="Arial"/>
          <w:sz w:val="24"/>
        </w:rPr>
      </w:pPr>
      <w:r w:rsidRPr="00B627E2">
        <w:rPr>
          <w:rFonts w:ascii="彩虹粗仿宋" w:eastAsia="彩虹粗仿宋" w:hAnsi="宋体" w:cs="Arial" w:hint="eastAsia"/>
          <w:sz w:val="24"/>
        </w:rPr>
        <w:t>①</w:t>
      </w:r>
      <w:r w:rsidRPr="00143932">
        <w:rPr>
          <w:rFonts w:ascii="彩虹粗仿宋" w:eastAsia="彩虹粗仿宋" w:hAnsi="宋体" w:cs="Arial" w:hint="eastAsia"/>
          <w:sz w:val="24"/>
        </w:rPr>
        <w:t>交易所上市的有价证券（包括股票等</w:t>
      </w:r>
      <w:r w:rsidRPr="005B3958">
        <w:rPr>
          <w:rFonts w:ascii="彩虹粗仿宋" w:eastAsia="彩虹粗仿宋" w:hAnsi="宋体" w:cs="Arial" w:hint="eastAsia"/>
          <w:sz w:val="24"/>
        </w:rPr>
        <w:t>，</w:t>
      </w:r>
      <w:r w:rsidRPr="00A67650">
        <w:rPr>
          <w:rFonts w:ascii="彩虹粗仿宋" w:eastAsia="彩虹粗仿宋" w:hAnsi="宋体" w:cs="Arial" w:hint="eastAsia"/>
          <w:sz w:val="24"/>
        </w:rPr>
        <w:t>法律</w:t>
      </w:r>
      <w:r>
        <w:rPr>
          <w:rFonts w:ascii="彩虹粗仿宋" w:eastAsia="彩虹粗仿宋" w:hAnsi="宋体" w:cs="Arial" w:hint="eastAsia"/>
          <w:sz w:val="24"/>
        </w:rPr>
        <w:t>法规</w:t>
      </w:r>
      <w:r w:rsidRPr="005B3958">
        <w:rPr>
          <w:rFonts w:ascii="彩虹粗仿宋" w:eastAsia="彩虹粗仿宋" w:hAnsi="宋体" w:cs="Arial" w:hint="eastAsia"/>
          <w:sz w:val="24"/>
        </w:rPr>
        <w:t>另有规定的除外</w:t>
      </w:r>
      <w:r w:rsidRPr="00143932">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A67650">
        <w:rPr>
          <w:rFonts w:ascii="彩虹粗仿宋" w:eastAsia="彩虹粗仿宋" w:hAnsi="宋体" w:cs="Arial" w:hint="eastAsia"/>
          <w:sz w:val="24"/>
        </w:rPr>
        <w:t>在交易所市场上市交易或挂牌转让的固定收益品种（法律</w:t>
      </w:r>
      <w:r>
        <w:rPr>
          <w:rFonts w:ascii="彩虹粗仿宋" w:eastAsia="彩虹粗仿宋" w:hAnsi="宋体" w:cs="Arial" w:hint="eastAsia"/>
          <w:sz w:val="24"/>
        </w:rPr>
        <w:t>法规</w:t>
      </w:r>
      <w:r w:rsidRPr="00A67650">
        <w:rPr>
          <w:rFonts w:ascii="彩虹粗仿宋" w:eastAsia="彩虹粗仿宋" w:hAnsi="宋体" w:cs="Arial" w:hint="eastAsia"/>
          <w:sz w:val="24"/>
        </w:rPr>
        <w:t>另有规定的除外），选取第三方估值机构提供的相应品种当日的估值净价估值。</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143932">
        <w:rPr>
          <w:rFonts w:ascii="彩虹粗仿宋" w:eastAsia="彩虹粗仿宋" w:hAnsi="宋体" w:cs="Arial" w:hint="eastAsia"/>
          <w:sz w:val="24"/>
        </w:rPr>
        <w:t>对在交易所市场上市交易的可转换债券，按照每日收盘价作为估值全价。</w:t>
      </w:r>
      <w:r>
        <w:rPr>
          <w:rFonts w:ascii="彩虹粗仿宋" w:eastAsia="彩虹粗仿宋" w:hAnsi="宋体" w:cs="Arial" w:hint="eastAsia"/>
          <w:sz w:val="24"/>
        </w:rPr>
        <w:t>④</w:t>
      </w:r>
      <w:r w:rsidRPr="00143932">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A46C25" w:rsidRPr="004B2B77"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143932">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143932">
        <w:rPr>
          <w:rFonts w:ascii="彩虹粗仿宋" w:eastAsia="彩虹粗仿宋" w:hAnsi="宋体" w:cs="Arial" w:hint="eastAsia"/>
          <w:sz w:val="24"/>
        </w:rPr>
        <w:t>首次公开发行未上市的股票、债券，采用估值技术确定公允价值，在估值技术难以可靠计量公允价值的情况下，按成本估值。</w:t>
      </w:r>
    </w:p>
    <w:p w:rsidR="00A46C25" w:rsidRPr="004B2B77"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143932">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A46C25" w:rsidRPr="004B2B77"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1C2B3F">
        <w:rPr>
          <w:rFonts w:ascii="彩虹粗仿宋" w:eastAsia="彩虹粗仿宋" w:hAnsi="宋体" w:cs="Arial" w:hint="eastAsia"/>
          <w:sz w:val="24"/>
        </w:rPr>
        <w:t>首次公开发行有明确锁定期的股票，同一股票在交易所上市后，按交易所上市的同一股票的估值方法估值；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143932">
        <w:rPr>
          <w:rFonts w:ascii="彩虹粗仿宋" w:eastAsia="彩虹粗仿宋" w:hAnsi="宋体" w:cs="Arial" w:hint="eastAsia"/>
          <w:sz w:val="24"/>
        </w:rPr>
        <w:t>。</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143932">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143932">
        <w:rPr>
          <w:rFonts w:ascii="彩虹粗仿宋" w:eastAsia="彩虹粗仿宋" w:hAnsi="宋体" w:cs="Arial" w:hint="eastAsia"/>
          <w:sz w:val="24"/>
        </w:rPr>
        <w:lastRenderedPageBreak/>
        <w:t>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46C25" w:rsidRPr="00143932"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43932">
        <w:rPr>
          <w:rFonts w:ascii="彩虹粗仿宋" w:eastAsia="彩虹粗仿宋" w:hAnsi="宋体" w:cs="Arial" w:hint="eastAsia"/>
          <w:sz w:val="24"/>
        </w:rPr>
        <w:t>存款的估值方法</w:t>
      </w:r>
    </w:p>
    <w:p w:rsidR="00A46C25" w:rsidRDefault="00A46C25" w:rsidP="00A46C25">
      <w:pPr>
        <w:adjustRightInd w:val="0"/>
        <w:snapToGrid w:val="0"/>
        <w:ind w:firstLineChars="200" w:firstLine="480"/>
        <w:rPr>
          <w:rFonts w:ascii="彩虹粗仿宋" w:eastAsia="彩虹粗仿宋" w:hAnsi="宋体" w:cs="Arial"/>
          <w:sz w:val="24"/>
        </w:rPr>
      </w:pPr>
      <w:r w:rsidRPr="00143932">
        <w:rPr>
          <w:rFonts w:ascii="彩虹粗仿宋" w:eastAsia="彩虹粗仿宋" w:hAnsi="宋体" w:cs="Arial" w:hint="eastAsia"/>
          <w:sz w:val="24"/>
        </w:rPr>
        <w:t>持有的银行定期存款或通知存款以本金列示，按协议或合同利率逐日确认利息收入。</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143932">
        <w:rPr>
          <w:rFonts w:ascii="彩虹粗仿宋" w:eastAsia="彩虹粗仿宋" w:hAnsi="宋体" w:cs="Arial" w:hint="eastAsia"/>
          <w:sz w:val="24"/>
        </w:rPr>
        <w:t>本基金投资股指期货合约，按估值当日结算价进行估值，估值当日无结算价的，且最近交易日后经济环境未发生重大变化的，采用最近交易日结算价估值。</w:t>
      </w:r>
    </w:p>
    <w:p w:rsidR="00A46C25" w:rsidRPr="004B2B77"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143932">
        <w:rPr>
          <w:rFonts w:ascii="彩虹粗仿宋" w:eastAsia="彩虹粗仿宋" w:hAnsi="宋体" w:cs="Arial" w:hint="eastAsia"/>
          <w:sz w:val="24"/>
        </w:rPr>
        <w:t>本基金投资同业存单，按估值日第三方机构提供的估值净价估值；选定的第三方估值机构未提供估值价格的，按成本估值。</w:t>
      </w:r>
    </w:p>
    <w:p w:rsidR="00A46C25"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E2F26">
        <w:rPr>
          <w:rFonts w:ascii="彩虹粗仿宋" w:eastAsia="彩虹粗仿宋" w:hAnsi="宋体" w:cs="Arial" w:hint="eastAsia"/>
          <w:sz w:val="24"/>
        </w:rPr>
        <w:t>7</w:t>
      </w:r>
      <w:r>
        <w:rPr>
          <w:rFonts w:ascii="彩虹粗仿宋" w:eastAsia="彩虹粗仿宋" w:hAnsi="宋体" w:cs="Arial" w:hint="eastAsia"/>
          <w:sz w:val="24"/>
        </w:rPr>
        <w:t>）</w:t>
      </w:r>
      <w:r w:rsidRPr="00143932">
        <w:rPr>
          <w:rFonts w:ascii="彩虹粗仿宋" w:eastAsia="彩虹粗仿宋" w:hAnsi="宋体" w:cs="Arial" w:hint="eastAsia"/>
          <w:sz w:val="24"/>
        </w:rPr>
        <w:t>当本基金发生大额申购或赎回情形时，基金管理人可以采用摆动定价机制，以确保基金估值的公平性。</w:t>
      </w:r>
    </w:p>
    <w:p w:rsidR="00A46C25" w:rsidRPr="00143932"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E2F26">
        <w:rPr>
          <w:rFonts w:ascii="彩虹粗仿宋" w:eastAsia="彩虹粗仿宋" w:hAnsi="宋体" w:cs="Arial" w:hint="eastAsia"/>
          <w:sz w:val="24"/>
        </w:rPr>
        <w:t>8</w:t>
      </w:r>
      <w:r>
        <w:rPr>
          <w:rFonts w:ascii="彩虹粗仿宋" w:eastAsia="彩虹粗仿宋" w:hAnsi="宋体" w:cs="Arial" w:hint="eastAsia"/>
          <w:sz w:val="24"/>
        </w:rPr>
        <w:t>）</w:t>
      </w:r>
      <w:r w:rsidRPr="0014393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A46C25" w:rsidRPr="00143932"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E2F26">
        <w:rPr>
          <w:rFonts w:ascii="彩虹粗仿宋" w:eastAsia="彩虹粗仿宋" w:hAnsi="宋体" w:cs="Arial" w:hint="eastAsia"/>
          <w:sz w:val="24"/>
        </w:rPr>
        <w:t>9</w:t>
      </w:r>
      <w:r>
        <w:rPr>
          <w:rFonts w:ascii="彩虹粗仿宋" w:eastAsia="彩虹粗仿宋" w:hAnsi="宋体" w:cs="Arial" w:hint="eastAsia"/>
          <w:sz w:val="24"/>
        </w:rPr>
        <w:t>）</w:t>
      </w:r>
      <w:r w:rsidRPr="00143932">
        <w:rPr>
          <w:rFonts w:ascii="彩虹粗仿宋" w:eastAsia="彩虹粗仿宋" w:hAnsi="宋体" w:cs="Arial" w:hint="eastAsia"/>
          <w:sz w:val="24"/>
        </w:rPr>
        <w:t>若监管机构或专业协会对债券估值方法有其他建议的，可以选择适用新估值方法。</w:t>
      </w:r>
    </w:p>
    <w:p w:rsidR="00A46C25" w:rsidRDefault="00A46C25" w:rsidP="00A46C2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E2F26">
        <w:rPr>
          <w:rFonts w:ascii="彩虹粗仿宋" w:eastAsia="彩虹粗仿宋" w:hAnsi="宋体" w:cs="Arial" w:hint="eastAsia"/>
          <w:sz w:val="24"/>
        </w:rPr>
        <w:t>10</w:t>
      </w:r>
      <w:r>
        <w:rPr>
          <w:rFonts w:ascii="彩虹粗仿宋" w:eastAsia="彩虹粗仿宋" w:hAnsi="宋体" w:cs="Arial" w:hint="eastAsia"/>
          <w:sz w:val="24"/>
        </w:rPr>
        <w:t>）</w:t>
      </w:r>
      <w:r w:rsidRPr="00143932">
        <w:rPr>
          <w:rFonts w:ascii="彩虹粗仿宋" w:eastAsia="彩虹粗仿宋" w:hAnsi="宋体" w:cs="Arial" w:hint="eastAsia"/>
          <w:sz w:val="24"/>
        </w:rPr>
        <w:t>相关法律法规以及监管部门有强制规定的，从其规定。如有新增事项，按国家最新规定估值。</w:t>
      </w:r>
    </w:p>
    <w:p w:rsidR="00A46C25" w:rsidRPr="00143932" w:rsidRDefault="00A46C25" w:rsidP="00A46C25">
      <w:pPr>
        <w:adjustRightInd w:val="0"/>
        <w:snapToGrid w:val="0"/>
        <w:ind w:firstLine="480"/>
        <w:rPr>
          <w:rFonts w:ascii="彩虹粗仿宋" w:eastAsia="彩虹粗仿宋" w:hAnsi="宋体" w:cs="Arial"/>
          <w:sz w:val="24"/>
        </w:rPr>
      </w:pPr>
      <w:r w:rsidRPr="00143932">
        <w:rPr>
          <w:rFonts w:ascii="彩虹粗仿宋" w:eastAsia="彩虹粗仿宋" w:hAnsi="宋体" w:cs="Arial" w:hint="eastAsia"/>
          <w:sz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A46C25" w:rsidRDefault="00A46C25" w:rsidP="00A46C25">
      <w:pPr>
        <w:adjustRightInd w:val="0"/>
        <w:snapToGrid w:val="0"/>
        <w:ind w:firstLine="480"/>
        <w:rPr>
          <w:rFonts w:ascii="彩虹粗仿宋" w:eastAsia="彩虹粗仿宋" w:hAnsi="宋体" w:cs="Arial"/>
          <w:sz w:val="24"/>
        </w:rPr>
      </w:pPr>
      <w:r w:rsidRPr="00143932">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3C3B30">
        <w:rPr>
          <w:rFonts w:ascii="彩虹粗仿宋" w:eastAsia="彩虹粗仿宋" w:hAnsi="宋体" w:cs="Arial" w:hint="eastAsia"/>
          <w:sz w:val="24"/>
        </w:rPr>
        <w:t>基金管理人向基金托管人出具加盖公章的书面说明后，</w:t>
      </w:r>
      <w:r w:rsidRPr="00143932">
        <w:rPr>
          <w:rFonts w:ascii="彩虹粗仿宋" w:eastAsia="彩虹粗仿宋" w:hAnsi="宋体" w:cs="Arial" w:hint="eastAsia"/>
          <w:sz w:val="24"/>
        </w:rPr>
        <w:t>按照基金管理人对基金资产净值的计算结果对外予以公布。</w:t>
      </w:r>
    </w:p>
    <w:p w:rsidR="00B36671" w:rsidRDefault="00B36671" w:rsidP="00A46C25">
      <w:pPr>
        <w:adjustRightInd w:val="0"/>
        <w:snapToGrid w:val="0"/>
        <w:ind w:firstLine="480"/>
        <w:rPr>
          <w:rStyle w:val="read"/>
          <w:rFonts w:ascii="彩虹粗仿宋" w:eastAsia="彩虹粗仿宋" w:hAnsi="宋体" w:cs="Arial"/>
          <w:sz w:val="24"/>
        </w:rPr>
      </w:pPr>
    </w:p>
    <w:p w:rsidR="00A46C25" w:rsidRPr="004565B1" w:rsidRDefault="00A46C25" w:rsidP="00A46C25">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A46C25" w:rsidRDefault="00A46C25" w:rsidP="00A46C25">
      <w:pPr>
        <w:adjustRightInd w:val="0"/>
        <w:snapToGrid w:val="0"/>
        <w:ind w:firstLineChars="200" w:firstLine="480"/>
        <w:rPr>
          <w:rStyle w:val="read"/>
          <w:rFonts w:ascii="彩虹粗仿宋" w:eastAsia="彩虹粗仿宋" w:hAnsi="宋体" w:cs="Arial"/>
          <w:sz w:val="24"/>
        </w:rPr>
      </w:pPr>
      <w:r w:rsidRPr="00143932">
        <w:rPr>
          <w:rStyle w:val="read"/>
          <w:rFonts w:ascii="彩虹粗仿宋" w:eastAsia="彩虹粗仿宋" w:hAnsi="宋体" w:cs="Arial" w:hint="eastAsia"/>
          <w:sz w:val="24"/>
        </w:rPr>
        <w:t>基金管理人或基金托管人按估值方法的第</w:t>
      </w:r>
      <w:r>
        <w:rPr>
          <w:rStyle w:val="read"/>
          <w:rFonts w:ascii="彩虹粗仿宋" w:eastAsia="彩虹粗仿宋" w:hAnsi="宋体" w:cs="Arial" w:hint="eastAsia"/>
          <w:sz w:val="24"/>
        </w:rPr>
        <w:t>（</w:t>
      </w:r>
      <w:r w:rsidR="00270DC9">
        <w:rPr>
          <w:rStyle w:val="read"/>
          <w:rFonts w:ascii="彩虹粗仿宋" w:eastAsia="彩虹粗仿宋" w:hAnsi="宋体" w:cs="Arial" w:hint="eastAsia"/>
          <w:sz w:val="24"/>
        </w:rPr>
        <w:t>8</w:t>
      </w:r>
      <w:r>
        <w:rPr>
          <w:rStyle w:val="read"/>
          <w:rFonts w:ascii="彩虹粗仿宋" w:eastAsia="彩虹粗仿宋" w:hAnsi="宋体" w:cs="Arial" w:hint="eastAsia"/>
          <w:sz w:val="24"/>
        </w:rPr>
        <w:t>）</w:t>
      </w:r>
      <w:r w:rsidRPr="00143932">
        <w:rPr>
          <w:rStyle w:val="read"/>
          <w:rFonts w:ascii="彩虹粗仿宋" w:eastAsia="彩虹粗仿宋" w:hAnsi="宋体" w:cs="Arial" w:hint="eastAsia"/>
          <w:sz w:val="24"/>
        </w:rPr>
        <w:t>项进行估值时，所造成的误差不作为基金资产估值错误处理。</w:t>
      </w:r>
    </w:p>
    <w:p w:rsidR="00A46C25" w:rsidRDefault="00A46C25" w:rsidP="00A46C25">
      <w:pPr>
        <w:adjustRightInd w:val="0"/>
        <w:snapToGrid w:val="0"/>
        <w:ind w:firstLineChars="200" w:firstLine="480"/>
        <w:rPr>
          <w:rStyle w:val="read"/>
          <w:rFonts w:ascii="彩虹粗仿宋" w:eastAsia="彩虹粗仿宋" w:hAnsi="宋体" w:cs="Arial"/>
          <w:sz w:val="24"/>
        </w:rPr>
      </w:pPr>
      <w:r w:rsidRPr="00E64FA5">
        <w:rPr>
          <w:rStyle w:val="read"/>
          <w:rFonts w:ascii="彩虹粗仿宋" w:eastAsia="彩虹粗仿宋" w:hAnsi="宋体" w:cs="Arial" w:hint="eastAsia"/>
          <w:sz w:val="24"/>
        </w:rPr>
        <w:t>由于不可抗力原因，或由于证券、期货交易所、登记结算公司等机构发送的</w:t>
      </w:r>
      <w:r w:rsidRPr="00E64FA5">
        <w:rPr>
          <w:rStyle w:val="read"/>
          <w:rFonts w:ascii="彩虹粗仿宋" w:eastAsia="彩虹粗仿宋" w:hAnsi="宋体" w:cs="Arial" w:hint="eastAsia"/>
          <w:sz w:val="24"/>
        </w:rPr>
        <w:lastRenderedPageBreak/>
        <w:t>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46C25" w:rsidRPr="004565B1" w:rsidRDefault="00A46C25" w:rsidP="00A46C2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A46C25" w:rsidRPr="004565B1" w:rsidRDefault="00A46C25" w:rsidP="00A46C2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E64FA5">
        <w:rPr>
          <w:rFonts w:ascii="彩虹粗仿宋" w:eastAsia="彩虹粗仿宋" w:hAnsi="宋体" w:hint="eastAsia"/>
          <w:sz w:val="24"/>
        </w:rPr>
        <w:t>、通报基金托管人并报中国证监会备案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B36671" w:rsidRDefault="00B36671" w:rsidP="00A46C25">
      <w:pPr>
        <w:adjustRightInd w:val="0"/>
        <w:snapToGrid w:val="0"/>
        <w:ind w:firstLineChars="200" w:firstLine="480"/>
        <w:rPr>
          <w:rStyle w:val="read"/>
          <w:rFonts w:ascii="彩虹粗仿宋" w:eastAsia="彩虹粗仿宋"/>
          <w:sz w:val="24"/>
        </w:rPr>
      </w:pPr>
    </w:p>
    <w:p w:rsidR="00A46C25" w:rsidRPr="004565B1" w:rsidRDefault="00A46C25" w:rsidP="00A46C2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46C25" w:rsidRPr="004565B1"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.基金管理人和基金托管人由于各自技术系统设置而产生的净值计算尾差，以</w:t>
      </w:r>
      <w:r w:rsidRPr="004565B1">
        <w:rPr>
          <w:rFonts w:ascii="彩虹粗仿宋" w:eastAsia="彩虹粗仿宋" w:hAnsi="宋体" w:cs="Arial" w:hint="eastAsia"/>
          <w:sz w:val="24"/>
        </w:rPr>
        <w:lastRenderedPageBreak/>
        <w:t>基金管理人计算结果为准。</w:t>
      </w:r>
    </w:p>
    <w:p w:rsidR="00A46C25" w:rsidRPr="004565B1"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w:t>
      </w:r>
      <w:r w:rsidRPr="00E64FA5">
        <w:rPr>
          <w:rFonts w:ascii="彩虹粗仿宋" w:eastAsia="彩虹粗仿宋" w:hAnsi="宋体" w:cs="Arial" w:hint="eastAsia"/>
          <w:sz w:val="24"/>
        </w:rPr>
        <w:t>暂停估值的情形</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1、基金投资所涉及的证券、期货交易市场遇法定节假日或因其他原因暂停营业时；</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2、因不可抗力或其他情形致使基金管理人、基金托管人无法准确评估基金资产价值时；</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w:t>
      </w:r>
      <w:r>
        <w:rPr>
          <w:rFonts w:ascii="彩虹粗仿宋" w:eastAsia="彩虹粗仿宋" w:hAnsi="宋体" w:cs="Arial" w:hint="eastAsia"/>
          <w:sz w:val="24"/>
        </w:rPr>
        <w:t>一致的</w:t>
      </w:r>
      <w:r w:rsidRPr="00E64FA5">
        <w:rPr>
          <w:rFonts w:ascii="彩虹粗仿宋" w:eastAsia="彩虹粗仿宋" w:hAnsi="宋体" w:cs="Arial" w:hint="eastAsia"/>
          <w:sz w:val="24"/>
        </w:rPr>
        <w:t>；</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4、中国证监会和基金合同认定的其它情形。</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A46C25" w:rsidRPr="004565B1" w:rsidRDefault="00A46C25" w:rsidP="00A46C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(2)报表的复核</w:t>
      </w:r>
    </w:p>
    <w:p w:rsidR="00A46C25" w:rsidRPr="004565B1" w:rsidRDefault="00A46C25" w:rsidP="00A46C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46C25" w:rsidRPr="004565B1" w:rsidRDefault="00A46C25" w:rsidP="00A46C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A46C25" w:rsidRPr="004565B1" w:rsidRDefault="00A46C25" w:rsidP="00A46C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A46C25" w:rsidRPr="004565B1" w:rsidRDefault="00A46C25" w:rsidP="00A46C25">
      <w:pPr>
        <w:pStyle w:val="a0"/>
        <w:adjustRightInd w:val="0"/>
        <w:snapToGrid w:val="0"/>
        <w:ind w:firstLineChars="0" w:firstLine="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（一）基金收益分配原则</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2、基金收益分配后任一类基金份额净值不能低于面值，即基金收益分配基准日的基金份额净值减去每单位基金份额收益分配金额后不能低于面值；</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3、本基金各基金份额类别在费用收取上不同，其对应的可供分配利润可能有所不同。同一类别的每一基金份额享有同等分配权；</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4、法律法规或监管机关另有规定的，从其规定。</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在不违反法律法规且对基金份额持有人利益无实质性不利影响的前提下，基金管理人可对基金收益分配的有关业务规则进行调整，并及时公告。</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A46C25" w:rsidRDefault="00A46C25" w:rsidP="00A46C25">
      <w:pPr>
        <w:adjustRightInd w:val="0"/>
        <w:snapToGrid w:val="0"/>
        <w:ind w:firstLine="420"/>
        <w:rPr>
          <w:rFonts w:ascii="彩虹粗仿宋" w:eastAsia="彩虹粗仿宋" w:hAnsi="宋体" w:cs="Arial"/>
          <w:sz w:val="24"/>
        </w:rPr>
      </w:pPr>
      <w:r w:rsidRPr="00E64FA5">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rsidR="00A46C25" w:rsidRDefault="00A46C25" w:rsidP="00A46C25">
      <w:pPr>
        <w:adjustRightInd w:val="0"/>
        <w:snapToGrid w:val="0"/>
        <w:ind w:firstLine="420"/>
        <w:rPr>
          <w:rFonts w:ascii="彩虹粗仿宋" w:eastAsia="彩虹粗仿宋" w:hAnsi="宋体" w:cs="Arial"/>
          <w:sz w:val="24"/>
        </w:rPr>
      </w:pPr>
      <w:r w:rsidRPr="00E64FA5">
        <w:rPr>
          <w:rFonts w:ascii="彩虹粗仿宋" w:eastAsia="彩虹粗仿宋" w:hAnsi="宋体" w:cs="Arial" w:hint="eastAsia"/>
          <w:sz w:val="24"/>
        </w:rPr>
        <w:t>本基金收益分配方案由基金管理人拟定，并由基金托管人复核，在2</w:t>
      </w:r>
      <w:r>
        <w:rPr>
          <w:rFonts w:ascii="彩虹粗仿宋" w:eastAsia="彩虹粗仿宋" w:hAnsi="宋体" w:cs="Arial" w:hint="eastAsia"/>
          <w:sz w:val="24"/>
        </w:rPr>
        <w:t>个工作</w:t>
      </w:r>
      <w:r w:rsidRPr="00E64FA5">
        <w:rPr>
          <w:rFonts w:ascii="彩虹粗仿宋" w:eastAsia="彩虹粗仿宋" w:hAnsi="宋体" w:cs="Arial" w:hint="eastAsia"/>
          <w:sz w:val="24"/>
        </w:rPr>
        <w:t>日内在指定媒介公告并报中国证监会备案。</w:t>
      </w:r>
    </w:p>
    <w:p w:rsidR="00A46C25" w:rsidRPr="004565B1" w:rsidRDefault="00A46C25" w:rsidP="00A46C25">
      <w:pPr>
        <w:adjustRightInd w:val="0"/>
        <w:snapToGrid w:val="0"/>
        <w:ind w:firstLine="420"/>
        <w:rPr>
          <w:rFonts w:ascii="彩虹粗仿宋" w:eastAsia="彩虹粗仿宋" w:hAnsi="宋体" w:cs="Arial"/>
          <w:sz w:val="24"/>
        </w:rPr>
      </w:pPr>
      <w:r w:rsidRPr="00E64FA5">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A46C25" w:rsidRPr="004565B1" w:rsidRDefault="00A46C25" w:rsidP="00A46C25">
      <w:pPr>
        <w:pStyle w:val="2"/>
        <w:jc w:val="center"/>
        <w:rPr>
          <w:rFonts w:ascii="彩虹粗仿宋" w:eastAsia="彩虹粗仿宋"/>
          <w:sz w:val="30"/>
        </w:rPr>
      </w:pPr>
      <w:bookmarkStart w:id="87" w:name="_Toc124325894"/>
      <w:r w:rsidRPr="004565B1">
        <w:rPr>
          <w:rFonts w:ascii="彩虹粗仿宋" w:eastAsia="彩虹粗仿宋" w:hint="eastAsia"/>
          <w:sz w:val="30"/>
        </w:rPr>
        <w:lastRenderedPageBreak/>
        <w:t>十、基金信息披露</w:t>
      </w:r>
      <w:bookmarkEnd w:id="87"/>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46C25" w:rsidRPr="004565B1" w:rsidRDefault="00A46C25" w:rsidP="00A46C2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lastRenderedPageBreak/>
        <w:t>指定媒介</w:t>
      </w:r>
      <w:r w:rsidRPr="004565B1">
        <w:rPr>
          <w:rFonts w:ascii="彩虹粗仿宋" w:eastAsia="彩虹粗仿宋" w:hAnsi="宋体" w:cs="Arial" w:hint="eastAsia"/>
          <w:sz w:val="24"/>
        </w:rPr>
        <w:t>或基金托管人的互联网网站公开披露。</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1、</w:t>
      </w:r>
      <w:r w:rsidRPr="00C60865">
        <w:rPr>
          <w:rFonts w:ascii="彩虹粗仿宋" w:eastAsia="彩虹粗仿宋" w:hAnsi="宋体" w:cs="Arial" w:hint="eastAsia"/>
          <w:sz w:val="24"/>
        </w:rPr>
        <w:t>不可抗力</w:t>
      </w:r>
      <w:r w:rsidRPr="00E64FA5">
        <w:rPr>
          <w:rFonts w:ascii="彩虹粗仿宋" w:eastAsia="彩虹粗仿宋" w:hAnsi="宋体" w:cs="Arial" w:hint="eastAsia"/>
          <w:sz w:val="24"/>
        </w:rPr>
        <w:t>；</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2、</w:t>
      </w:r>
      <w:r>
        <w:rPr>
          <w:rFonts w:ascii="彩虹粗仿宋" w:eastAsia="彩虹粗仿宋" w:hAnsi="宋体" w:cs="Arial" w:hint="eastAsia"/>
          <w:sz w:val="24"/>
        </w:rPr>
        <w:t>发生暂停</w:t>
      </w:r>
      <w:r>
        <w:rPr>
          <w:rFonts w:ascii="彩虹粗仿宋" w:eastAsia="彩虹粗仿宋" w:hAnsi="宋体" w:cs="Arial"/>
          <w:sz w:val="24"/>
        </w:rPr>
        <w:t>估值的情形</w:t>
      </w:r>
      <w:r w:rsidRPr="00E64FA5">
        <w:rPr>
          <w:rFonts w:ascii="彩虹粗仿宋" w:eastAsia="彩虹粗仿宋" w:hAnsi="宋体" w:cs="Arial" w:hint="eastAsia"/>
          <w:sz w:val="24"/>
        </w:rPr>
        <w:t>；</w:t>
      </w:r>
    </w:p>
    <w:p w:rsidR="00A46C2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3、法律法规规定、中国证监会或《基金合同》认定的其他情形。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46C25" w:rsidRPr="004565B1" w:rsidRDefault="00A46C25" w:rsidP="00A46C25">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46C25" w:rsidRPr="004565B1" w:rsidRDefault="00A46C25" w:rsidP="00A46C25">
      <w:pPr>
        <w:pStyle w:val="a0"/>
        <w:ind w:firstLineChars="0" w:firstLine="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本基金的管理费按前一日基金资产净值的1.00%年费率计提。管理费的计算方法如下：</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H＝E×1.00%÷当年天数</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H为每日应计提的基金管理费</w:t>
      </w:r>
    </w:p>
    <w:p w:rsidR="00A46C2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E为前一日的基金资产净值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本基金的托管费按前一日基金资产净值的0.15%的年费率计提。托管费的计算方法如下：</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H＝E×0.15%÷当年天数</w:t>
      </w:r>
    </w:p>
    <w:p w:rsidR="00A46C25" w:rsidRPr="00E64FA5" w:rsidRDefault="00A46C25" w:rsidP="00A46C25">
      <w:pPr>
        <w:adjustRightInd w:val="0"/>
        <w:snapToGrid w:val="0"/>
        <w:ind w:firstLineChars="200" w:firstLine="480"/>
        <w:rPr>
          <w:rFonts w:ascii="彩虹粗仿宋" w:eastAsia="彩虹粗仿宋" w:hAnsi="宋体" w:cs="Arial"/>
          <w:sz w:val="24"/>
        </w:rPr>
      </w:pPr>
      <w:r w:rsidRPr="00E64FA5">
        <w:rPr>
          <w:rFonts w:ascii="彩虹粗仿宋" w:eastAsia="彩虹粗仿宋" w:hAnsi="宋体" w:cs="Arial" w:hint="eastAsia"/>
          <w:sz w:val="24"/>
        </w:rPr>
        <w:t>H为每日应计提的基金托管费</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E为前一日的基金资产净值</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w:t>
      </w:r>
      <w:r w:rsidRPr="00E64FA5">
        <w:rPr>
          <w:rFonts w:ascii="彩虹粗仿宋" w:eastAsia="彩虹粗仿宋" w:hAnsi="宋体" w:cs="Arial" w:hint="eastAsia"/>
          <w:sz w:val="24"/>
        </w:rPr>
        <w:t>C类基金份额的销售服务费</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lastRenderedPageBreak/>
        <w:t xml:space="preserve">本基金A类基金份额不收取销售服务费，C类基金份额的销售服务费年费率为0.30%。本基金销售服务费按前一日C类基金份额的基金资产净值的0.30%年费率计提。计算方法如下： </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H=E×0.30%÷当年天数</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H为C类基金份额每日应计提的销售服务费</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E为C类基金份额前一日基金资产净值</w:t>
      </w:r>
    </w:p>
    <w:p w:rsidR="00A46C25" w:rsidRPr="00E64FA5"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sidRPr="00E64FA5">
        <w:rPr>
          <w:rFonts w:ascii="彩虹粗仿宋" w:eastAsia="彩虹粗仿宋" w:hAnsi="宋体" w:cs="Arial" w:hint="eastAsia"/>
          <w:sz w:val="24"/>
        </w:rPr>
        <w:t>《基金合同》生效后的指数许可使用费</w:t>
      </w:r>
    </w:p>
    <w:p w:rsidR="00A46C25" w:rsidRDefault="00A46C25" w:rsidP="00A46C25">
      <w:pPr>
        <w:adjustRightInd w:val="0"/>
        <w:snapToGrid w:val="0"/>
        <w:ind w:firstLineChars="200" w:firstLine="480"/>
        <w:outlineLvl w:val="0"/>
        <w:rPr>
          <w:rFonts w:ascii="彩虹粗仿宋" w:eastAsia="彩虹粗仿宋" w:hAnsi="宋体" w:cs="Arial"/>
          <w:sz w:val="24"/>
        </w:rPr>
      </w:pPr>
      <w:r w:rsidRPr="00E64FA5">
        <w:rPr>
          <w:rFonts w:ascii="彩虹粗仿宋" w:eastAsia="彩虹粗仿宋" w:hAnsi="宋体" w:cs="Arial" w:hint="eastAsia"/>
          <w:sz w:val="24"/>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）证券账户开户费用、证券</w:t>
      </w:r>
      <w:r w:rsidRPr="00E64FA5">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E64FA5">
        <w:rPr>
          <w:rFonts w:ascii="彩虹粗仿宋" w:eastAsia="彩虹粗仿宋" w:hAnsi="宋体" w:cs="Arial" w:hint="eastAsia"/>
          <w:sz w:val="24"/>
        </w:rPr>
        <w:t>银行汇划费用、</w:t>
      </w:r>
      <w:r w:rsidRPr="004565B1">
        <w:rPr>
          <w:rFonts w:ascii="彩虹粗仿宋" w:eastAsia="彩虹粗仿宋" w:hAnsi="宋体" w:cs="Arial" w:hint="eastAsia"/>
          <w:sz w:val="24"/>
        </w:rPr>
        <w:t>账户维护费、《基金合同》生效后</w:t>
      </w:r>
      <w:r w:rsidRPr="00E64FA5">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的信息披露费用、基金份额持有人大会费用、《基金合同》生效后与基金有关的会计师费</w:t>
      </w:r>
      <w:r w:rsidRPr="00E64FA5">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E64FA5">
        <w:rPr>
          <w:rFonts w:ascii="彩虹粗仿宋" w:eastAsia="彩虹粗仿宋" w:hAnsi="宋体" w:cs="Arial" w:hint="eastAsia"/>
          <w:sz w:val="24"/>
        </w:rPr>
        <w:t>仲裁费和诉讼法</w:t>
      </w:r>
      <w:r w:rsidRPr="004565B1">
        <w:rPr>
          <w:rFonts w:ascii="彩虹粗仿宋" w:eastAsia="彩虹粗仿宋" w:hAnsi="宋体" w:cs="Arial" w:hint="eastAsia"/>
          <w:sz w:val="24"/>
        </w:rPr>
        <w:t>等根据有关法律法规、《基金合同》及相应协议的规定，列入当期基金费用。</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）不列入基金费用的项目</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或</w:t>
      </w:r>
      <w:r>
        <w:rPr>
          <w:rFonts w:ascii="彩虹粗仿宋" w:eastAsia="彩虹粗仿宋" w:hAnsi="宋体" w:cs="Arial"/>
          <w:sz w:val="24"/>
        </w:rPr>
        <w:t>支取</w:t>
      </w:r>
      <w:r w:rsidRPr="004565B1">
        <w:rPr>
          <w:rFonts w:ascii="彩虹粗仿宋" w:eastAsia="彩虹粗仿宋" w:hAnsi="宋体" w:cs="Arial" w:hint="eastAsia"/>
          <w:sz w:val="24"/>
        </w:rPr>
        <w:t>，</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Pr="00A07744">
        <w:rPr>
          <w:rFonts w:ascii="彩虹粗仿宋" w:eastAsia="彩虹粗仿宋" w:hAnsi="宋体" w:cs="Arial" w:hint="eastAsia"/>
          <w:sz w:val="24"/>
        </w:rPr>
        <w:t>和销售服务费</w:t>
      </w:r>
      <w:r w:rsidRPr="004565B1">
        <w:rPr>
          <w:rFonts w:ascii="彩虹粗仿宋" w:eastAsia="彩虹粗仿宋" w:hAnsi="宋体" w:cs="Arial" w:hint="eastAsia"/>
          <w:sz w:val="24"/>
        </w:rPr>
        <w:t>前，基金管理人应向托管人出具正式函件指定基金管理费</w:t>
      </w:r>
      <w:r w:rsidRPr="00A07744">
        <w:rPr>
          <w:rFonts w:ascii="彩虹粗仿宋" w:eastAsia="彩虹粗仿宋" w:hAnsi="宋体" w:cs="Arial" w:hint="eastAsia"/>
          <w:sz w:val="24"/>
        </w:rPr>
        <w:t>和销售服务费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w:t>
      </w:r>
      <w:r w:rsidRPr="004565B1">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A46C25" w:rsidRPr="004565B1" w:rsidRDefault="00A46C25" w:rsidP="00A46C25">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A46C25" w:rsidRPr="004565B1" w:rsidRDefault="00A46C25" w:rsidP="00A46C25">
      <w:pPr>
        <w:adjustRightInd w:val="0"/>
        <w:snapToGrid w:val="0"/>
        <w:rPr>
          <w:rFonts w:ascii="彩虹粗仿宋" w:eastAsia="彩虹粗仿宋"/>
          <w:sz w:val="30"/>
          <w:szCs w:val="30"/>
        </w:rPr>
      </w:pPr>
    </w:p>
    <w:p w:rsidR="00A46C25" w:rsidRPr="004565B1" w:rsidRDefault="00A46C25" w:rsidP="00A46C25">
      <w:pPr>
        <w:pStyle w:val="2"/>
        <w:jc w:val="center"/>
        <w:rPr>
          <w:rFonts w:ascii="彩虹粗仿宋" w:eastAsia="彩虹粗仿宋"/>
          <w:sz w:val="30"/>
        </w:rPr>
      </w:pPr>
      <w:bookmarkStart w:id="91" w:name="_Toc124325898"/>
      <w:r w:rsidRPr="004565B1">
        <w:rPr>
          <w:rFonts w:ascii="彩虹粗仿宋" w:eastAsia="彩虹粗仿宋" w:hint="eastAsia"/>
          <w:sz w:val="30"/>
        </w:rPr>
        <w:lastRenderedPageBreak/>
        <w:t>十四、基金管理人和基金托管人的更换</w:t>
      </w:r>
      <w:bookmarkEnd w:id="91"/>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0C4E47">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Pr="000C4E47">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sidRPr="0077348C">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0C4E47">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77348C">
        <w:rPr>
          <w:rFonts w:ascii="彩虹粗仿宋" w:eastAsia="彩虹粗仿宋" w:hAnsi="宋体" w:cs="Arial" w:hint="eastAsia"/>
          <w:sz w:val="24"/>
        </w:rPr>
        <w:t>审计费用在基金财产中列支。</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w:t>
      </w:r>
      <w:r w:rsidRPr="00A67650">
        <w:rPr>
          <w:rFonts w:ascii="彩虹粗仿宋" w:eastAsia="彩虹粗仿宋" w:hAnsi="宋体" w:cs="Arial" w:hint="eastAsia"/>
          <w:sz w:val="24"/>
        </w:rPr>
        <w:t>新任基金托管人应在更换基金管理人和基金托管人</w:t>
      </w:r>
      <w:r w:rsidRPr="00475291">
        <w:rPr>
          <w:rFonts w:ascii="彩虹粗仿宋" w:eastAsia="彩虹粗仿宋" w:hAnsi="宋体" w:cs="Arial" w:hint="eastAsia"/>
          <w:sz w:val="24"/>
        </w:rPr>
        <w:t>的基金份额持有人大会决议生效后2</w:t>
      </w:r>
      <w:r w:rsidRPr="00C405DE">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lastRenderedPageBreak/>
        <w:t>（一）基金管理人、基金托管人将其固有财产或者他人财产混同于基金财产从事证券投资。</w:t>
      </w:r>
    </w:p>
    <w:p w:rsidR="00A46C25" w:rsidRPr="004565B1" w:rsidRDefault="00A46C25" w:rsidP="00A46C25">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A46C25" w:rsidRPr="004565B1" w:rsidRDefault="00A46C25" w:rsidP="00A46C25">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A46C25" w:rsidRPr="004565B1" w:rsidRDefault="00A46C25" w:rsidP="00A46C25">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A46C25" w:rsidRPr="004565B1" w:rsidRDefault="00A46C25" w:rsidP="00A46C2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46C25" w:rsidRPr="004565B1" w:rsidRDefault="00A46C25" w:rsidP="00A46C25">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sidRPr="000C4E47">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sidRPr="000C4E47">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w:t>
      </w:r>
      <w:r w:rsidRPr="000C4E47">
        <w:rPr>
          <w:rFonts w:ascii="彩虹粗仿宋" w:eastAsia="彩虹粗仿宋" w:cs="Arial" w:hint="eastAsia"/>
          <w:sz w:val="24"/>
        </w:rPr>
        <w:t>、行政</w:t>
      </w:r>
      <w:r w:rsidRPr="004565B1">
        <w:rPr>
          <w:rFonts w:ascii="彩虹粗仿宋" w:eastAsia="彩虹粗仿宋" w:cs="Arial" w:hint="eastAsia"/>
          <w:sz w:val="24"/>
        </w:rPr>
        <w:t>法规或监管部门取消上述限制，如适用于本基金，</w:t>
      </w:r>
      <w:r w:rsidRPr="000C4E47">
        <w:rPr>
          <w:rFonts w:ascii="彩虹粗仿宋" w:eastAsia="彩虹粗仿宋" w:cs="Arial" w:hint="eastAsia"/>
          <w:sz w:val="24"/>
        </w:rPr>
        <w:t>基金管理人在履行适当程序后，</w:t>
      </w:r>
      <w:r w:rsidRPr="004565B1">
        <w:rPr>
          <w:rFonts w:ascii="彩虹粗仿宋" w:eastAsia="彩虹粗仿宋" w:cs="Arial" w:hint="eastAsia"/>
          <w:sz w:val="24"/>
        </w:rPr>
        <w:t>则本基金投资不再受相关限制</w:t>
      </w:r>
      <w:r w:rsidRPr="004565B1">
        <w:rPr>
          <w:rFonts w:ascii="彩虹粗仿宋" w:eastAsia="彩虹粗仿宋" w:hint="eastAsia"/>
          <w:sz w:val="24"/>
        </w:rPr>
        <w:t>。</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Pr="000C4E47">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A46C25" w:rsidRPr="004565B1" w:rsidRDefault="00A46C25" w:rsidP="00A46C25">
      <w:pPr>
        <w:adjustRightInd w:val="0"/>
        <w:snapToGrid w:val="0"/>
        <w:rPr>
          <w:rFonts w:ascii="彩虹粗仿宋" w:eastAsia="彩虹粗仿宋"/>
          <w:sz w:val="30"/>
          <w:szCs w:val="30"/>
        </w:rPr>
      </w:pPr>
    </w:p>
    <w:p w:rsidR="00A46C25" w:rsidRPr="004565B1" w:rsidRDefault="00A46C25" w:rsidP="00A46C25">
      <w:pPr>
        <w:pStyle w:val="2"/>
        <w:jc w:val="center"/>
        <w:rPr>
          <w:rFonts w:ascii="彩虹粗仿宋" w:eastAsia="彩虹粗仿宋"/>
          <w:sz w:val="30"/>
        </w:rPr>
      </w:pPr>
      <w:bookmarkStart w:id="93" w:name="_Toc124325900"/>
      <w:r w:rsidRPr="004565B1">
        <w:rPr>
          <w:rFonts w:ascii="彩虹粗仿宋" w:eastAsia="彩虹粗仿宋" w:hint="eastAsia"/>
          <w:sz w:val="30"/>
        </w:rPr>
        <w:lastRenderedPageBreak/>
        <w:t>十六、托管协议的变更、终止与基金财产的清算</w:t>
      </w:r>
      <w:bookmarkEnd w:id="93"/>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A46C25" w:rsidRPr="004565B1" w:rsidRDefault="00A46C25" w:rsidP="00A46C2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Pr="000C4E47">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0C4E47">
        <w:rPr>
          <w:rFonts w:hint="eastAsia"/>
        </w:rPr>
        <w:t xml:space="preserve"> </w:t>
      </w:r>
      <w:r w:rsidRPr="000C4E47">
        <w:rPr>
          <w:rFonts w:ascii="彩虹粗仿宋" w:eastAsia="彩虹粗仿宋" w:hAnsi="宋体" w:cs="Arial" w:hint="eastAsia"/>
          <w:sz w:val="24"/>
        </w:rPr>
        <w:t>基金财产清算的期限为6个月，但因本基金所持证券的流动性受到限制而不能及时变现的，清算期限相应顺延。</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w:t>
      </w:r>
      <w:r w:rsidRPr="004565B1">
        <w:rPr>
          <w:rFonts w:ascii="彩虹粗仿宋" w:eastAsia="彩虹粗仿宋" w:hAnsi="宋体" w:cs="Arial" w:hint="eastAsia"/>
          <w:sz w:val="24"/>
        </w:rPr>
        <w:lastRenderedPageBreak/>
        <w:t>清算费用由基金财产清算小组优先从基金财产中支付。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B3958">
        <w:rPr>
          <w:rFonts w:ascii="彩虹粗仿宋" w:eastAsia="彩虹粗仿宋" w:hAnsi="宋体" w:cs="Arial" w:hint="eastAsia"/>
          <w:sz w:val="24"/>
        </w:rPr>
        <w:t>后</w:t>
      </w:r>
      <w:r w:rsidRPr="000C4E47">
        <w:rPr>
          <w:rFonts w:ascii="彩虹粗仿宋" w:eastAsia="彩虹粗仿宋" w:hAnsi="宋体" w:cs="Arial"/>
          <w:sz w:val="24"/>
        </w:rPr>
        <w:t>5</w:t>
      </w:r>
      <w:r w:rsidRPr="005B3958">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w:t>
      </w:r>
      <w:r w:rsidRPr="00A67650">
        <w:rPr>
          <w:rFonts w:ascii="彩虹粗仿宋" w:eastAsia="彩虹粗仿宋" w:hAnsi="宋体" w:cs="Arial" w:hint="eastAsia"/>
          <w:sz w:val="24"/>
        </w:rPr>
        <w:t>等法律法规的规定</w:t>
      </w:r>
      <w:r w:rsidRPr="004565B1">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Pr="000C4E47">
        <w:rPr>
          <w:rFonts w:ascii="彩虹粗仿宋" w:eastAsia="彩虹粗仿宋" w:hAnsi="宋体" w:cs="Arial" w:hint="eastAsia"/>
          <w:sz w:val="24"/>
        </w:rPr>
        <w:t>对损失的赔偿，仅限于直接损失。</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A46C25"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995F0E">
        <w:rPr>
          <w:rFonts w:hint="eastAsia"/>
        </w:rPr>
        <w:t xml:space="preserve"> </w:t>
      </w:r>
      <w:r w:rsidRPr="00995F0E">
        <w:rPr>
          <w:rFonts w:ascii="彩虹粗仿宋" w:eastAsia="彩虹粗仿宋" w:hAnsi="宋体" w:cs="Arial" w:hint="eastAsia"/>
          <w:sz w:val="24"/>
        </w:rPr>
        <w:t>在没有过错的情况下，</w:t>
      </w:r>
      <w:r w:rsidRPr="00A67650">
        <w:rPr>
          <w:rFonts w:ascii="彩虹粗仿宋" w:eastAsia="彩虹粗仿宋" w:hAnsi="宋体" w:cs="Arial" w:hint="eastAsia"/>
          <w:sz w:val="24"/>
        </w:rPr>
        <w:t>基金管理人由于按照基金合同规定的投资原则</w:t>
      </w:r>
      <w:r w:rsidRPr="00995F0E">
        <w:rPr>
          <w:rFonts w:ascii="彩虹粗仿宋" w:eastAsia="彩虹粗仿宋" w:hAnsi="宋体" w:cs="Arial" w:hint="eastAsia"/>
          <w:sz w:val="24"/>
        </w:rPr>
        <w:t>投资或不投资</w:t>
      </w:r>
      <w:r w:rsidRPr="00A67650">
        <w:rPr>
          <w:rFonts w:ascii="彩虹粗仿宋" w:eastAsia="彩虹粗仿宋" w:hAnsi="宋体" w:cs="Arial" w:hint="eastAsia"/>
          <w:sz w:val="24"/>
        </w:rPr>
        <w:t>造成的</w:t>
      </w:r>
      <w:r w:rsidRPr="00995F0E">
        <w:rPr>
          <w:rFonts w:ascii="彩虹粗仿宋" w:eastAsia="彩虹粗仿宋" w:hAnsi="宋体" w:cs="Arial" w:hint="eastAsia"/>
          <w:sz w:val="24"/>
        </w:rPr>
        <w:t>直接</w:t>
      </w:r>
      <w:r w:rsidRPr="00A67650">
        <w:rPr>
          <w:rFonts w:ascii="彩虹粗仿宋" w:eastAsia="彩虹粗仿宋" w:hAnsi="宋体" w:cs="Arial" w:hint="eastAsia"/>
          <w:sz w:val="24"/>
        </w:rPr>
        <w:t>损失</w:t>
      </w:r>
      <w:r w:rsidRPr="00995F0E">
        <w:rPr>
          <w:rFonts w:ascii="彩虹粗仿宋" w:eastAsia="彩虹粗仿宋" w:hAnsi="宋体" w:cs="Arial" w:hint="eastAsia"/>
          <w:sz w:val="24"/>
        </w:rPr>
        <w:t>或潜在损失</w:t>
      </w:r>
      <w:r w:rsidRPr="00A67650">
        <w:rPr>
          <w:rFonts w:ascii="彩虹粗仿宋" w:eastAsia="彩虹粗仿宋" w:hAnsi="宋体" w:cs="Arial" w:hint="eastAsia"/>
          <w:sz w:val="24"/>
        </w:rPr>
        <w:t>等</w:t>
      </w:r>
      <w:r w:rsidRPr="004565B1">
        <w:rPr>
          <w:rFonts w:ascii="彩虹粗仿宋" w:eastAsia="彩虹粗仿宋" w:hAnsi="宋体" w:cs="Arial" w:hint="eastAsia"/>
          <w:sz w:val="24"/>
        </w:rPr>
        <w:t>；</w:t>
      </w:r>
    </w:p>
    <w:p w:rsidR="00A46C25" w:rsidRPr="001750FA" w:rsidRDefault="00A46C25" w:rsidP="00A46C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46C25" w:rsidRPr="004565B1" w:rsidRDefault="00A46C25" w:rsidP="00A46C2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46C25" w:rsidRPr="004565B1" w:rsidRDefault="00A46C25" w:rsidP="00A46C25">
      <w:pPr>
        <w:adjustRightInd w:val="0"/>
        <w:snapToGrid w:val="0"/>
        <w:outlineLvl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彩虹粗仿宋" w:eastAsia="彩虹粗仿宋" w:hAnsi="宋体" w:cs="Arial" w:hint="eastAsia"/>
          <w:sz w:val="24"/>
        </w:rPr>
        <w:t>。</w:t>
      </w:r>
      <w:r w:rsidRPr="006E6DA6">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w:t>
      </w:r>
      <w:r>
        <w:rPr>
          <w:rFonts w:ascii="彩虹粗仿宋" w:eastAsia="彩虹粗仿宋" w:hAnsi="宋体" w:cs="Arial" w:hint="eastAsia"/>
          <w:sz w:val="24"/>
        </w:rPr>
        <w:t>备</w:t>
      </w:r>
      <w:r>
        <w:rPr>
          <w:rFonts w:ascii="彩虹粗仿宋" w:eastAsia="彩虹粗仿宋" w:hAnsi="宋体" w:cs="Arial" w:hint="eastAsia"/>
          <w:sz w:val="24"/>
        </w:rPr>
        <w:lastRenderedPageBreak/>
        <w:t>案</w:t>
      </w:r>
      <w:r w:rsidRPr="004565B1">
        <w:rPr>
          <w:rFonts w:ascii="彩虹粗仿宋" w:eastAsia="彩虹粗仿宋" w:hAnsi="宋体" w:cs="Arial" w:hint="eastAsia"/>
          <w:sz w:val="24"/>
        </w:rPr>
        <w:t>并公告之日止。</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A46C25" w:rsidRPr="004565B1" w:rsidRDefault="00A46C25" w:rsidP="00A46C2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A46C25" w:rsidRPr="004565B1" w:rsidRDefault="00A46C25" w:rsidP="00A46C25">
      <w:pPr>
        <w:adjustRightInd w:val="0"/>
        <w:snapToGrid w:val="0"/>
        <w:rPr>
          <w:rFonts w:ascii="彩虹粗仿宋" w:eastAsia="彩虹粗仿宋" w:hAnsi="宋体" w:cs="Arial"/>
          <w:sz w:val="24"/>
        </w:rPr>
      </w:pPr>
    </w:p>
    <w:p w:rsidR="00A46C25" w:rsidRPr="004565B1" w:rsidRDefault="00A46C25" w:rsidP="00A46C25">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46C25" w:rsidRPr="004565B1" w:rsidRDefault="00A46C25" w:rsidP="00A46C25">
      <w:pPr>
        <w:adjustRightInd w:val="0"/>
        <w:snapToGrid w:val="0"/>
        <w:rPr>
          <w:rFonts w:ascii="彩虹粗仿宋" w:eastAsia="彩虹粗仿宋"/>
          <w:b/>
          <w:bCs/>
        </w:rPr>
      </w:pPr>
    </w:p>
    <w:p w:rsidR="00A46C25" w:rsidRPr="004565B1" w:rsidRDefault="00A46C25" w:rsidP="00A46C25">
      <w:pPr>
        <w:pStyle w:val="2"/>
        <w:jc w:val="center"/>
        <w:rPr>
          <w:rFonts w:ascii="彩虹粗仿宋" w:eastAsia="彩虹粗仿宋"/>
          <w:sz w:val="30"/>
        </w:rPr>
      </w:pPr>
      <w:bookmarkStart w:id="98" w:name="_Toc124325905"/>
      <w:r w:rsidRPr="004565B1">
        <w:rPr>
          <w:rFonts w:ascii="彩虹粗仿宋" w:eastAsia="彩虹粗仿宋" w:hint="eastAsia"/>
          <w:sz w:val="30"/>
        </w:rPr>
        <w:t>二十一、托管协议的签订</w:t>
      </w:r>
      <w:bookmarkEnd w:id="98"/>
    </w:p>
    <w:p w:rsidR="00A46C25" w:rsidRPr="004565B1" w:rsidRDefault="00A46C25" w:rsidP="00A46C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A46C25" w:rsidRPr="004565B1" w:rsidRDefault="00A46C25" w:rsidP="00A46C25">
      <w:pPr>
        <w:adjustRightInd w:val="0"/>
        <w:snapToGrid w:val="0"/>
        <w:ind w:firstLineChars="200" w:firstLine="480"/>
        <w:rPr>
          <w:rFonts w:ascii="彩虹粗仿宋" w:eastAsia="彩虹粗仿宋" w:hAnsi="宋体" w:cs="Arial"/>
          <w:sz w:val="24"/>
        </w:rPr>
        <w:sectPr w:rsidR="00A46C25" w:rsidRPr="004565B1">
          <w:headerReference w:type="default" r:id="rId9"/>
          <w:pgSz w:w="11906" w:h="16838" w:code="9"/>
          <w:pgMar w:top="1418" w:right="1701" w:bottom="1418" w:left="1701" w:header="851" w:footer="992" w:gutter="0"/>
          <w:cols w:space="425"/>
          <w:docGrid w:type="lines" w:linePitch="312"/>
        </w:sectPr>
      </w:pPr>
    </w:p>
    <w:p w:rsidR="00A46C25" w:rsidRPr="004565B1" w:rsidRDefault="00A46C25" w:rsidP="00A46C25">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A85832">
        <w:rPr>
          <w:rFonts w:ascii="彩虹粗仿宋" w:eastAsia="彩虹粗仿宋" w:hint="eastAsia"/>
          <w:sz w:val="24"/>
        </w:rPr>
        <w:t>新华沪深300指数增强型证券投资基金</w:t>
      </w:r>
      <w:r w:rsidRPr="004565B1">
        <w:rPr>
          <w:rFonts w:ascii="彩虹粗仿宋" w:eastAsia="彩虹粗仿宋" w:hint="eastAsia"/>
          <w:sz w:val="24"/>
        </w:rPr>
        <w:t>托管协议》的签字盖章页。</w:t>
      </w:r>
    </w:p>
    <w:p w:rsidR="00A46C25" w:rsidRPr="00A85832" w:rsidRDefault="00A46C25" w:rsidP="00A46C25">
      <w:pPr>
        <w:spacing w:line="360" w:lineRule="auto"/>
        <w:rPr>
          <w:rFonts w:ascii="彩虹粗仿宋" w:eastAsia="彩虹粗仿宋"/>
          <w:sz w:val="24"/>
        </w:rPr>
      </w:pPr>
    </w:p>
    <w:p w:rsidR="00A46C25" w:rsidRPr="004565B1" w:rsidRDefault="00A46C25" w:rsidP="00A46C25">
      <w:pPr>
        <w:spacing w:line="360" w:lineRule="auto"/>
        <w:rPr>
          <w:rFonts w:ascii="彩虹粗仿宋" w:eastAsia="彩虹粗仿宋"/>
          <w:sz w:val="24"/>
        </w:rPr>
      </w:pPr>
    </w:p>
    <w:p w:rsidR="00A46C25" w:rsidRPr="004565B1" w:rsidRDefault="00A46C25" w:rsidP="00A46C25">
      <w:pPr>
        <w:spacing w:line="360" w:lineRule="auto"/>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sidRPr="00A85832">
        <w:rPr>
          <w:rFonts w:ascii="彩虹粗仿宋" w:eastAsia="彩虹粗仿宋" w:hint="eastAsia"/>
          <w:sz w:val="24"/>
        </w:rPr>
        <w:t>新华</w:t>
      </w:r>
      <w:r w:rsidRPr="004565B1">
        <w:rPr>
          <w:rFonts w:ascii="彩虹粗仿宋" w:eastAsia="彩虹粗仿宋" w:hint="eastAsia"/>
          <w:sz w:val="24"/>
        </w:rPr>
        <w:t>基金管理</w:t>
      </w:r>
      <w:r w:rsidRPr="00A85832">
        <w:rPr>
          <w:rFonts w:ascii="彩虹粗仿宋" w:eastAsia="彩虹粗仿宋" w:hint="eastAsia"/>
          <w:sz w:val="24"/>
        </w:rPr>
        <w:t>股份</w:t>
      </w:r>
      <w:r w:rsidRPr="004565B1">
        <w:rPr>
          <w:rFonts w:ascii="彩虹粗仿宋" w:eastAsia="彩虹粗仿宋" w:hint="eastAsia"/>
          <w:sz w:val="24"/>
        </w:rPr>
        <w:t>有限公司（</w:t>
      </w:r>
      <w:r>
        <w:rPr>
          <w:rFonts w:ascii="彩虹粗仿宋" w:eastAsia="彩虹粗仿宋" w:hint="eastAsia"/>
          <w:sz w:val="24"/>
        </w:rPr>
        <w:t>盖章</w:t>
      </w:r>
      <w:r w:rsidRPr="004565B1">
        <w:rPr>
          <w:rFonts w:ascii="彩虹粗仿宋" w:eastAsia="彩虹粗仿宋" w:hint="eastAsia"/>
          <w:sz w:val="24"/>
        </w:rPr>
        <w:t>）</w:t>
      </w:r>
    </w:p>
    <w:p w:rsidR="00A46C25" w:rsidRPr="004565B1" w:rsidRDefault="00A46C25" w:rsidP="00A46C25">
      <w:pPr>
        <w:spacing w:line="360" w:lineRule="auto"/>
        <w:ind w:right="26"/>
        <w:rPr>
          <w:rFonts w:ascii="彩虹粗仿宋" w:eastAsia="彩虹粗仿宋"/>
          <w:sz w:val="24"/>
        </w:rPr>
      </w:pPr>
    </w:p>
    <w:p w:rsidR="00A46C25" w:rsidRPr="00A85832"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p>
    <w:p w:rsidR="00A46C25" w:rsidRPr="004565B1" w:rsidRDefault="00A46C25" w:rsidP="00A46C2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46C25" w:rsidRPr="004565B1" w:rsidRDefault="00A46C25" w:rsidP="00A46C25">
      <w:pPr>
        <w:spacing w:line="360" w:lineRule="auto"/>
        <w:ind w:right="26"/>
        <w:rPr>
          <w:rFonts w:ascii="彩虹粗仿宋" w:eastAsia="彩虹粗仿宋"/>
          <w:b/>
          <w:sz w:val="24"/>
          <w:szCs w:val="28"/>
        </w:rPr>
      </w:pPr>
    </w:p>
    <w:p w:rsidR="00A46C25" w:rsidRPr="004565B1" w:rsidRDefault="00A46C25" w:rsidP="00A46C2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A46C25" w:rsidRPr="004565B1" w:rsidRDefault="00A46C25" w:rsidP="00A46C2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〇</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A46C25" w:rsidRPr="004565B1" w:rsidRDefault="00A46C25" w:rsidP="00A46C25">
      <w:pPr>
        <w:adjustRightInd w:val="0"/>
        <w:snapToGrid w:val="0"/>
        <w:rPr>
          <w:rFonts w:ascii="彩虹粗仿宋" w:eastAsia="彩虹粗仿宋" w:hAnsi="宋体" w:cs="Arial"/>
          <w:sz w:val="24"/>
        </w:rPr>
      </w:pPr>
    </w:p>
    <w:p w:rsidR="00A46C25" w:rsidRPr="00BB47B0" w:rsidRDefault="00A46C25" w:rsidP="00A46C25"/>
    <w:p w:rsidR="00A46C25" w:rsidRPr="00E90C76" w:rsidRDefault="00A46C25" w:rsidP="00A46C25"/>
    <w:p w:rsidR="0004324D" w:rsidRPr="00A46C25" w:rsidRDefault="0004324D"/>
    <w:sectPr w:rsidR="0004324D" w:rsidRPr="00A46C25" w:rsidSect="00D06BB1">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D8" w:rsidRDefault="009E08D8" w:rsidP="00A46C25">
      <w:r>
        <w:separator/>
      </w:r>
    </w:p>
  </w:endnote>
  <w:endnote w:type="continuationSeparator" w:id="0">
    <w:p w:rsidR="009E08D8" w:rsidRDefault="009E08D8" w:rsidP="00A4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B1" w:rsidRDefault="00D06B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6BB1" w:rsidRDefault="00D06B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B1" w:rsidRDefault="00D06B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7603">
      <w:rPr>
        <w:rStyle w:val="a6"/>
        <w:noProof/>
      </w:rPr>
      <w:t>1</w:t>
    </w:r>
    <w:r>
      <w:rPr>
        <w:rStyle w:val="a6"/>
      </w:rPr>
      <w:fldChar w:fldCharType="end"/>
    </w:r>
  </w:p>
  <w:p w:rsidR="00D06BB1" w:rsidRDefault="00D06B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B1" w:rsidRDefault="00D06B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D8" w:rsidRDefault="009E08D8" w:rsidP="00A46C25">
      <w:r>
        <w:separator/>
      </w:r>
    </w:p>
  </w:footnote>
  <w:footnote w:type="continuationSeparator" w:id="0">
    <w:p w:rsidR="009E08D8" w:rsidRDefault="009E08D8" w:rsidP="00A4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B1" w:rsidRDefault="00D06BB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BB1" w:rsidRDefault="00D06B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0CE647D"/>
    <w:multiLevelType w:val="hybridMultilevel"/>
    <w:tmpl w:val="0254B496"/>
    <w:lvl w:ilvl="0" w:tplc="FAAADEA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7D7A0210"/>
    <w:multiLevelType w:val="hybridMultilevel"/>
    <w:tmpl w:val="1D825494"/>
    <w:lvl w:ilvl="0" w:tplc="C5B695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18"/>
    <w:rsid w:val="0004324D"/>
    <w:rsid w:val="000E2F26"/>
    <w:rsid w:val="00167CE2"/>
    <w:rsid w:val="00270DC9"/>
    <w:rsid w:val="00290F18"/>
    <w:rsid w:val="002B4173"/>
    <w:rsid w:val="003F2E95"/>
    <w:rsid w:val="004C438E"/>
    <w:rsid w:val="005330B9"/>
    <w:rsid w:val="00556787"/>
    <w:rsid w:val="005B619F"/>
    <w:rsid w:val="00617196"/>
    <w:rsid w:val="006636E7"/>
    <w:rsid w:val="008774CE"/>
    <w:rsid w:val="009E08D8"/>
    <w:rsid w:val="00A46C25"/>
    <w:rsid w:val="00A77F24"/>
    <w:rsid w:val="00AE62EA"/>
    <w:rsid w:val="00B36671"/>
    <w:rsid w:val="00B46050"/>
    <w:rsid w:val="00BE1360"/>
    <w:rsid w:val="00C10148"/>
    <w:rsid w:val="00C258ED"/>
    <w:rsid w:val="00C27603"/>
    <w:rsid w:val="00D03FB7"/>
    <w:rsid w:val="00D06BB1"/>
    <w:rsid w:val="00D3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449B5F1-2C9E-49A1-AE5B-AB06B1CB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25"/>
    <w:pPr>
      <w:widowControl w:val="0"/>
      <w:jc w:val="both"/>
    </w:pPr>
    <w:rPr>
      <w:rFonts w:ascii="Times New Roman" w:eastAsia="宋体" w:hAnsi="Times New Roman" w:cs="Times New Roman"/>
      <w:szCs w:val="24"/>
    </w:rPr>
  </w:style>
  <w:style w:type="paragraph" w:styleId="2">
    <w:name w:val="heading 2"/>
    <w:basedOn w:val="a"/>
    <w:next w:val="a0"/>
    <w:link w:val="2Char"/>
    <w:qFormat/>
    <w:rsid w:val="00A46C2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46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46C25"/>
    <w:rPr>
      <w:sz w:val="18"/>
      <w:szCs w:val="18"/>
    </w:rPr>
  </w:style>
  <w:style w:type="paragraph" w:styleId="a5">
    <w:name w:val="footer"/>
    <w:basedOn w:val="a"/>
    <w:link w:val="Char0"/>
    <w:unhideWhenUsed/>
    <w:rsid w:val="00A46C25"/>
    <w:pPr>
      <w:tabs>
        <w:tab w:val="center" w:pos="4153"/>
        <w:tab w:val="right" w:pos="8306"/>
      </w:tabs>
      <w:snapToGrid w:val="0"/>
      <w:jc w:val="left"/>
    </w:pPr>
    <w:rPr>
      <w:sz w:val="18"/>
      <w:szCs w:val="18"/>
    </w:rPr>
  </w:style>
  <w:style w:type="character" w:customStyle="1" w:styleId="Char0">
    <w:name w:val="页脚 Char"/>
    <w:basedOn w:val="a1"/>
    <w:link w:val="a5"/>
    <w:rsid w:val="00A46C25"/>
    <w:rPr>
      <w:sz w:val="18"/>
      <w:szCs w:val="18"/>
    </w:rPr>
  </w:style>
  <w:style w:type="character" w:customStyle="1" w:styleId="2Char">
    <w:name w:val="标题 2 Char"/>
    <w:basedOn w:val="a1"/>
    <w:link w:val="2"/>
    <w:rsid w:val="00A46C25"/>
    <w:rPr>
      <w:rFonts w:ascii="Arial" w:eastAsia="黑体" w:hAnsi="Arial" w:cs="Times New Roman"/>
      <w:b/>
      <w:sz w:val="32"/>
      <w:szCs w:val="20"/>
    </w:rPr>
  </w:style>
  <w:style w:type="character" w:styleId="a6">
    <w:name w:val="page number"/>
    <w:basedOn w:val="a1"/>
    <w:rsid w:val="00A46C25"/>
  </w:style>
  <w:style w:type="paragraph" w:styleId="a7">
    <w:name w:val="Normal (Web)"/>
    <w:basedOn w:val="a"/>
    <w:rsid w:val="00A46C2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46C25"/>
    <w:rPr>
      <w:b/>
      <w:bCs/>
    </w:rPr>
  </w:style>
  <w:style w:type="character" w:styleId="a9">
    <w:name w:val="Hyperlink"/>
    <w:rsid w:val="00A46C25"/>
    <w:rPr>
      <w:color w:val="0000FF"/>
      <w:u w:val="single"/>
    </w:rPr>
  </w:style>
  <w:style w:type="paragraph" w:customStyle="1" w:styleId="wz1">
    <w:name w:val="wz1"/>
    <w:basedOn w:val="a"/>
    <w:rsid w:val="00A46C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46C2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46C25"/>
    <w:rPr>
      <w:rFonts w:ascii="仿宋_GB2312" w:eastAsia="仿宋_GB2312" w:hAnsi="Times New Roman" w:cs="Times New Roman"/>
      <w:color w:val="000000"/>
      <w:kern w:val="0"/>
      <w:sz w:val="24"/>
      <w:szCs w:val="28"/>
    </w:rPr>
  </w:style>
  <w:style w:type="character" w:customStyle="1" w:styleId="read">
    <w:name w:val="read"/>
    <w:basedOn w:val="a1"/>
    <w:rsid w:val="00A46C25"/>
  </w:style>
  <w:style w:type="paragraph" w:styleId="a0">
    <w:name w:val="Normal Indent"/>
    <w:basedOn w:val="a"/>
    <w:rsid w:val="00A46C25"/>
    <w:pPr>
      <w:ind w:firstLineChars="200" w:firstLine="420"/>
    </w:pPr>
  </w:style>
  <w:style w:type="paragraph" w:styleId="ab">
    <w:name w:val="Body Text Indent"/>
    <w:basedOn w:val="a"/>
    <w:link w:val="Char2"/>
    <w:rsid w:val="00A46C2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46C25"/>
    <w:rPr>
      <w:rFonts w:ascii="Times New Roman" w:eastAsia="方正仿宋简体" w:hAnsi="Times New Roman" w:cs="Times New Roman"/>
      <w:sz w:val="24"/>
      <w:szCs w:val="30"/>
    </w:rPr>
  </w:style>
  <w:style w:type="paragraph" w:styleId="20">
    <w:name w:val="Body Text Indent 2"/>
    <w:basedOn w:val="a"/>
    <w:link w:val="2Char0"/>
    <w:rsid w:val="00A46C25"/>
    <w:pPr>
      <w:spacing w:line="360" w:lineRule="auto"/>
      <w:ind w:firstLine="525"/>
    </w:pPr>
    <w:rPr>
      <w:rFonts w:ascii="宋体" w:hAnsi="宋体"/>
      <w:sz w:val="28"/>
      <w:szCs w:val="20"/>
    </w:rPr>
  </w:style>
  <w:style w:type="character" w:customStyle="1" w:styleId="2Char0">
    <w:name w:val="正文文本缩进 2 Char"/>
    <w:basedOn w:val="a1"/>
    <w:link w:val="20"/>
    <w:rsid w:val="00A46C25"/>
    <w:rPr>
      <w:rFonts w:ascii="宋体" w:eastAsia="宋体" w:hAnsi="宋体" w:cs="Times New Roman"/>
      <w:sz w:val="28"/>
      <w:szCs w:val="20"/>
    </w:rPr>
  </w:style>
  <w:style w:type="paragraph" w:styleId="3">
    <w:name w:val="Body Text Indent 3"/>
    <w:basedOn w:val="a"/>
    <w:link w:val="3Char"/>
    <w:rsid w:val="00A46C2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46C25"/>
    <w:rPr>
      <w:rFonts w:ascii="仿宋_GB2312" w:eastAsia="仿宋_GB2312" w:hAnsi="宋体" w:cs="Arial"/>
      <w:color w:val="000000"/>
      <w:sz w:val="24"/>
      <w:szCs w:val="24"/>
    </w:rPr>
  </w:style>
  <w:style w:type="paragraph" w:styleId="1">
    <w:name w:val="toc 1"/>
    <w:basedOn w:val="a"/>
    <w:next w:val="a"/>
    <w:autoRedefine/>
    <w:semiHidden/>
    <w:rsid w:val="00A46C25"/>
  </w:style>
  <w:style w:type="paragraph" w:styleId="21">
    <w:name w:val="toc 2"/>
    <w:basedOn w:val="a"/>
    <w:next w:val="a"/>
    <w:autoRedefine/>
    <w:semiHidden/>
    <w:rsid w:val="00A46C25"/>
    <w:pPr>
      <w:ind w:leftChars="200" w:left="420"/>
    </w:pPr>
  </w:style>
  <w:style w:type="paragraph" w:styleId="30">
    <w:name w:val="toc 3"/>
    <w:basedOn w:val="a"/>
    <w:next w:val="a"/>
    <w:autoRedefine/>
    <w:semiHidden/>
    <w:rsid w:val="00A46C25"/>
    <w:pPr>
      <w:ind w:leftChars="400" w:left="840"/>
    </w:pPr>
  </w:style>
  <w:style w:type="paragraph" w:styleId="4">
    <w:name w:val="toc 4"/>
    <w:basedOn w:val="a"/>
    <w:next w:val="a"/>
    <w:autoRedefine/>
    <w:semiHidden/>
    <w:rsid w:val="00A46C25"/>
    <w:pPr>
      <w:ind w:leftChars="600" w:left="1260"/>
    </w:pPr>
  </w:style>
  <w:style w:type="paragraph" w:styleId="5">
    <w:name w:val="toc 5"/>
    <w:basedOn w:val="a"/>
    <w:next w:val="a"/>
    <w:autoRedefine/>
    <w:semiHidden/>
    <w:rsid w:val="00A46C25"/>
    <w:pPr>
      <w:ind w:leftChars="800" w:left="1680"/>
    </w:pPr>
  </w:style>
  <w:style w:type="paragraph" w:styleId="6">
    <w:name w:val="toc 6"/>
    <w:basedOn w:val="a"/>
    <w:next w:val="a"/>
    <w:autoRedefine/>
    <w:semiHidden/>
    <w:rsid w:val="00A46C25"/>
    <w:pPr>
      <w:ind w:leftChars="1000" w:left="2100"/>
    </w:pPr>
  </w:style>
  <w:style w:type="paragraph" w:styleId="7">
    <w:name w:val="toc 7"/>
    <w:basedOn w:val="a"/>
    <w:next w:val="a"/>
    <w:autoRedefine/>
    <w:semiHidden/>
    <w:rsid w:val="00A46C25"/>
    <w:pPr>
      <w:ind w:leftChars="1200" w:left="2520"/>
    </w:pPr>
  </w:style>
  <w:style w:type="paragraph" w:styleId="8">
    <w:name w:val="toc 8"/>
    <w:basedOn w:val="a"/>
    <w:next w:val="a"/>
    <w:autoRedefine/>
    <w:semiHidden/>
    <w:rsid w:val="00A46C25"/>
    <w:pPr>
      <w:ind w:leftChars="1400" w:left="2940"/>
    </w:pPr>
  </w:style>
  <w:style w:type="paragraph" w:styleId="9">
    <w:name w:val="toc 9"/>
    <w:basedOn w:val="a"/>
    <w:next w:val="a"/>
    <w:autoRedefine/>
    <w:semiHidden/>
    <w:rsid w:val="00A46C25"/>
    <w:pPr>
      <w:ind w:leftChars="1600" w:left="3360"/>
    </w:pPr>
  </w:style>
  <w:style w:type="paragraph" w:styleId="ac">
    <w:name w:val="Balloon Text"/>
    <w:basedOn w:val="a"/>
    <w:link w:val="Char3"/>
    <w:semiHidden/>
    <w:rsid w:val="00A46C25"/>
    <w:rPr>
      <w:sz w:val="18"/>
      <w:szCs w:val="18"/>
    </w:rPr>
  </w:style>
  <w:style w:type="character" w:customStyle="1" w:styleId="Char3">
    <w:name w:val="批注框文本 Char"/>
    <w:basedOn w:val="a1"/>
    <w:link w:val="ac"/>
    <w:semiHidden/>
    <w:rsid w:val="00A46C25"/>
    <w:rPr>
      <w:rFonts w:ascii="Times New Roman" w:eastAsia="宋体" w:hAnsi="Times New Roman" w:cs="Times New Roman"/>
      <w:sz w:val="18"/>
      <w:szCs w:val="18"/>
    </w:rPr>
  </w:style>
  <w:style w:type="paragraph" w:customStyle="1" w:styleId="Char4">
    <w:name w:val="Char"/>
    <w:basedOn w:val="a"/>
    <w:rsid w:val="00A46C25"/>
  </w:style>
  <w:style w:type="paragraph" w:customStyle="1" w:styleId="Char10">
    <w:name w:val="Char1"/>
    <w:basedOn w:val="a"/>
    <w:autoRedefine/>
    <w:rsid w:val="00A46C2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46C25"/>
  </w:style>
  <w:style w:type="character" w:styleId="ad">
    <w:name w:val="annotation reference"/>
    <w:semiHidden/>
    <w:rsid w:val="00A46C25"/>
    <w:rPr>
      <w:sz w:val="21"/>
      <w:szCs w:val="21"/>
    </w:rPr>
  </w:style>
  <w:style w:type="paragraph" w:styleId="ae">
    <w:name w:val="annotation text"/>
    <w:basedOn w:val="a"/>
    <w:link w:val="Char5"/>
    <w:semiHidden/>
    <w:rsid w:val="00A46C25"/>
    <w:pPr>
      <w:jc w:val="left"/>
    </w:pPr>
  </w:style>
  <w:style w:type="character" w:customStyle="1" w:styleId="Char5">
    <w:name w:val="批注文字 Char"/>
    <w:basedOn w:val="a1"/>
    <w:link w:val="ae"/>
    <w:semiHidden/>
    <w:rsid w:val="00A46C2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46C25"/>
  </w:style>
  <w:style w:type="paragraph" w:customStyle="1" w:styleId="CharChar">
    <w:name w:val="Char Char"/>
    <w:basedOn w:val="a"/>
    <w:rsid w:val="00A46C25"/>
    <w:rPr>
      <w:szCs w:val="20"/>
    </w:rPr>
  </w:style>
  <w:style w:type="paragraph" w:styleId="HTML">
    <w:name w:val="HTML Preformatted"/>
    <w:basedOn w:val="a"/>
    <w:link w:val="HTMLChar"/>
    <w:uiPriority w:val="99"/>
    <w:unhideWhenUsed/>
    <w:rsid w:val="00A46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46C25"/>
    <w:rPr>
      <w:rFonts w:ascii="宋体" w:eastAsia="宋体" w:hAnsi="宋体" w:cs="宋体"/>
      <w:kern w:val="0"/>
      <w:sz w:val="24"/>
      <w:szCs w:val="24"/>
    </w:rPr>
  </w:style>
  <w:style w:type="paragraph" w:styleId="af">
    <w:name w:val="annotation subject"/>
    <w:basedOn w:val="ae"/>
    <w:next w:val="ae"/>
    <w:link w:val="Char6"/>
    <w:rsid w:val="00A46C25"/>
    <w:rPr>
      <w:b/>
      <w:bCs/>
    </w:rPr>
  </w:style>
  <w:style w:type="character" w:customStyle="1" w:styleId="Char6">
    <w:name w:val="批注主题 Char"/>
    <w:basedOn w:val="Char5"/>
    <w:link w:val="af"/>
    <w:rsid w:val="00A46C25"/>
    <w:rPr>
      <w:rFonts w:ascii="Times New Roman" w:eastAsia="宋体" w:hAnsi="Times New Roman" w:cs="Times New Roman"/>
      <w:b/>
      <w:bCs/>
      <w:szCs w:val="24"/>
    </w:rPr>
  </w:style>
  <w:style w:type="paragraph" w:customStyle="1" w:styleId="af0">
    <w:uiPriority w:val="99"/>
    <w:unhideWhenUsed/>
    <w:rsid w:val="00A46C25"/>
    <w:pPr>
      <w:widowControl w:val="0"/>
      <w:jc w:val="both"/>
    </w:pPr>
    <w:rPr>
      <w:rFonts w:ascii="Times New Roman" w:eastAsia="宋体" w:hAnsi="Times New Roman" w:cs="Times New Roman"/>
      <w:szCs w:val="24"/>
    </w:rPr>
  </w:style>
  <w:style w:type="paragraph" w:styleId="af1">
    <w:name w:val="Revision"/>
    <w:hidden/>
    <w:uiPriority w:val="99"/>
    <w:semiHidden/>
    <w:rsid w:val="00A46C25"/>
    <w:rPr>
      <w:rFonts w:ascii="Times New Roman" w:eastAsia="宋体" w:hAnsi="Times New Roman" w:cs="Times New Roman"/>
      <w:szCs w:val="24"/>
    </w:rPr>
  </w:style>
  <w:style w:type="character" w:styleId="af2">
    <w:name w:val="FollowedHyperlink"/>
    <w:basedOn w:val="a1"/>
    <w:uiPriority w:val="99"/>
    <w:semiHidden/>
    <w:unhideWhenUsed/>
    <w:rsid w:val="00A46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4674</Words>
  <Characters>26647</Characters>
  <Application>Microsoft Office Word</Application>
  <DocSecurity>0</DocSecurity>
  <Lines>222</Lines>
  <Paragraphs>62</Paragraphs>
  <ScaleCrop>false</ScaleCrop>
  <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秦晓</dc:creator>
  <cp:keywords/>
  <dc:description/>
  <cp:lastModifiedBy>秦晓2</cp:lastModifiedBy>
  <cp:revision>18</cp:revision>
  <dcterms:created xsi:type="dcterms:W3CDTF">2019-06-27T05:30:00Z</dcterms:created>
  <dcterms:modified xsi:type="dcterms:W3CDTF">2019-11-12T07:19:00Z</dcterms:modified>
</cp:coreProperties>
</file>