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D4CD51" w14:textId="77777777" w:rsidR="007B29C7" w:rsidRDefault="007B29C7">
      <w:pPr>
        <w:tabs>
          <w:tab w:val="left" w:pos="6660"/>
        </w:tabs>
        <w:spacing w:line="360" w:lineRule="auto"/>
        <w:jc w:val="center"/>
        <w:rPr>
          <w:bCs/>
          <w:sz w:val="44"/>
        </w:rPr>
      </w:pPr>
    </w:p>
    <w:p w14:paraId="38D53C7F" w14:textId="77777777" w:rsidR="007B29C7" w:rsidRDefault="007B29C7">
      <w:pPr>
        <w:jc w:val="left"/>
        <w:rPr>
          <w:b/>
          <w:sz w:val="52"/>
        </w:rPr>
      </w:pPr>
    </w:p>
    <w:p w14:paraId="677EA416" w14:textId="77777777" w:rsidR="007B29C7" w:rsidRDefault="007B29C7">
      <w:pPr>
        <w:jc w:val="center"/>
        <w:rPr>
          <w:b/>
          <w:sz w:val="52"/>
        </w:rPr>
      </w:pPr>
    </w:p>
    <w:p w14:paraId="0069C992" w14:textId="77777777" w:rsidR="007B29C7" w:rsidRDefault="007B29C7">
      <w:pPr>
        <w:jc w:val="center"/>
        <w:rPr>
          <w:b/>
          <w:sz w:val="52"/>
        </w:rPr>
      </w:pPr>
      <w:proofErr w:type="gramStart"/>
      <w:r>
        <w:rPr>
          <w:rFonts w:hint="eastAsia"/>
          <w:b/>
          <w:sz w:val="52"/>
        </w:rPr>
        <w:t>圆信永丰</w:t>
      </w:r>
      <w:proofErr w:type="gramEnd"/>
      <w:r>
        <w:rPr>
          <w:rFonts w:hint="eastAsia"/>
          <w:b/>
          <w:sz w:val="52"/>
        </w:rPr>
        <w:t>基金管理</w:t>
      </w:r>
      <w:r>
        <w:rPr>
          <w:b/>
          <w:sz w:val="52"/>
        </w:rPr>
        <w:t>有限公司</w:t>
      </w:r>
    </w:p>
    <w:p w14:paraId="756696E4" w14:textId="77777777" w:rsidR="007B29C7" w:rsidRDefault="007B29C7">
      <w:pPr>
        <w:rPr>
          <w:b/>
        </w:rPr>
      </w:pPr>
    </w:p>
    <w:p w14:paraId="7BB79326" w14:textId="77777777" w:rsidR="007B29C7" w:rsidRDefault="007B29C7">
      <w:pPr>
        <w:jc w:val="center"/>
        <w:rPr>
          <w:b/>
          <w:sz w:val="52"/>
        </w:rPr>
      </w:pPr>
    </w:p>
    <w:p w14:paraId="4C951DCD" w14:textId="77777777" w:rsidR="007B29C7" w:rsidRDefault="007B29C7">
      <w:pPr>
        <w:jc w:val="center"/>
        <w:rPr>
          <w:b/>
          <w:sz w:val="48"/>
        </w:rPr>
      </w:pPr>
      <w:bookmarkStart w:id="0" w:name="_Toc123112222"/>
      <w:bookmarkStart w:id="1" w:name="_Toc123112261"/>
      <w:bookmarkStart w:id="2" w:name="_Toc123701381"/>
      <w:bookmarkStart w:id="3" w:name="_Toc139991724"/>
      <w:bookmarkStart w:id="4" w:name="_Toc139992299"/>
      <w:proofErr w:type="gramStart"/>
      <w:r>
        <w:rPr>
          <w:rFonts w:hint="eastAsia"/>
          <w:b/>
          <w:sz w:val="48"/>
        </w:rPr>
        <w:t>圆信永丰</w:t>
      </w:r>
      <w:proofErr w:type="gramEnd"/>
      <w:r>
        <w:rPr>
          <w:rFonts w:hint="eastAsia"/>
          <w:b/>
          <w:sz w:val="48"/>
        </w:rPr>
        <w:t>大湾区主题混合型</w:t>
      </w:r>
    </w:p>
    <w:p w14:paraId="0FA52B33" w14:textId="4A55F9C1" w:rsidR="007B29C7" w:rsidRDefault="007B29C7">
      <w:pPr>
        <w:jc w:val="center"/>
        <w:rPr>
          <w:b/>
          <w:sz w:val="48"/>
        </w:rPr>
      </w:pPr>
      <w:r>
        <w:rPr>
          <w:b/>
          <w:sz w:val="48"/>
        </w:rPr>
        <w:t>证券投资</w:t>
      </w:r>
      <w:proofErr w:type="gramStart"/>
      <w:r>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14:paraId="36E2D3CE" w14:textId="77777777" w:rsidR="007B29C7" w:rsidRDefault="007B29C7">
      <w:pPr>
        <w:jc w:val="center"/>
        <w:rPr>
          <w:b/>
          <w:sz w:val="52"/>
        </w:rPr>
      </w:pPr>
    </w:p>
    <w:p w14:paraId="36E44EBE" w14:textId="77777777" w:rsidR="007B29C7" w:rsidRDefault="007B29C7">
      <w:pPr>
        <w:jc w:val="center"/>
        <w:rPr>
          <w:b/>
          <w:sz w:val="52"/>
        </w:rPr>
      </w:pPr>
    </w:p>
    <w:p w14:paraId="6FAD9EBF" w14:textId="77777777" w:rsidR="007B29C7" w:rsidRDefault="007B29C7">
      <w:pPr>
        <w:jc w:val="center"/>
        <w:rPr>
          <w:b/>
          <w:sz w:val="52"/>
        </w:rPr>
      </w:pPr>
    </w:p>
    <w:p w14:paraId="72AFE96A" w14:textId="77777777" w:rsidR="007B29C7" w:rsidRDefault="007B29C7">
      <w:pPr>
        <w:jc w:val="center"/>
        <w:rPr>
          <w:b/>
          <w:sz w:val="52"/>
        </w:rPr>
      </w:pPr>
    </w:p>
    <w:p w14:paraId="619A743A" w14:textId="77777777" w:rsidR="007B29C7" w:rsidRDefault="007B29C7">
      <w:pPr>
        <w:jc w:val="center"/>
        <w:rPr>
          <w:b/>
          <w:sz w:val="52"/>
        </w:rPr>
      </w:pPr>
    </w:p>
    <w:p w14:paraId="7D69C47C" w14:textId="77777777" w:rsidR="007B29C7" w:rsidRDefault="007B29C7">
      <w:pPr>
        <w:rPr>
          <w:b/>
        </w:rPr>
      </w:pPr>
    </w:p>
    <w:p w14:paraId="5DA3CD12" w14:textId="0AD977F9" w:rsidR="007B29C7" w:rsidRDefault="007B29C7">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proofErr w:type="gramStart"/>
      <w:r>
        <w:rPr>
          <w:rFonts w:hint="eastAsia"/>
          <w:b/>
          <w:sz w:val="36"/>
        </w:rPr>
        <w:t>圆信永丰</w:t>
      </w:r>
      <w:proofErr w:type="gramEnd"/>
      <w:r>
        <w:rPr>
          <w:b/>
          <w:sz w:val="36"/>
        </w:rPr>
        <w:t>基金管理</w:t>
      </w:r>
      <w:r>
        <w:rPr>
          <w:rFonts w:hint="eastAsia"/>
          <w:b/>
          <w:sz w:val="36"/>
        </w:rPr>
        <w:t>有限</w:t>
      </w:r>
      <w:r>
        <w:rPr>
          <w:b/>
          <w:sz w:val="36"/>
        </w:rPr>
        <w:t>公司</w:t>
      </w:r>
    </w:p>
    <w:p w14:paraId="6FFF0779" w14:textId="4597AF47" w:rsidR="007B29C7" w:rsidRDefault="007B29C7">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Pr>
          <w:rFonts w:hint="eastAsia"/>
          <w:b/>
          <w:sz w:val="36"/>
        </w:rPr>
        <w:t>中国</w:t>
      </w:r>
      <w:r>
        <w:rPr>
          <w:b/>
          <w:sz w:val="36"/>
        </w:rPr>
        <w:t>建设银行股份有限公司</w:t>
      </w:r>
      <w:bookmarkEnd w:id="15"/>
      <w:bookmarkEnd w:id="16"/>
      <w:bookmarkEnd w:id="17"/>
      <w:bookmarkEnd w:id="18"/>
      <w:bookmarkEnd w:id="19"/>
      <w:r>
        <w:rPr>
          <w:b/>
          <w:sz w:val="36"/>
        </w:rPr>
        <w:t xml:space="preserve"> </w:t>
      </w:r>
    </w:p>
    <w:p w14:paraId="25CEA84A" w14:textId="77777777" w:rsidR="007B29C7" w:rsidRDefault="007B29C7">
      <w:pPr>
        <w:jc w:val="center"/>
        <w:rPr>
          <w:bCs/>
          <w:sz w:val="32"/>
        </w:rPr>
      </w:pPr>
    </w:p>
    <w:p w14:paraId="041AF820" w14:textId="77777777" w:rsidR="007B29C7" w:rsidRDefault="007B29C7">
      <w:pPr>
        <w:jc w:val="center"/>
        <w:rPr>
          <w:bCs/>
          <w:sz w:val="28"/>
        </w:rPr>
      </w:pPr>
      <w:bookmarkStart w:id="20" w:name="_Toc123112227"/>
      <w:bookmarkStart w:id="21" w:name="_Toc123112266"/>
      <w:bookmarkStart w:id="22" w:name="_Toc123701386"/>
      <w:bookmarkStart w:id="23" w:name="_Toc139991729"/>
    </w:p>
    <w:p w14:paraId="35761C01" w14:textId="1B14AF46" w:rsidR="007B29C7" w:rsidRDefault="007B29C7">
      <w:pPr>
        <w:jc w:val="center"/>
        <w:rPr>
          <w:bCs/>
          <w:sz w:val="28"/>
        </w:rPr>
        <w:sectPr w:rsidR="007B29C7">
          <w:headerReference w:type="default" r:id="rId7"/>
          <w:footerReference w:type="default" r:id="rId8"/>
          <w:headerReference w:type="firs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二〇</w:t>
      </w:r>
      <w:r w:rsidR="006D36BD">
        <w:rPr>
          <w:rFonts w:ascii="宋体" w:hint="eastAsia"/>
          <w:b/>
          <w:bCs/>
          <w:sz w:val="30"/>
        </w:rPr>
        <w:t>二〇</w:t>
      </w:r>
      <w:r>
        <w:rPr>
          <w:rFonts w:ascii="宋体" w:hint="eastAsia"/>
          <w:b/>
          <w:bCs/>
          <w:sz w:val="30"/>
        </w:rPr>
        <w:t>年</w:t>
      </w:r>
      <w:r w:rsidR="0011754C">
        <w:rPr>
          <w:rFonts w:ascii="宋体" w:hint="eastAsia"/>
          <w:b/>
          <w:bCs/>
          <w:sz w:val="30"/>
        </w:rPr>
        <w:t>四</w:t>
      </w:r>
      <w:r>
        <w:rPr>
          <w:rFonts w:ascii="宋体" w:hint="eastAsia"/>
          <w:b/>
          <w:bCs/>
          <w:sz w:val="30"/>
        </w:rPr>
        <w:t>月</w:t>
      </w:r>
    </w:p>
    <w:p w14:paraId="0F1D1D98" w14:textId="77777777" w:rsidR="007B29C7" w:rsidRDefault="007B29C7">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40AD1D5C" w14:textId="3A19C97F" w:rsidR="007B29C7" w:rsidRDefault="007B29C7">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11754C">
          <w:rPr>
            <w:rFonts w:ascii="宋体"/>
            <w:noProof/>
            <w:kern w:val="0"/>
            <w:sz w:val="24"/>
          </w:rPr>
          <w:t>1</w:t>
        </w:r>
        <w:r>
          <w:rPr>
            <w:rFonts w:ascii="宋体"/>
            <w:noProof/>
            <w:kern w:val="0"/>
            <w:sz w:val="24"/>
          </w:rPr>
          <w:fldChar w:fldCharType="end"/>
        </w:r>
      </w:hyperlink>
    </w:p>
    <w:p w14:paraId="4C4C3B65" w14:textId="77777777" w:rsidR="007B29C7" w:rsidRDefault="002F7A0E">
      <w:pPr>
        <w:pStyle w:val="10"/>
        <w:tabs>
          <w:tab w:val="clear" w:pos="8296"/>
          <w:tab w:val="right" w:leader="dot" w:pos="8306"/>
        </w:tabs>
        <w:rPr>
          <w:rFonts w:ascii="宋体"/>
          <w:noProof/>
          <w:color w:val="000000"/>
          <w:kern w:val="0"/>
          <w:sz w:val="24"/>
        </w:rPr>
      </w:pPr>
      <w:hyperlink w:anchor="_Toc31551" w:history="1">
        <w:r w:rsidR="007B29C7">
          <w:rPr>
            <w:noProof/>
            <w:kern w:val="0"/>
            <w:sz w:val="24"/>
          </w:rPr>
          <w:t>第二部分</w:t>
        </w:r>
        <w:r w:rsidR="007B29C7">
          <w:rPr>
            <w:noProof/>
            <w:kern w:val="0"/>
            <w:sz w:val="24"/>
          </w:rPr>
          <w:t xml:space="preserve"> </w:t>
        </w:r>
        <w:r w:rsidR="007B29C7">
          <w:rPr>
            <w:rFonts w:hint="eastAsia"/>
            <w:noProof/>
            <w:kern w:val="0"/>
            <w:sz w:val="24"/>
          </w:rPr>
          <w:t xml:space="preserve"> </w:t>
        </w:r>
        <w:r w:rsidR="007B29C7">
          <w:rPr>
            <w:noProof/>
            <w:kern w:val="0"/>
            <w:sz w:val="24"/>
          </w:rPr>
          <w:t>释义</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_Toc31551 </w:instrText>
        </w:r>
        <w:r w:rsidR="007B29C7">
          <w:rPr>
            <w:rFonts w:ascii="宋体"/>
            <w:noProof/>
            <w:kern w:val="0"/>
            <w:sz w:val="24"/>
          </w:rPr>
          <w:fldChar w:fldCharType="separate"/>
        </w:r>
        <w:r w:rsidR="0011754C">
          <w:rPr>
            <w:rFonts w:ascii="宋体"/>
            <w:noProof/>
            <w:kern w:val="0"/>
            <w:sz w:val="24"/>
          </w:rPr>
          <w:t>3</w:t>
        </w:r>
        <w:r w:rsidR="007B29C7">
          <w:rPr>
            <w:rFonts w:ascii="宋体"/>
            <w:noProof/>
            <w:kern w:val="0"/>
            <w:sz w:val="24"/>
          </w:rPr>
          <w:fldChar w:fldCharType="end"/>
        </w:r>
      </w:hyperlink>
    </w:p>
    <w:p w14:paraId="238F7DE4" w14:textId="77777777" w:rsidR="007B29C7" w:rsidRDefault="002F7A0E">
      <w:pPr>
        <w:pStyle w:val="10"/>
        <w:tabs>
          <w:tab w:val="clear" w:pos="8296"/>
          <w:tab w:val="right" w:leader="dot" w:pos="8306"/>
        </w:tabs>
        <w:rPr>
          <w:rFonts w:ascii="宋体"/>
          <w:noProof/>
          <w:color w:val="000000"/>
          <w:kern w:val="0"/>
          <w:sz w:val="24"/>
        </w:rPr>
      </w:pPr>
      <w:hyperlink w:anchor="_Toc5246" w:history="1">
        <w:r w:rsidR="007B29C7">
          <w:rPr>
            <w:noProof/>
            <w:kern w:val="0"/>
            <w:sz w:val="24"/>
          </w:rPr>
          <w:t>第三部分</w:t>
        </w:r>
        <w:r w:rsidR="007B29C7">
          <w:rPr>
            <w:noProof/>
            <w:kern w:val="0"/>
            <w:sz w:val="24"/>
          </w:rPr>
          <w:t xml:space="preserve">  </w:t>
        </w:r>
        <w:r w:rsidR="007B29C7">
          <w:rPr>
            <w:noProof/>
            <w:kern w:val="0"/>
            <w:sz w:val="24"/>
          </w:rPr>
          <w:t>基金的基本情</w:t>
        </w:r>
        <w:bookmarkStart w:id="24" w:name="_Hlt18499970"/>
        <w:r w:rsidR="007B29C7">
          <w:rPr>
            <w:noProof/>
            <w:kern w:val="0"/>
            <w:sz w:val="24"/>
          </w:rPr>
          <w:t>况</w:t>
        </w:r>
        <w:bookmarkEnd w:id="24"/>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_Toc5246 </w:instrText>
        </w:r>
        <w:r w:rsidR="007B29C7">
          <w:rPr>
            <w:rFonts w:ascii="宋体"/>
            <w:noProof/>
            <w:kern w:val="0"/>
            <w:sz w:val="24"/>
          </w:rPr>
          <w:fldChar w:fldCharType="separate"/>
        </w:r>
        <w:r w:rsidR="0011754C">
          <w:rPr>
            <w:rFonts w:ascii="宋体"/>
            <w:noProof/>
            <w:kern w:val="0"/>
            <w:sz w:val="24"/>
          </w:rPr>
          <w:t>8</w:t>
        </w:r>
        <w:r w:rsidR="007B29C7">
          <w:rPr>
            <w:rFonts w:ascii="宋体"/>
            <w:noProof/>
            <w:kern w:val="0"/>
            <w:sz w:val="24"/>
          </w:rPr>
          <w:fldChar w:fldCharType="end"/>
        </w:r>
      </w:hyperlink>
    </w:p>
    <w:p w14:paraId="52DD5264" w14:textId="77777777" w:rsidR="007B29C7" w:rsidRDefault="002F7A0E">
      <w:pPr>
        <w:pStyle w:val="10"/>
        <w:tabs>
          <w:tab w:val="clear" w:pos="8296"/>
          <w:tab w:val="right" w:leader="dot" w:pos="8306"/>
        </w:tabs>
        <w:rPr>
          <w:rFonts w:ascii="宋体"/>
          <w:noProof/>
          <w:color w:val="000000"/>
          <w:kern w:val="0"/>
          <w:sz w:val="24"/>
        </w:rPr>
      </w:pPr>
      <w:hyperlink w:anchor="_Toc24682" w:history="1">
        <w:r w:rsidR="007B29C7">
          <w:rPr>
            <w:noProof/>
            <w:kern w:val="0"/>
            <w:sz w:val="24"/>
          </w:rPr>
          <w:t>第四部分</w:t>
        </w:r>
        <w:r w:rsidR="007B29C7">
          <w:rPr>
            <w:noProof/>
            <w:kern w:val="0"/>
            <w:sz w:val="24"/>
          </w:rPr>
          <w:t xml:space="preserve">  </w:t>
        </w:r>
        <w:r w:rsidR="007B29C7">
          <w:rPr>
            <w:noProof/>
            <w:kern w:val="0"/>
            <w:sz w:val="24"/>
          </w:rPr>
          <w:t>基金份额的发售</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_Toc24682 </w:instrText>
        </w:r>
        <w:r w:rsidR="007B29C7">
          <w:rPr>
            <w:rFonts w:ascii="宋体"/>
            <w:noProof/>
            <w:kern w:val="0"/>
            <w:sz w:val="24"/>
          </w:rPr>
          <w:fldChar w:fldCharType="separate"/>
        </w:r>
        <w:r w:rsidR="0011754C">
          <w:rPr>
            <w:rFonts w:ascii="宋体"/>
            <w:noProof/>
            <w:kern w:val="0"/>
            <w:sz w:val="24"/>
          </w:rPr>
          <w:t>10</w:t>
        </w:r>
        <w:r w:rsidR="007B29C7">
          <w:rPr>
            <w:rFonts w:ascii="宋体"/>
            <w:noProof/>
            <w:kern w:val="0"/>
            <w:sz w:val="24"/>
          </w:rPr>
          <w:fldChar w:fldCharType="end"/>
        </w:r>
      </w:hyperlink>
    </w:p>
    <w:p w14:paraId="0FAEB9DF" w14:textId="77777777" w:rsidR="007B29C7" w:rsidRDefault="002F7A0E">
      <w:pPr>
        <w:pStyle w:val="10"/>
        <w:tabs>
          <w:tab w:val="clear" w:pos="8296"/>
          <w:tab w:val="right" w:leader="dot" w:pos="8306"/>
        </w:tabs>
        <w:rPr>
          <w:rFonts w:ascii="宋体"/>
          <w:noProof/>
          <w:color w:val="000000"/>
          <w:kern w:val="0"/>
          <w:sz w:val="24"/>
        </w:rPr>
      </w:pPr>
      <w:hyperlink w:anchor="_Toc6559" w:history="1">
        <w:r w:rsidR="007B29C7">
          <w:rPr>
            <w:noProof/>
            <w:kern w:val="0"/>
            <w:sz w:val="24"/>
          </w:rPr>
          <w:t>第五部分</w:t>
        </w:r>
        <w:r w:rsidR="007B29C7">
          <w:rPr>
            <w:noProof/>
            <w:kern w:val="0"/>
            <w:sz w:val="24"/>
          </w:rPr>
          <w:t xml:space="preserve">  </w:t>
        </w:r>
        <w:r w:rsidR="007B29C7">
          <w:rPr>
            <w:noProof/>
            <w:kern w:val="0"/>
            <w:sz w:val="24"/>
          </w:rPr>
          <w:t>基金备案</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_Toc6559 </w:instrText>
        </w:r>
        <w:r w:rsidR="007B29C7">
          <w:rPr>
            <w:rFonts w:ascii="宋体"/>
            <w:noProof/>
            <w:kern w:val="0"/>
            <w:sz w:val="24"/>
          </w:rPr>
          <w:fldChar w:fldCharType="separate"/>
        </w:r>
        <w:r w:rsidR="0011754C">
          <w:rPr>
            <w:rFonts w:ascii="宋体"/>
            <w:noProof/>
            <w:kern w:val="0"/>
            <w:sz w:val="24"/>
          </w:rPr>
          <w:t>12</w:t>
        </w:r>
        <w:r w:rsidR="007B29C7">
          <w:rPr>
            <w:rFonts w:ascii="宋体"/>
            <w:noProof/>
            <w:kern w:val="0"/>
            <w:sz w:val="24"/>
          </w:rPr>
          <w:fldChar w:fldCharType="end"/>
        </w:r>
      </w:hyperlink>
    </w:p>
    <w:p w14:paraId="3D1D56EF" w14:textId="77777777" w:rsidR="007B29C7" w:rsidRDefault="002F7A0E">
      <w:pPr>
        <w:pStyle w:val="10"/>
        <w:tabs>
          <w:tab w:val="clear" w:pos="8296"/>
          <w:tab w:val="right" w:leader="dot" w:pos="8306"/>
        </w:tabs>
        <w:rPr>
          <w:rFonts w:ascii="宋体"/>
          <w:noProof/>
          <w:color w:val="000000"/>
          <w:kern w:val="0"/>
          <w:sz w:val="24"/>
        </w:rPr>
      </w:pPr>
      <w:hyperlink w:anchor="_Toc11081" w:history="1">
        <w:r w:rsidR="007B29C7">
          <w:rPr>
            <w:noProof/>
            <w:kern w:val="0"/>
            <w:sz w:val="24"/>
          </w:rPr>
          <w:t>第六部分</w:t>
        </w:r>
        <w:r w:rsidR="007B29C7">
          <w:rPr>
            <w:noProof/>
            <w:kern w:val="0"/>
            <w:sz w:val="24"/>
          </w:rPr>
          <w:t xml:space="preserve">  </w:t>
        </w:r>
        <w:r w:rsidR="007B29C7">
          <w:rPr>
            <w:noProof/>
            <w:kern w:val="0"/>
            <w:sz w:val="24"/>
          </w:rPr>
          <w:t>基金份额的申购与赎回</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_Toc11081 </w:instrText>
        </w:r>
        <w:r w:rsidR="007B29C7">
          <w:rPr>
            <w:rFonts w:ascii="宋体"/>
            <w:noProof/>
            <w:kern w:val="0"/>
            <w:sz w:val="24"/>
          </w:rPr>
          <w:fldChar w:fldCharType="separate"/>
        </w:r>
        <w:r w:rsidR="0011754C">
          <w:rPr>
            <w:rFonts w:ascii="宋体"/>
            <w:noProof/>
            <w:kern w:val="0"/>
            <w:sz w:val="24"/>
          </w:rPr>
          <w:t>13</w:t>
        </w:r>
        <w:r w:rsidR="007B29C7">
          <w:rPr>
            <w:rFonts w:ascii="宋体"/>
            <w:noProof/>
            <w:kern w:val="0"/>
            <w:sz w:val="24"/>
          </w:rPr>
          <w:fldChar w:fldCharType="end"/>
        </w:r>
      </w:hyperlink>
    </w:p>
    <w:p w14:paraId="299CEE22" w14:textId="77777777" w:rsidR="007B29C7" w:rsidRDefault="002F7A0E">
      <w:pPr>
        <w:pStyle w:val="10"/>
        <w:tabs>
          <w:tab w:val="clear" w:pos="8296"/>
          <w:tab w:val="right" w:leader="dot" w:pos="8306"/>
        </w:tabs>
        <w:rPr>
          <w:rFonts w:ascii="宋体"/>
          <w:noProof/>
          <w:color w:val="000000"/>
          <w:kern w:val="0"/>
          <w:sz w:val="24"/>
        </w:rPr>
      </w:pPr>
      <w:hyperlink w:anchor="_Toc16859" w:history="1">
        <w:r w:rsidR="007B29C7">
          <w:rPr>
            <w:noProof/>
            <w:kern w:val="0"/>
            <w:sz w:val="24"/>
          </w:rPr>
          <w:t>第七部分</w:t>
        </w:r>
        <w:r w:rsidR="007B29C7">
          <w:rPr>
            <w:noProof/>
            <w:kern w:val="0"/>
            <w:sz w:val="24"/>
          </w:rPr>
          <w:t xml:space="preserve">  </w:t>
        </w:r>
        <w:r w:rsidR="007B29C7">
          <w:rPr>
            <w:noProof/>
            <w:kern w:val="0"/>
            <w:sz w:val="24"/>
          </w:rPr>
          <w:t>基金合同当事人及权利义务</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_Toc16859 </w:instrText>
        </w:r>
        <w:r w:rsidR="007B29C7">
          <w:rPr>
            <w:rFonts w:ascii="宋体"/>
            <w:noProof/>
            <w:kern w:val="0"/>
            <w:sz w:val="24"/>
          </w:rPr>
          <w:fldChar w:fldCharType="separate"/>
        </w:r>
        <w:r w:rsidR="0011754C">
          <w:rPr>
            <w:rFonts w:ascii="宋体"/>
            <w:noProof/>
            <w:kern w:val="0"/>
            <w:sz w:val="24"/>
          </w:rPr>
          <w:t>22</w:t>
        </w:r>
        <w:r w:rsidR="007B29C7">
          <w:rPr>
            <w:rFonts w:ascii="宋体"/>
            <w:noProof/>
            <w:kern w:val="0"/>
            <w:sz w:val="24"/>
          </w:rPr>
          <w:fldChar w:fldCharType="end"/>
        </w:r>
      </w:hyperlink>
    </w:p>
    <w:p w14:paraId="046869FE" w14:textId="77777777" w:rsidR="007B29C7" w:rsidRDefault="002F7A0E">
      <w:pPr>
        <w:pStyle w:val="10"/>
        <w:tabs>
          <w:tab w:val="clear" w:pos="8296"/>
          <w:tab w:val="right" w:leader="dot" w:pos="8306"/>
        </w:tabs>
        <w:rPr>
          <w:rFonts w:ascii="宋体"/>
          <w:noProof/>
          <w:color w:val="000000"/>
          <w:kern w:val="0"/>
          <w:sz w:val="24"/>
        </w:rPr>
      </w:pPr>
      <w:hyperlink w:anchor="_Toc20768" w:history="1">
        <w:r w:rsidR="007B29C7">
          <w:rPr>
            <w:noProof/>
            <w:kern w:val="0"/>
            <w:sz w:val="24"/>
          </w:rPr>
          <w:t>第八部分</w:t>
        </w:r>
        <w:r w:rsidR="007B29C7">
          <w:rPr>
            <w:noProof/>
            <w:kern w:val="0"/>
            <w:sz w:val="24"/>
          </w:rPr>
          <w:t xml:space="preserve">  </w:t>
        </w:r>
        <w:r w:rsidR="007B29C7">
          <w:rPr>
            <w:noProof/>
            <w:kern w:val="0"/>
            <w:sz w:val="24"/>
          </w:rPr>
          <w:t>基金份额持有人大会</w:t>
        </w:r>
        <w:bookmarkStart w:id="25" w:name="_GoBack"/>
        <w:bookmarkEnd w:id="25"/>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_Toc20768 </w:instrText>
        </w:r>
        <w:r w:rsidR="007B29C7">
          <w:rPr>
            <w:rFonts w:ascii="宋体"/>
            <w:noProof/>
            <w:kern w:val="0"/>
            <w:sz w:val="24"/>
          </w:rPr>
          <w:fldChar w:fldCharType="separate"/>
        </w:r>
        <w:r w:rsidR="0011754C">
          <w:rPr>
            <w:rFonts w:ascii="宋体"/>
            <w:noProof/>
            <w:kern w:val="0"/>
            <w:sz w:val="24"/>
          </w:rPr>
          <w:t>29</w:t>
        </w:r>
        <w:r w:rsidR="007B29C7">
          <w:rPr>
            <w:rFonts w:ascii="宋体"/>
            <w:noProof/>
            <w:kern w:val="0"/>
            <w:sz w:val="24"/>
          </w:rPr>
          <w:fldChar w:fldCharType="end"/>
        </w:r>
      </w:hyperlink>
    </w:p>
    <w:p w14:paraId="34B6EE5F" w14:textId="77777777" w:rsidR="007B29C7" w:rsidRDefault="002F7A0E">
      <w:pPr>
        <w:pStyle w:val="10"/>
        <w:tabs>
          <w:tab w:val="clear" w:pos="8296"/>
          <w:tab w:val="right" w:leader="dot" w:pos="8306"/>
        </w:tabs>
        <w:rPr>
          <w:rFonts w:ascii="宋体"/>
          <w:noProof/>
          <w:color w:val="000000"/>
          <w:kern w:val="0"/>
          <w:sz w:val="24"/>
        </w:rPr>
      </w:pPr>
      <w:hyperlink w:anchor="_Toc18769" w:history="1">
        <w:r w:rsidR="007B29C7">
          <w:rPr>
            <w:noProof/>
            <w:kern w:val="0"/>
            <w:sz w:val="24"/>
          </w:rPr>
          <w:t>第九部分</w:t>
        </w:r>
        <w:r w:rsidR="007B29C7">
          <w:rPr>
            <w:noProof/>
            <w:kern w:val="0"/>
            <w:sz w:val="24"/>
          </w:rPr>
          <w:t xml:space="preserve">  </w:t>
        </w:r>
        <w:r w:rsidR="007B29C7">
          <w:rPr>
            <w:noProof/>
            <w:kern w:val="0"/>
            <w:sz w:val="24"/>
          </w:rPr>
          <w:t>基金管理人、基金托管人的更换条件和程序</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_Toc18769 </w:instrText>
        </w:r>
        <w:r w:rsidR="007B29C7">
          <w:rPr>
            <w:rFonts w:ascii="宋体"/>
            <w:noProof/>
            <w:kern w:val="0"/>
            <w:sz w:val="24"/>
          </w:rPr>
          <w:fldChar w:fldCharType="separate"/>
        </w:r>
        <w:r w:rsidR="0011754C">
          <w:rPr>
            <w:rFonts w:ascii="宋体"/>
            <w:noProof/>
            <w:kern w:val="0"/>
            <w:sz w:val="24"/>
          </w:rPr>
          <w:t>37</w:t>
        </w:r>
        <w:r w:rsidR="007B29C7">
          <w:rPr>
            <w:rFonts w:ascii="宋体"/>
            <w:noProof/>
            <w:kern w:val="0"/>
            <w:sz w:val="24"/>
          </w:rPr>
          <w:fldChar w:fldCharType="end"/>
        </w:r>
      </w:hyperlink>
    </w:p>
    <w:p w14:paraId="68E375B8" w14:textId="77777777" w:rsidR="007B29C7" w:rsidRDefault="002F7A0E">
      <w:pPr>
        <w:pStyle w:val="10"/>
        <w:tabs>
          <w:tab w:val="clear" w:pos="8296"/>
          <w:tab w:val="right" w:leader="dot" w:pos="8306"/>
        </w:tabs>
        <w:rPr>
          <w:rFonts w:ascii="宋体"/>
          <w:noProof/>
          <w:color w:val="000000"/>
          <w:kern w:val="0"/>
          <w:sz w:val="24"/>
        </w:rPr>
      </w:pPr>
      <w:hyperlink w:anchor="_Toc20976" w:history="1">
        <w:r w:rsidR="007B29C7">
          <w:rPr>
            <w:noProof/>
            <w:kern w:val="0"/>
            <w:sz w:val="24"/>
          </w:rPr>
          <w:t>第十部分</w:t>
        </w:r>
        <w:r w:rsidR="007B29C7">
          <w:rPr>
            <w:noProof/>
            <w:kern w:val="0"/>
            <w:sz w:val="24"/>
          </w:rPr>
          <w:t xml:space="preserve">  </w:t>
        </w:r>
        <w:r w:rsidR="007B29C7">
          <w:rPr>
            <w:noProof/>
            <w:kern w:val="0"/>
            <w:sz w:val="24"/>
          </w:rPr>
          <w:t>基金的托管</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_Toc20976 </w:instrText>
        </w:r>
        <w:r w:rsidR="007B29C7">
          <w:rPr>
            <w:rFonts w:ascii="宋体"/>
            <w:noProof/>
            <w:kern w:val="0"/>
            <w:sz w:val="24"/>
          </w:rPr>
          <w:fldChar w:fldCharType="separate"/>
        </w:r>
        <w:r w:rsidR="0011754C">
          <w:rPr>
            <w:rFonts w:ascii="宋体"/>
            <w:noProof/>
            <w:kern w:val="0"/>
            <w:sz w:val="24"/>
          </w:rPr>
          <w:t>40</w:t>
        </w:r>
        <w:r w:rsidR="007B29C7">
          <w:rPr>
            <w:rFonts w:ascii="宋体"/>
            <w:noProof/>
            <w:kern w:val="0"/>
            <w:sz w:val="24"/>
          </w:rPr>
          <w:fldChar w:fldCharType="end"/>
        </w:r>
      </w:hyperlink>
    </w:p>
    <w:p w14:paraId="7928116C" w14:textId="77777777" w:rsidR="007B29C7" w:rsidRDefault="002F7A0E">
      <w:pPr>
        <w:pStyle w:val="10"/>
        <w:tabs>
          <w:tab w:val="clear" w:pos="8296"/>
          <w:tab w:val="right" w:leader="dot" w:pos="8306"/>
        </w:tabs>
        <w:rPr>
          <w:rFonts w:ascii="宋体"/>
          <w:noProof/>
          <w:color w:val="000000"/>
          <w:kern w:val="0"/>
          <w:sz w:val="24"/>
        </w:rPr>
      </w:pPr>
      <w:hyperlink w:anchor="_Toc31469" w:history="1">
        <w:r w:rsidR="007B29C7">
          <w:rPr>
            <w:noProof/>
            <w:kern w:val="0"/>
            <w:sz w:val="24"/>
          </w:rPr>
          <w:t>第十一部分</w:t>
        </w:r>
        <w:r w:rsidR="007B29C7">
          <w:rPr>
            <w:noProof/>
            <w:kern w:val="0"/>
            <w:sz w:val="24"/>
          </w:rPr>
          <w:t xml:space="preserve">  </w:t>
        </w:r>
        <w:r w:rsidR="007B29C7">
          <w:rPr>
            <w:noProof/>
            <w:kern w:val="0"/>
            <w:sz w:val="24"/>
          </w:rPr>
          <w:t>基金份额的登记</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_Toc31469 </w:instrText>
        </w:r>
        <w:r w:rsidR="007B29C7">
          <w:rPr>
            <w:rFonts w:ascii="宋体"/>
            <w:noProof/>
            <w:kern w:val="0"/>
            <w:sz w:val="24"/>
          </w:rPr>
          <w:fldChar w:fldCharType="separate"/>
        </w:r>
        <w:r w:rsidR="0011754C">
          <w:rPr>
            <w:rFonts w:ascii="宋体"/>
            <w:noProof/>
            <w:kern w:val="0"/>
            <w:sz w:val="24"/>
          </w:rPr>
          <w:t>41</w:t>
        </w:r>
        <w:r w:rsidR="007B29C7">
          <w:rPr>
            <w:rFonts w:ascii="宋体"/>
            <w:noProof/>
            <w:kern w:val="0"/>
            <w:sz w:val="24"/>
          </w:rPr>
          <w:fldChar w:fldCharType="end"/>
        </w:r>
      </w:hyperlink>
    </w:p>
    <w:p w14:paraId="11314690" w14:textId="77777777" w:rsidR="007B29C7" w:rsidRDefault="002F7A0E">
      <w:pPr>
        <w:pStyle w:val="10"/>
        <w:tabs>
          <w:tab w:val="clear" w:pos="8296"/>
          <w:tab w:val="right" w:leader="dot" w:pos="8306"/>
        </w:tabs>
        <w:rPr>
          <w:rFonts w:ascii="宋体"/>
          <w:noProof/>
          <w:color w:val="000000"/>
          <w:kern w:val="0"/>
          <w:sz w:val="24"/>
        </w:rPr>
      </w:pPr>
      <w:hyperlink w:anchor="_Toc13343" w:history="1">
        <w:r w:rsidR="007B29C7">
          <w:rPr>
            <w:noProof/>
            <w:kern w:val="0"/>
            <w:sz w:val="24"/>
          </w:rPr>
          <w:t>第十二部分</w:t>
        </w:r>
        <w:r w:rsidR="007B29C7">
          <w:rPr>
            <w:noProof/>
            <w:kern w:val="0"/>
            <w:sz w:val="24"/>
          </w:rPr>
          <w:t xml:space="preserve">  </w:t>
        </w:r>
        <w:r w:rsidR="007B29C7">
          <w:rPr>
            <w:noProof/>
            <w:kern w:val="0"/>
            <w:sz w:val="24"/>
          </w:rPr>
          <w:t>基金的</w:t>
        </w:r>
        <w:bookmarkStart w:id="26" w:name="_Hlt14080282"/>
        <w:r w:rsidR="007B29C7">
          <w:rPr>
            <w:noProof/>
            <w:kern w:val="0"/>
            <w:sz w:val="24"/>
          </w:rPr>
          <w:t>投</w:t>
        </w:r>
        <w:bookmarkStart w:id="27" w:name="_Hlt8219477"/>
        <w:bookmarkEnd w:id="26"/>
        <w:r w:rsidR="007B29C7">
          <w:rPr>
            <w:noProof/>
            <w:kern w:val="0"/>
            <w:sz w:val="24"/>
          </w:rPr>
          <w:t>资</w:t>
        </w:r>
        <w:bookmarkEnd w:id="27"/>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_Toc13343 </w:instrText>
        </w:r>
        <w:r w:rsidR="007B29C7">
          <w:rPr>
            <w:rFonts w:ascii="宋体"/>
            <w:noProof/>
            <w:kern w:val="0"/>
            <w:sz w:val="24"/>
          </w:rPr>
          <w:fldChar w:fldCharType="separate"/>
        </w:r>
        <w:r w:rsidR="0011754C">
          <w:rPr>
            <w:rFonts w:ascii="宋体"/>
            <w:noProof/>
            <w:kern w:val="0"/>
            <w:sz w:val="24"/>
          </w:rPr>
          <w:t>43</w:t>
        </w:r>
        <w:r w:rsidR="007B29C7">
          <w:rPr>
            <w:rFonts w:ascii="宋体"/>
            <w:noProof/>
            <w:kern w:val="0"/>
            <w:sz w:val="24"/>
          </w:rPr>
          <w:fldChar w:fldCharType="end"/>
        </w:r>
      </w:hyperlink>
    </w:p>
    <w:p w14:paraId="2A6CAC33" w14:textId="0A53D60C" w:rsidR="007B29C7" w:rsidRDefault="002F7A0E">
      <w:pPr>
        <w:pStyle w:val="10"/>
        <w:tabs>
          <w:tab w:val="clear" w:pos="8296"/>
          <w:tab w:val="right" w:leader="dot" w:pos="8306"/>
        </w:tabs>
        <w:rPr>
          <w:rFonts w:ascii="宋体"/>
          <w:noProof/>
          <w:color w:val="000000"/>
          <w:kern w:val="0"/>
          <w:sz w:val="24"/>
        </w:rPr>
      </w:pPr>
      <w:hyperlink w:anchor="_Toc13819" w:history="1">
        <w:r w:rsidR="007B29C7">
          <w:rPr>
            <w:noProof/>
            <w:kern w:val="0"/>
            <w:sz w:val="24"/>
          </w:rPr>
          <w:t>第十三部分</w:t>
        </w:r>
        <w:r w:rsidR="007B29C7">
          <w:rPr>
            <w:noProof/>
            <w:kern w:val="0"/>
            <w:sz w:val="24"/>
          </w:rPr>
          <w:t xml:space="preserve">  </w:t>
        </w:r>
        <w:r w:rsidR="007B29C7">
          <w:rPr>
            <w:noProof/>
            <w:kern w:val="0"/>
            <w:sz w:val="24"/>
          </w:rPr>
          <w:t>基金</w:t>
        </w:r>
        <w:bookmarkStart w:id="28" w:name="_Hlt8219501"/>
        <w:r w:rsidR="007B29C7">
          <w:rPr>
            <w:noProof/>
            <w:kern w:val="0"/>
            <w:sz w:val="24"/>
          </w:rPr>
          <w:t>的</w:t>
        </w:r>
        <w:bookmarkEnd w:id="28"/>
        <w:r w:rsidR="007B29C7">
          <w:rPr>
            <w:noProof/>
            <w:kern w:val="0"/>
            <w:sz w:val="24"/>
          </w:rPr>
          <w:t>财产</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_Toc13819 </w:instrText>
        </w:r>
        <w:r w:rsidR="007B29C7">
          <w:rPr>
            <w:rFonts w:ascii="宋体"/>
            <w:noProof/>
            <w:kern w:val="0"/>
            <w:sz w:val="24"/>
          </w:rPr>
          <w:fldChar w:fldCharType="separate"/>
        </w:r>
        <w:r w:rsidR="0011754C">
          <w:rPr>
            <w:rFonts w:ascii="宋体"/>
            <w:noProof/>
            <w:kern w:val="0"/>
            <w:sz w:val="24"/>
          </w:rPr>
          <w:t>52</w:t>
        </w:r>
        <w:r w:rsidR="007B29C7">
          <w:rPr>
            <w:rFonts w:ascii="宋体"/>
            <w:noProof/>
            <w:kern w:val="0"/>
            <w:sz w:val="24"/>
          </w:rPr>
          <w:fldChar w:fldCharType="end"/>
        </w:r>
      </w:hyperlink>
    </w:p>
    <w:p w14:paraId="2616E89C" w14:textId="4D4733B8" w:rsidR="007B29C7" w:rsidRDefault="002F7A0E">
      <w:pPr>
        <w:pStyle w:val="10"/>
        <w:tabs>
          <w:tab w:val="clear" w:pos="8296"/>
          <w:tab w:val="right" w:leader="dot" w:pos="8306"/>
        </w:tabs>
        <w:rPr>
          <w:rFonts w:ascii="宋体"/>
          <w:noProof/>
          <w:color w:val="000000"/>
          <w:kern w:val="0"/>
          <w:sz w:val="24"/>
        </w:rPr>
      </w:pPr>
      <w:hyperlink w:anchor="_Toc2623" w:history="1">
        <w:r w:rsidR="007B29C7">
          <w:rPr>
            <w:noProof/>
            <w:kern w:val="0"/>
            <w:sz w:val="24"/>
          </w:rPr>
          <w:t>第十四部分</w:t>
        </w:r>
        <w:r w:rsidR="007B29C7">
          <w:rPr>
            <w:noProof/>
            <w:kern w:val="0"/>
            <w:sz w:val="24"/>
          </w:rPr>
          <w:t xml:space="preserve">  </w:t>
        </w:r>
        <w:r w:rsidR="007B29C7">
          <w:rPr>
            <w:noProof/>
            <w:kern w:val="0"/>
            <w:sz w:val="24"/>
          </w:rPr>
          <w:t>基金资产</w:t>
        </w:r>
        <w:bookmarkStart w:id="29" w:name="_Hlt23753878"/>
        <w:r w:rsidR="007B29C7">
          <w:rPr>
            <w:noProof/>
            <w:kern w:val="0"/>
            <w:sz w:val="24"/>
          </w:rPr>
          <w:t>估</w:t>
        </w:r>
        <w:bookmarkEnd w:id="29"/>
        <w:r w:rsidR="007B29C7">
          <w:rPr>
            <w:noProof/>
            <w:kern w:val="0"/>
            <w:sz w:val="24"/>
          </w:rPr>
          <w:t>值</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_Toc2623 </w:instrText>
        </w:r>
        <w:r w:rsidR="007B29C7">
          <w:rPr>
            <w:rFonts w:ascii="宋体"/>
            <w:noProof/>
            <w:kern w:val="0"/>
            <w:sz w:val="24"/>
          </w:rPr>
          <w:fldChar w:fldCharType="separate"/>
        </w:r>
        <w:r w:rsidR="0011754C">
          <w:rPr>
            <w:rFonts w:ascii="宋体"/>
            <w:noProof/>
            <w:kern w:val="0"/>
            <w:sz w:val="24"/>
          </w:rPr>
          <w:t>53</w:t>
        </w:r>
        <w:r w:rsidR="007B29C7">
          <w:rPr>
            <w:rFonts w:ascii="宋体"/>
            <w:noProof/>
            <w:kern w:val="0"/>
            <w:sz w:val="24"/>
          </w:rPr>
          <w:fldChar w:fldCharType="end"/>
        </w:r>
      </w:hyperlink>
    </w:p>
    <w:p w14:paraId="57E67878" w14:textId="3F97FDE0" w:rsidR="007B29C7" w:rsidRDefault="002F7A0E">
      <w:pPr>
        <w:pStyle w:val="10"/>
        <w:tabs>
          <w:tab w:val="clear" w:pos="8296"/>
          <w:tab w:val="right" w:leader="dot" w:pos="8306"/>
        </w:tabs>
        <w:rPr>
          <w:rFonts w:ascii="宋体"/>
          <w:noProof/>
          <w:color w:val="000000"/>
          <w:kern w:val="0"/>
          <w:sz w:val="24"/>
        </w:rPr>
      </w:pPr>
      <w:hyperlink w:anchor="_Toc6493" w:history="1">
        <w:r w:rsidR="007B29C7">
          <w:rPr>
            <w:noProof/>
            <w:kern w:val="0"/>
            <w:sz w:val="24"/>
          </w:rPr>
          <w:t>第十五部分</w:t>
        </w:r>
        <w:r w:rsidR="007B29C7">
          <w:rPr>
            <w:noProof/>
            <w:kern w:val="0"/>
            <w:sz w:val="24"/>
          </w:rPr>
          <w:t xml:space="preserve">  </w:t>
        </w:r>
        <w:r w:rsidR="007B29C7">
          <w:rPr>
            <w:noProof/>
            <w:kern w:val="0"/>
            <w:sz w:val="24"/>
          </w:rPr>
          <w:t>基金费</w:t>
        </w:r>
        <w:bookmarkStart w:id="30" w:name="_Hlt23754296"/>
        <w:r w:rsidR="007B29C7">
          <w:rPr>
            <w:noProof/>
            <w:kern w:val="0"/>
            <w:sz w:val="24"/>
          </w:rPr>
          <w:t>用</w:t>
        </w:r>
        <w:bookmarkEnd w:id="30"/>
        <w:r w:rsidR="007B29C7">
          <w:rPr>
            <w:noProof/>
            <w:kern w:val="0"/>
            <w:sz w:val="24"/>
          </w:rPr>
          <w:t>与</w:t>
        </w:r>
        <w:bookmarkStart w:id="31" w:name="_Hlt8219407"/>
        <w:r w:rsidR="007B29C7">
          <w:rPr>
            <w:noProof/>
            <w:kern w:val="0"/>
            <w:sz w:val="24"/>
          </w:rPr>
          <w:t>税</w:t>
        </w:r>
        <w:bookmarkEnd w:id="31"/>
        <w:r w:rsidR="007B29C7">
          <w:rPr>
            <w:noProof/>
            <w:kern w:val="0"/>
            <w:sz w:val="24"/>
          </w:rPr>
          <w:t>收</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_Toc6493 </w:instrText>
        </w:r>
        <w:r w:rsidR="007B29C7">
          <w:rPr>
            <w:rFonts w:ascii="宋体"/>
            <w:noProof/>
            <w:kern w:val="0"/>
            <w:sz w:val="24"/>
          </w:rPr>
          <w:fldChar w:fldCharType="separate"/>
        </w:r>
        <w:r w:rsidR="0011754C">
          <w:rPr>
            <w:rFonts w:ascii="宋体"/>
            <w:noProof/>
            <w:kern w:val="0"/>
            <w:sz w:val="24"/>
          </w:rPr>
          <w:t>59</w:t>
        </w:r>
        <w:r w:rsidR="007B29C7">
          <w:rPr>
            <w:rFonts w:ascii="宋体"/>
            <w:noProof/>
            <w:kern w:val="0"/>
            <w:sz w:val="24"/>
          </w:rPr>
          <w:fldChar w:fldCharType="end"/>
        </w:r>
      </w:hyperlink>
    </w:p>
    <w:p w14:paraId="3FA87E97" w14:textId="44F340A8" w:rsidR="007B29C7" w:rsidRDefault="002F7A0E">
      <w:pPr>
        <w:pStyle w:val="10"/>
        <w:tabs>
          <w:tab w:val="clear" w:pos="8296"/>
          <w:tab w:val="right" w:leader="dot" w:pos="8306"/>
        </w:tabs>
        <w:rPr>
          <w:rFonts w:ascii="宋体"/>
          <w:noProof/>
          <w:color w:val="000000"/>
          <w:kern w:val="0"/>
          <w:sz w:val="24"/>
        </w:rPr>
      </w:pPr>
      <w:hyperlink w:anchor="_Toc15351" w:history="1">
        <w:r w:rsidR="007B29C7">
          <w:rPr>
            <w:noProof/>
            <w:kern w:val="0"/>
            <w:sz w:val="24"/>
          </w:rPr>
          <w:t>第十六部分</w:t>
        </w:r>
        <w:r w:rsidR="007B29C7">
          <w:rPr>
            <w:noProof/>
            <w:kern w:val="0"/>
            <w:sz w:val="24"/>
          </w:rPr>
          <w:t xml:space="preserve">  </w:t>
        </w:r>
        <w:r w:rsidR="007B29C7">
          <w:rPr>
            <w:noProof/>
            <w:kern w:val="0"/>
            <w:sz w:val="24"/>
          </w:rPr>
          <w:t>基金的收益</w:t>
        </w:r>
        <w:bookmarkStart w:id="32" w:name="_Hlt22806380"/>
        <w:bookmarkStart w:id="33" w:name="_Hlt22806381"/>
        <w:r w:rsidR="007B29C7">
          <w:rPr>
            <w:noProof/>
            <w:kern w:val="0"/>
            <w:sz w:val="24"/>
          </w:rPr>
          <w:t>与</w:t>
        </w:r>
        <w:bookmarkEnd w:id="32"/>
        <w:bookmarkEnd w:id="33"/>
        <w:r w:rsidR="007B29C7">
          <w:rPr>
            <w:noProof/>
            <w:kern w:val="0"/>
            <w:sz w:val="24"/>
          </w:rPr>
          <w:t>分配</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_Toc15351 </w:instrText>
        </w:r>
        <w:r w:rsidR="007B29C7">
          <w:rPr>
            <w:rFonts w:ascii="宋体"/>
            <w:noProof/>
            <w:kern w:val="0"/>
            <w:sz w:val="24"/>
          </w:rPr>
          <w:fldChar w:fldCharType="separate"/>
        </w:r>
        <w:r w:rsidR="0011754C">
          <w:rPr>
            <w:rFonts w:ascii="宋体"/>
            <w:noProof/>
            <w:kern w:val="0"/>
            <w:sz w:val="24"/>
          </w:rPr>
          <w:t>62</w:t>
        </w:r>
        <w:r w:rsidR="007B29C7">
          <w:rPr>
            <w:rFonts w:ascii="宋体"/>
            <w:noProof/>
            <w:kern w:val="0"/>
            <w:sz w:val="24"/>
          </w:rPr>
          <w:fldChar w:fldCharType="end"/>
        </w:r>
      </w:hyperlink>
    </w:p>
    <w:p w14:paraId="3E0D4F62" w14:textId="43045568" w:rsidR="007B29C7" w:rsidRDefault="002F7A0E">
      <w:pPr>
        <w:pStyle w:val="10"/>
        <w:tabs>
          <w:tab w:val="clear" w:pos="8296"/>
          <w:tab w:val="right" w:leader="dot" w:pos="8306"/>
        </w:tabs>
        <w:rPr>
          <w:rFonts w:ascii="宋体"/>
          <w:noProof/>
          <w:color w:val="000000"/>
          <w:kern w:val="0"/>
          <w:sz w:val="24"/>
        </w:rPr>
      </w:pPr>
      <w:hyperlink w:anchor="_Toc18747" w:history="1">
        <w:r w:rsidR="007B29C7">
          <w:rPr>
            <w:noProof/>
            <w:kern w:val="0"/>
            <w:sz w:val="24"/>
          </w:rPr>
          <w:t>第十七部分</w:t>
        </w:r>
        <w:r w:rsidR="007B29C7">
          <w:rPr>
            <w:noProof/>
            <w:kern w:val="0"/>
            <w:sz w:val="24"/>
          </w:rPr>
          <w:t xml:space="preserve">  </w:t>
        </w:r>
        <w:r w:rsidR="007B29C7">
          <w:rPr>
            <w:noProof/>
            <w:kern w:val="0"/>
            <w:sz w:val="24"/>
          </w:rPr>
          <w:t>基金的会计与审计</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_Toc18747 </w:instrText>
        </w:r>
        <w:r w:rsidR="007B29C7">
          <w:rPr>
            <w:rFonts w:ascii="宋体"/>
            <w:noProof/>
            <w:kern w:val="0"/>
            <w:sz w:val="24"/>
          </w:rPr>
          <w:fldChar w:fldCharType="separate"/>
        </w:r>
        <w:r w:rsidR="0011754C">
          <w:rPr>
            <w:rFonts w:ascii="宋体"/>
            <w:noProof/>
            <w:kern w:val="0"/>
            <w:sz w:val="24"/>
          </w:rPr>
          <w:t>64</w:t>
        </w:r>
        <w:r w:rsidR="007B29C7">
          <w:rPr>
            <w:rFonts w:ascii="宋体"/>
            <w:noProof/>
            <w:kern w:val="0"/>
            <w:sz w:val="24"/>
          </w:rPr>
          <w:fldChar w:fldCharType="end"/>
        </w:r>
      </w:hyperlink>
    </w:p>
    <w:p w14:paraId="1FAB24FE" w14:textId="184D5199" w:rsidR="007B29C7" w:rsidRDefault="002F7A0E">
      <w:pPr>
        <w:pStyle w:val="10"/>
        <w:tabs>
          <w:tab w:val="clear" w:pos="8296"/>
          <w:tab w:val="right" w:leader="dot" w:pos="8306"/>
        </w:tabs>
        <w:rPr>
          <w:rFonts w:ascii="宋体"/>
          <w:noProof/>
          <w:color w:val="000000"/>
          <w:kern w:val="0"/>
          <w:sz w:val="24"/>
        </w:rPr>
      </w:pPr>
      <w:hyperlink w:anchor="_Toc21351" w:history="1">
        <w:r w:rsidR="007B29C7">
          <w:rPr>
            <w:noProof/>
            <w:kern w:val="0"/>
            <w:sz w:val="24"/>
          </w:rPr>
          <w:t>第十八部分</w:t>
        </w:r>
        <w:r w:rsidR="007B29C7">
          <w:rPr>
            <w:noProof/>
            <w:kern w:val="0"/>
            <w:sz w:val="24"/>
          </w:rPr>
          <w:t xml:space="preserve">  </w:t>
        </w:r>
        <w:r w:rsidR="007B29C7">
          <w:rPr>
            <w:noProof/>
            <w:kern w:val="0"/>
            <w:sz w:val="24"/>
          </w:rPr>
          <w:t>基金的信息披</w:t>
        </w:r>
        <w:bookmarkStart w:id="34" w:name="_Hlt23758852"/>
        <w:r w:rsidR="007B29C7">
          <w:rPr>
            <w:noProof/>
            <w:kern w:val="0"/>
            <w:sz w:val="24"/>
          </w:rPr>
          <w:t>露</w:t>
        </w:r>
        <w:bookmarkEnd w:id="34"/>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_Toc21351 </w:instrText>
        </w:r>
        <w:r w:rsidR="007B29C7">
          <w:rPr>
            <w:rFonts w:ascii="宋体"/>
            <w:noProof/>
            <w:kern w:val="0"/>
            <w:sz w:val="24"/>
          </w:rPr>
          <w:fldChar w:fldCharType="separate"/>
        </w:r>
        <w:r w:rsidR="0011754C">
          <w:rPr>
            <w:rFonts w:ascii="宋体"/>
            <w:noProof/>
            <w:kern w:val="0"/>
            <w:sz w:val="24"/>
          </w:rPr>
          <w:t>65</w:t>
        </w:r>
        <w:r w:rsidR="007B29C7">
          <w:rPr>
            <w:rFonts w:ascii="宋体"/>
            <w:noProof/>
            <w:kern w:val="0"/>
            <w:sz w:val="24"/>
          </w:rPr>
          <w:fldChar w:fldCharType="end"/>
        </w:r>
      </w:hyperlink>
    </w:p>
    <w:p w14:paraId="03B6D535" w14:textId="694013C0" w:rsidR="007B29C7" w:rsidRDefault="002F7A0E">
      <w:pPr>
        <w:pStyle w:val="10"/>
        <w:tabs>
          <w:tab w:val="clear" w:pos="8296"/>
          <w:tab w:val="right" w:leader="dot" w:pos="8306"/>
        </w:tabs>
        <w:rPr>
          <w:rFonts w:ascii="宋体"/>
          <w:noProof/>
          <w:color w:val="000000"/>
          <w:kern w:val="0"/>
          <w:sz w:val="24"/>
        </w:rPr>
      </w:pPr>
      <w:hyperlink w:anchor="_Toc11113" w:history="1">
        <w:r w:rsidR="007B29C7">
          <w:rPr>
            <w:noProof/>
            <w:kern w:val="0"/>
            <w:sz w:val="24"/>
          </w:rPr>
          <w:t>第十九部分</w:t>
        </w:r>
        <w:r w:rsidR="007B29C7">
          <w:rPr>
            <w:noProof/>
            <w:kern w:val="0"/>
            <w:sz w:val="24"/>
          </w:rPr>
          <w:t xml:space="preserve">  </w:t>
        </w:r>
        <w:r w:rsidR="007B29C7">
          <w:rPr>
            <w:noProof/>
            <w:kern w:val="0"/>
            <w:sz w:val="24"/>
          </w:rPr>
          <w:t>基金合同的变更、终止与基金</w:t>
        </w:r>
        <w:bookmarkStart w:id="35" w:name="_Hlt8219532"/>
        <w:r w:rsidR="007B29C7">
          <w:rPr>
            <w:noProof/>
            <w:kern w:val="0"/>
            <w:sz w:val="24"/>
          </w:rPr>
          <w:t>财</w:t>
        </w:r>
        <w:bookmarkEnd w:id="35"/>
        <w:r w:rsidR="007B29C7">
          <w:rPr>
            <w:noProof/>
            <w:kern w:val="0"/>
            <w:sz w:val="24"/>
          </w:rPr>
          <w:t>产的清算</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_Toc11113 </w:instrText>
        </w:r>
        <w:r w:rsidR="007B29C7">
          <w:rPr>
            <w:rFonts w:ascii="宋体"/>
            <w:noProof/>
            <w:kern w:val="0"/>
            <w:sz w:val="24"/>
          </w:rPr>
          <w:fldChar w:fldCharType="separate"/>
        </w:r>
        <w:r w:rsidR="0011754C">
          <w:rPr>
            <w:rFonts w:ascii="宋体"/>
            <w:noProof/>
            <w:kern w:val="0"/>
            <w:sz w:val="24"/>
          </w:rPr>
          <w:t>72</w:t>
        </w:r>
        <w:r w:rsidR="007B29C7">
          <w:rPr>
            <w:rFonts w:ascii="宋体"/>
            <w:noProof/>
            <w:kern w:val="0"/>
            <w:sz w:val="24"/>
          </w:rPr>
          <w:fldChar w:fldCharType="end"/>
        </w:r>
      </w:hyperlink>
    </w:p>
    <w:p w14:paraId="181DF6D2" w14:textId="5A429D4A" w:rsidR="007B29C7" w:rsidRDefault="002F7A0E">
      <w:pPr>
        <w:pStyle w:val="10"/>
        <w:tabs>
          <w:tab w:val="clear" w:pos="8296"/>
          <w:tab w:val="right" w:leader="dot" w:pos="8306"/>
        </w:tabs>
        <w:rPr>
          <w:rFonts w:ascii="宋体"/>
          <w:noProof/>
          <w:color w:val="000000"/>
          <w:kern w:val="0"/>
          <w:sz w:val="24"/>
        </w:rPr>
      </w:pPr>
      <w:hyperlink w:anchor="_Toc23166" w:history="1">
        <w:r w:rsidR="007B29C7">
          <w:rPr>
            <w:noProof/>
            <w:kern w:val="0"/>
            <w:sz w:val="24"/>
          </w:rPr>
          <w:t>第二十部分</w:t>
        </w:r>
        <w:r w:rsidR="007B29C7">
          <w:rPr>
            <w:noProof/>
            <w:kern w:val="0"/>
            <w:sz w:val="24"/>
          </w:rPr>
          <w:t xml:space="preserve">  </w:t>
        </w:r>
        <w:r w:rsidR="007B29C7">
          <w:rPr>
            <w:noProof/>
            <w:kern w:val="0"/>
            <w:sz w:val="24"/>
          </w:rPr>
          <w:t>违约责任</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_Toc23166 </w:instrText>
        </w:r>
        <w:r w:rsidR="007B29C7">
          <w:rPr>
            <w:rFonts w:ascii="宋体"/>
            <w:noProof/>
            <w:kern w:val="0"/>
            <w:sz w:val="24"/>
          </w:rPr>
          <w:fldChar w:fldCharType="separate"/>
        </w:r>
        <w:r w:rsidR="0011754C">
          <w:rPr>
            <w:rFonts w:ascii="宋体"/>
            <w:noProof/>
            <w:kern w:val="0"/>
            <w:sz w:val="24"/>
          </w:rPr>
          <w:t>74</w:t>
        </w:r>
        <w:r w:rsidR="007B29C7">
          <w:rPr>
            <w:rFonts w:ascii="宋体"/>
            <w:noProof/>
            <w:kern w:val="0"/>
            <w:sz w:val="24"/>
          </w:rPr>
          <w:fldChar w:fldCharType="end"/>
        </w:r>
      </w:hyperlink>
    </w:p>
    <w:p w14:paraId="5092A257" w14:textId="48991957" w:rsidR="007B29C7" w:rsidRDefault="002F7A0E">
      <w:pPr>
        <w:pStyle w:val="10"/>
        <w:tabs>
          <w:tab w:val="clear" w:pos="8296"/>
          <w:tab w:val="right" w:leader="dot" w:pos="8306"/>
        </w:tabs>
        <w:rPr>
          <w:rFonts w:ascii="宋体"/>
          <w:noProof/>
          <w:color w:val="000000"/>
          <w:kern w:val="0"/>
          <w:sz w:val="24"/>
        </w:rPr>
      </w:pPr>
      <w:hyperlink w:anchor="_Toc6110" w:history="1">
        <w:r w:rsidR="007B29C7">
          <w:rPr>
            <w:noProof/>
            <w:kern w:val="0"/>
            <w:sz w:val="24"/>
          </w:rPr>
          <w:t>第二十一部分</w:t>
        </w:r>
        <w:r w:rsidR="007B29C7">
          <w:rPr>
            <w:noProof/>
            <w:kern w:val="0"/>
            <w:sz w:val="24"/>
          </w:rPr>
          <w:t xml:space="preserve">  </w:t>
        </w:r>
        <w:r w:rsidR="007B29C7">
          <w:rPr>
            <w:noProof/>
            <w:kern w:val="0"/>
            <w:sz w:val="24"/>
          </w:rPr>
          <w:t>争议的处理和适用的法律</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_Toc6110 </w:instrText>
        </w:r>
        <w:r w:rsidR="007B29C7">
          <w:rPr>
            <w:rFonts w:ascii="宋体"/>
            <w:noProof/>
            <w:kern w:val="0"/>
            <w:sz w:val="24"/>
          </w:rPr>
          <w:fldChar w:fldCharType="separate"/>
        </w:r>
        <w:r w:rsidR="0011754C">
          <w:rPr>
            <w:rFonts w:ascii="宋体"/>
            <w:noProof/>
            <w:kern w:val="0"/>
            <w:sz w:val="24"/>
          </w:rPr>
          <w:t>75</w:t>
        </w:r>
        <w:r w:rsidR="007B29C7">
          <w:rPr>
            <w:rFonts w:ascii="宋体"/>
            <w:noProof/>
            <w:kern w:val="0"/>
            <w:sz w:val="24"/>
          </w:rPr>
          <w:fldChar w:fldCharType="end"/>
        </w:r>
      </w:hyperlink>
    </w:p>
    <w:p w14:paraId="246ACB75" w14:textId="7C67C1FC" w:rsidR="007B29C7" w:rsidRDefault="002F7A0E">
      <w:pPr>
        <w:pStyle w:val="10"/>
        <w:tabs>
          <w:tab w:val="clear" w:pos="8296"/>
          <w:tab w:val="right" w:leader="dot" w:pos="8306"/>
        </w:tabs>
        <w:rPr>
          <w:rFonts w:ascii="宋体"/>
          <w:noProof/>
          <w:color w:val="000000"/>
          <w:kern w:val="0"/>
          <w:sz w:val="24"/>
        </w:rPr>
      </w:pPr>
      <w:hyperlink w:anchor="_Toc28690" w:history="1">
        <w:r w:rsidR="007B29C7">
          <w:rPr>
            <w:noProof/>
            <w:kern w:val="0"/>
            <w:sz w:val="24"/>
          </w:rPr>
          <w:t>第二十二部分</w:t>
        </w:r>
        <w:r w:rsidR="007B29C7">
          <w:rPr>
            <w:noProof/>
            <w:kern w:val="0"/>
            <w:sz w:val="24"/>
          </w:rPr>
          <w:t xml:space="preserve">  </w:t>
        </w:r>
        <w:r w:rsidR="007B29C7">
          <w:rPr>
            <w:noProof/>
            <w:kern w:val="0"/>
            <w:sz w:val="24"/>
          </w:rPr>
          <w:t>基金合同的效力</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_Toc28690 </w:instrText>
        </w:r>
        <w:r w:rsidR="007B29C7">
          <w:rPr>
            <w:rFonts w:ascii="宋体"/>
            <w:noProof/>
            <w:kern w:val="0"/>
            <w:sz w:val="24"/>
          </w:rPr>
          <w:fldChar w:fldCharType="separate"/>
        </w:r>
        <w:r w:rsidR="0011754C">
          <w:rPr>
            <w:rFonts w:ascii="宋体"/>
            <w:noProof/>
            <w:kern w:val="0"/>
            <w:sz w:val="24"/>
          </w:rPr>
          <w:t>76</w:t>
        </w:r>
        <w:r w:rsidR="007B29C7">
          <w:rPr>
            <w:rFonts w:ascii="宋体"/>
            <w:noProof/>
            <w:kern w:val="0"/>
            <w:sz w:val="24"/>
          </w:rPr>
          <w:fldChar w:fldCharType="end"/>
        </w:r>
      </w:hyperlink>
    </w:p>
    <w:p w14:paraId="300C17E7" w14:textId="3389D9C8" w:rsidR="007B29C7" w:rsidRDefault="002F7A0E">
      <w:pPr>
        <w:pStyle w:val="10"/>
        <w:tabs>
          <w:tab w:val="clear" w:pos="8296"/>
          <w:tab w:val="right" w:leader="dot" w:pos="8306"/>
        </w:tabs>
        <w:rPr>
          <w:rFonts w:ascii="宋体"/>
          <w:noProof/>
          <w:color w:val="000000"/>
          <w:kern w:val="0"/>
          <w:sz w:val="24"/>
        </w:rPr>
      </w:pPr>
      <w:hyperlink w:anchor="_Toc9704" w:history="1">
        <w:r w:rsidR="007B29C7">
          <w:rPr>
            <w:rFonts w:hint="eastAsia"/>
            <w:noProof/>
            <w:kern w:val="0"/>
            <w:sz w:val="24"/>
          </w:rPr>
          <w:t>第二十三部分</w:t>
        </w:r>
        <w:r w:rsidR="007B29C7">
          <w:rPr>
            <w:rFonts w:hint="eastAsia"/>
            <w:noProof/>
            <w:kern w:val="0"/>
            <w:sz w:val="24"/>
          </w:rPr>
          <w:t xml:space="preserve">  </w:t>
        </w:r>
        <w:r w:rsidR="007B29C7">
          <w:rPr>
            <w:rFonts w:hint="eastAsia"/>
            <w:noProof/>
            <w:kern w:val="0"/>
            <w:sz w:val="24"/>
          </w:rPr>
          <w:t>其他事项</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_Toc9704 </w:instrText>
        </w:r>
        <w:r w:rsidR="007B29C7">
          <w:rPr>
            <w:rFonts w:ascii="宋体"/>
            <w:noProof/>
            <w:kern w:val="0"/>
            <w:sz w:val="24"/>
          </w:rPr>
          <w:fldChar w:fldCharType="separate"/>
        </w:r>
        <w:r w:rsidR="0011754C">
          <w:rPr>
            <w:rFonts w:ascii="宋体"/>
            <w:noProof/>
            <w:kern w:val="0"/>
            <w:sz w:val="24"/>
          </w:rPr>
          <w:t>77</w:t>
        </w:r>
        <w:r w:rsidR="007B29C7">
          <w:rPr>
            <w:rFonts w:ascii="宋体"/>
            <w:noProof/>
            <w:kern w:val="0"/>
            <w:sz w:val="24"/>
          </w:rPr>
          <w:fldChar w:fldCharType="end"/>
        </w:r>
      </w:hyperlink>
    </w:p>
    <w:p w14:paraId="5AFDCEEF" w14:textId="4A74A399" w:rsidR="007B29C7" w:rsidRDefault="002F7A0E">
      <w:pPr>
        <w:pStyle w:val="10"/>
        <w:tabs>
          <w:tab w:val="clear" w:pos="8296"/>
          <w:tab w:val="right" w:leader="dot" w:pos="8306"/>
        </w:tabs>
        <w:rPr>
          <w:rFonts w:ascii="宋体"/>
          <w:noProof/>
          <w:color w:val="000000"/>
          <w:kern w:val="0"/>
          <w:sz w:val="24"/>
        </w:rPr>
      </w:pPr>
      <w:hyperlink w:anchor="_Toc15045" w:history="1">
        <w:r w:rsidR="007B29C7">
          <w:rPr>
            <w:noProof/>
            <w:kern w:val="0"/>
            <w:sz w:val="24"/>
          </w:rPr>
          <w:t>第二十四部分</w:t>
        </w:r>
        <w:r w:rsidR="007B29C7">
          <w:rPr>
            <w:noProof/>
            <w:kern w:val="0"/>
            <w:sz w:val="24"/>
          </w:rPr>
          <w:t xml:space="preserve">  </w:t>
        </w:r>
        <w:bookmarkStart w:id="36" w:name="_Hlt8219421"/>
        <w:r w:rsidR="007B29C7">
          <w:rPr>
            <w:noProof/>
            <w:kern w:val="0"/>
            <w:sz w:val="24"/>
          </w:rPr>
          <w:t>基</w:t>
        </w:r>
        <w:bookmarkEnd w:id="36"/>
        <w:r w:rsidR="007B29C7">
          <w:rPr>
            <w:noProof/>
            <w:kern w:val="0"/>
            <w:sz w:val="24"/>
          </w:rPr>
          <w:t>金合同内容摘要</w:t>
        </w:r>
        <w:r w:rsidR="007B29C7">
          <w:rPr>
            <w:rFonts w:ascii="宋体"/>
            <w:noProof/>
            <w:kern w:val="0"/>
            <w:sz w:val="24"/>
          </w:rPr>
          <w:tab/>
        </w:r>
        <w:r w:rsidR="007B29C7">
          <w:rPr>
            <w:rFonts w:ascii="宋体"/>
            <w:noProof/>
            <w:kern w:val="0"/>
            <w:sz w:val="24"/>
          </w:rPr>
          <w:fldChar w:fldCharType="begin"/>
        </w:r>
        <w:r w:rsidR="007B29C7">
          <w:rPr>
            <w:rFonts w:ascii="宋体"/>
            <w:noProof/>
            <w:kern w:val="0"/>
            <w:sz w:val="24"/>
          </w:rPr>
          <w:instrText xml:space="preserve"> PAGEREF _Toc15045 </w:instrText>
        </w:r>
        <w:r w:rsidR="007B29C7">
          <w:rPr>
            <w:rFonts w:ascii="宋体"/>
            <w:noProof/>
            <w:kern w:val="0"/>
            <w:sz w:val="24"/>
          </w:rPr>
          <w:fldChar w:fldCharType="separate"/>
        </w:r>
        <w:r w:rsidR="0011754C">
          <w:rPr>
            <w:rFonts w:ascii="宋体"/>
            <w:noProof/>
            <w:kern w:val="0"/>
            <w:sz w:val="24"/>
          </w:rPr>
          <w:t>78</w:t>
        </w:r>
        <w:r w:rsidR="007B29C7">
          <w:rPr>
            <w:rFonts w:ascii="宋体"/>
            <w:noProof/>
            <w:kern w:val="0"/>
            <w:sz w:val="24"/>
          </w:rPr>
          <w:fldChar w:fldCharType="end"/>
        </w:r>
      </w:hyperlink>
    </w:p>
    <w:p w14:paraId="55F894BE" w14:textId="77777777" w:rsidR="007B29C7" w:rsidRDefault="007B29C7">
      <w:pPr>
        <w:pStyle w:val="1"/>
        <w:spacing w:before="0" w:after="0"/>
        <w:jc w:val="left"/>
        <w:rPr>
          <w:rFonts w:ascii="Times New Roman"/>
          <w:b w:val="0"/>
          <w:bCs/>
          <w:color w:val="auto"/>
          <w:kern w:val="2"/>
        </w:rPr>
        <w:sectPr w:rsidR="007B29C7">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7" w:name="_Toc23386"/>
      <w:bookmarkStart w:id="38" w:name="_Toc141703880"/>
      <w:bookmarkStart w:id="39" w:name="_Toc139991730"/>
      <w:bookmarkStart w:id="40" w:name="_Toc4867"/>
      <w:bookmarkStart w:id="41" w:name="_Toc6306"/>
      <w:bookmarkStart w:id="42" w:name="_Toc8727"/>
      <w:bookmarkStart w:id="43" w:name="_Toc30935"/>
      <w:bookmarkStart w:id="44" w:name="_Toc32639"/>
      <w:bookmarkStart w:id="45" w:name="_Toc15517"/>
      <w:bookmarkStart w:id="46" w:name="_Toc29629"/>
      <w:bookmarkStart w:id="47" w:name="_Toc26897"/>
      <w:bookmarkStart w:id="48" w:name="_Toc4966"/>
      <w:bookmarkStart w:id="49" w:name="_Toc123701389"/>
      <w:bookmarkStart w:id="50" w:name="_Toc123112268"/>
      <w:bookmarkStart w:id="51" w:name="_Toc123112229"/>
      <w:bookmarkStart w:id="52" w:name="_Toc233456271"/>
    </w:p>
    <w:p w14:paraId="3C6F28C5" w14:textId="77777777" w:rsidR="007B29C7" w:rsidRDefault="007B29C7">
      <w:pPr>
        <w:pStyle w:val="1"/>
        <w:spacing w:before="0" w:after="0"/>
        <w:jc w:val="center"/>
        <w:rPr>
          <w:rFonts w:ascii="Times New Roman"/>
          <w:color w:val="auto"/>
          <w:sz w:val="30"/>
        </w:rPr>
      </w:pPr>
      <w:bookmarkStart w:id="53"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7"/>
      <w:bookmarkEnd w:id="38"/>
      <w:bookmarkEnd w:id="39"/>
      <w:bookmarkEnd w:id="40"/>
      <w:bookmarkEnd w:id="41"/>
      <w:bookmarkEnd w:id="42"/>
      <w:bookmarkEnd w:id="43"/>
      <w:bookmarkEnd w:id="44"/>
      <w:bookmarkEnd w:id="45"/>
      <w:bookmarkEnd w:id="46"/>
      <w:bookmarkEnd w:id="47"/>
      <w:bookmarkEnd w:id="48"/>
      <w:bookmarkEnd w:id="53"/>
    </w:p>
    <w:p w14:paraId="0F7BEF0D" w14:textId="77777777" w:rsidR="007B29C7" w:rsidRDefault="007B29C7">
      <w:pPr>
        <w:rPr>
          <w:bCs/>
        </w:rPr>
      </w:pPr>
      <w:bookmarkStart w:id="54" w:name="_Toc139991731"/>
    </w:p>
    <w:p w14:paraId="208E8544" w14:textId="77777777" w:rsidR="007B29C7" w:rsidRDefault="007B29C7">
      <w:pPr>
        <w:spacing w:line="360" w:lineRule="auto"/>
        <w:ind w:firstLineChars="200" w:firstLine="480"/>
        <w:rPr>
          <w:bCs/>
          <w:sz w:val="24"/>
        </w:rPr>
      </w:pPr>
      <w:bookmarkStart w:id="55" w:name="_Toc258829399"/>
      <w:bookmarkEnd w:id="49"/>
      <w:bookmarkEnd w:id="50"/>
      <w:bookmarkEnd w:id="51"/>
      <w:bookmarkEnd w:id="54"/>
      <w:r>
        <w:rPr>
          <w:rFonts w:hint="eastAsia"/>
          <w:bCs/>
          <w:sz w:val="24"/>
        </w:rPr>
        <w:t>一、</w:t>
      </w:r>
      <w:r>
        <w:rPr>
          <w:bCs/>
          <w:sz w:val="24"/>
        </w:rPr>
        <w:t>订立本基金合同的目的、依据和原则</w:t>
      </w:r>
    </w:p>
    <w:p w14:paraId="169B3661"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B81F550" w14:textId="6A2C0436" w:rsidR="007B29C7" w:rsidRDefault="007B29C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rFonts w:hint="eastAsia"/>
          <w:bCs/>
          <w:sz w:val="24"/>
        </w:rPr>
        <w:t>“</w:t>
      </w:r>
      <w:r>
        <w:rPr>
          <w:bCs/>
          <w:sz w:val="24"/>
        </w:rPr>
        <w:t>《合同法》</w:t>
      </w:r>
      <w:r>
        <w:rPr>
          <w:rFonts w:hint="eastAsia"/>
          <w:bCs/>
          <w:sz w:val="24"/>
        </w:rPr>
        <w:t>”</w:t>
      </w:r>
      <w:r>
        <w:rPr>
          <w:bCs/>
          <w:sz w:val="24"/>
        </w:rPr>
        <w:t>)</w:t>
      </w:r>
      <w:r>
        <w:rPr>
          <w:bCs/>
          <w:sz w:val="24"/>
        </w:rPr>
        <w:t>、《中华人民共和国证券投资基金法》</w:t>
      </w:r>
      <w:r>
        <w:rPr>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、《证券投资基金销售管理办法》</w:t>
      </w:r>
      <w:r>
        <w:rPr>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rFonts w:hint="eastAsia"/>
          <w:bCs/>
          <w:sz w:val="24"/>
        </w:rPr>
        <w:t>“</w:t>
      </w:r>
      <w:r>
        <w:rPr>
          <w:bCs/>
          <w:sz w:val="24"/>
        </w:rPr>
        <w:t>《信息披露办法》</w:t>
      </w:r>
      <w:r>
        <w:rPr>
          <w:rFonts w:hint="eastAsia"/>
          <w:bCs/>
          <w:sz w:val="24"/>
        </w:rPr>
        <w:t>”</w:t>
      </w:r>
      <w:r>
        <w:rPr>
          <w:bCs/>
          <w:sz w:val="24"/>
        </w:rPr>
        <w:t>)</w:t>
      </w:r>
      <w:r>
        <w:rPr>
          <w:bCs/>
          <w:sz w:val="24"/>
        </w:rPr>
        <w:t>、《公开募集开放式证券投资基金流动性风险管理规定》（以下简称</w:t>
      </w:r>
      <w:r>
        <w:rPr>
          <w:rFonts w:hint="eastAsia"/>
          <w:bCs/>
          <w:sz w:val="24"/>
        </w:rPr>
        <w:t>“</w:t>
      </w:r>
      <w:r>
        <w:rPr>
          <w:bCs/>
          <w:sz w:val="24"/>
        </w:rPr>
        <w:t>《流动性风险</w:t>
      </w:r>
      <w:r>
        <w:rPr>
          <w:rFonts w:hint="eastAsia"/>
          <w:bCs/>
          <w:sz w:val="24"/>
        </w:rPr>
        <w:t>管理</w:t>
      </w:r>
      <w:r>
        <w:rPr>
          <w:bCs/>
          <w:sz w:val="24"/>
        </w:rPr>
        <w:t>规定》</w:t>
      </w:r>
      <w:r>
        <w:rPr>
          <w:rFonts w:hint="eastAsia"/>
          <w:bCs/>
          <w:sz w:val="24"/>
        </w:rPr>
        <w:t>”</w:t>
      </w:r>
      <w:r>
        <w:rPr>
          <w:bCs/>
          <w:sz w:val="24"/>
        </w:rPr>
        <w:t>）和其他有关法律法规。</w:t>
      </w:r>
    </w:p>
    <w:p w14:paraId="23ACE23E"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A7038BE" w14:textId="77777777" w:rsidR="007B29C7" w:rsidRDefault="007B29C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E3DB127" w14:textId="77777777" w:rsidR="007B29C7" w:rsidRDefault="007B29C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FC22719" w14:textId="6A66CD19" w:rsidR="007B29C7" w:rsidRDefault="007B29C7">
      <w:pPr>
        <w:spacing w:line="360" w:lineRule="auto"/>
        <w:ind w:firstLineChars="200" w:firstLine="480"/>
        <w:rPr>
          <w:bCs/>
          <w:sz w:val="24"/>
        </w:rPr>
      </w:pPr>
      <w:r>
        <w:rPr>
          <w:rFonts w:hint="eastAsia"/>
          <w:bCs/>
          <w:sz w:val="24"/>
        </w:rPr>
        <w:t>三、</w:t>
      </w:r>
      <w:proofErr w:type="gramStart"/>
      <w:r>
        <w:rPr>
          <w:rFonts w:hint="eastAsia"/>
          <w:bCs/>
          <w:sz w:val="24"/>
        </w:rPr>
        <w:t>圆信永丰</w:t>
      </w:r>
      <w:proofErr w:type="gramEnd"/>
      <w:r>
        <w:rPr>
          <w:rFonts w:hint="eastAsia"/>
          <w:bCs/>
          <w:sz w:val="24"/>
        </w:rPr>
        <w:t>大湾区主题</w:t>
      </w:r>
      <w:r>
        <w:rPr>
          <w:bCs/>
          <w:sz w:val="24"/>
        </w:rPr>
        <w:t>混合型证券投资基金由基金管理人依照《基金法》、基金合同及其他有关规定募集，并经中国证券监督管理委员会</w:t>
      </w:r>
      <w:r>
        <w:rPr>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14:paraId="76629C5B" w14:textId="04D72242" w:rsidR="007B29C7" w:rsidRDefault="007B29C7">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、市场前景和收益等</w:t>
      </w:r>
      <w:r>
        <w:rPr>
          <w:bCs/>
          <w:sz w:val="24"/>
        </w:rPr>
        <w:t>做出实质性判断或保证，也不表明投资于本基金没有风险。</w:t>
      </w:r>
    </w:p>
    <w:p w14:paraId="40154AB1" w14:textId="77777777" w:rsidR="007B29C7" w:rsidRDefault="007B29C7">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0BDF370E" w14:textId="77777777" w:rsidR="007B29C7" w:rsidRDefault="007B29C7">
      <w:pPr>
        <w:spacing w:line="360" w:lineRule="auto"/>
        <w:ind w:firstLineChars="200" w:firstLine="480"/>
        <w:rPr>
          <w:bCs/>
        </w:rPr>
      </w:pPr>
      <w:r>
        <w:rPr>
          <w:bCs/>
          <w:sz w:val="24"/>
        </w:rPr>
        <w:t>投资者应当认真阅读基金招募说明书、基金合同等信息披露文件，自主判断</w:t>
      </w:r>
      <w:r>
        <w:rPr>
          <w:bCs/>
          <w:sz w:val="24"/>
        </w:rPr>
        <w:lastRenderedPageBreak/>
        <w:t>基金的投资价值，自主做出投资决策，自行承担投资风险。</w:t>
      </w:r>
    </w:p>
    <w:p w14:paraId="0D4FC3E5" w14:textId="77777777" w:rsidR="007B29C7" w:rsidRDefault="007B29C7">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81AD752" w14:textId="77777777" w:rsidR="007B29C7" w:rsidRDefault="007B29C7">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8C3484B" w14:textId="77777777" w:rsidR="007B29C7" w:rsidRDefault="007B29C7">
      <w:pPr>
        <w:numPr>
          <w:ilvl w:val="0"/>
          <w:numId w:val="2"/>
        </w:numPr>
        <w:spacing w:line="360" w:lineRule="auto"/>
        <w:ind w:firstLine="480"/>
        <w:rPr>
          <w:bCs/>
          <w:sz w:val="24"/>
        </w:rPr>
      </w:pPr>
      <w:r>
        <w:rPr>
          <w:rFonts w:hint="eastAsia"/>
          <w:bCs/>
          <w:sz w:val="24"/>
        </w:rPr>
        <w:t>本基金合同关于基金产品资料概要的编制、披露及更新等内容，将不晚于</w:t>
      </w:r>
      <w:r>
        <w:rPr>
          <w:rFonts w:hint="eastAsia"/>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06B9477B" w14:textId="77777777" w:rsidR="007B29C7" w:rsidRDefault="007B29C7">
      <w:pPr>
        <w:numPr>
          <w:ilvl w:val="0"/>
          <w:numId w:val="2"/>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 xml:space="preserve"> 50%</w:t>
      </w:r>
      <w:r>
        <w:rPr>
          <w:rFonts w:hint="eastAsia"/>
          <w:bCs/>
          <w:sz w:val="24"/>
        </w:rPr>
        <w:t>，但在基金运作过程中因基金份额赎回等情形导致被动达到或超过</w:t>
      </w:r>
      <w:r>
        <w:rPr>
          <w:rFonts w:hint="eastAsia"/>
          <w:bCs/>
          <w:sz w:val="24"/>
        </w:rPr>
        <w:t>50%</w:t>
      </w:r>
      <w:r>
        <w:rPr>
          <w:rFonts w:hint="eastAsia"/>
          <w:bCs/>
          <w:sz w:val="24"/>
        </w:rPr>
        <w:t>的除外。</w:t>
      </w:r>
    </w:p>
    <w:p w14:paraId="0CF7F22F"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56" w:name="_Toc6617"/>
      <w:bookmarkStart w:id="57" w:name="_Toc15067"/>
      <w:bookmarkStart w:id="58" w:name="_Toc3224"/>
      <w:bookmarkStart w:id="59" w:name="_Toc2465"/>
      <w:bookmarkStart w:id="60" w:name="_Toc19592"/>
      <w:bookmarkStart w:id="61" w:name="_Toc819"/>
      <w:bookmarkStart w:id="62" w:name="_Toc13020"/>
      <w:bookmarkStart w:id="63" w:name="_Toc24860"/>
      <w:bookmarkStart w:id="64" w:name="_Toc22864"/>
      <w:bookmarkStart w:id="65" w:name="_Toc21301"/>
      <w:bookmarkStart w:id="66"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52"/>
      <w:bookmarkEnd w:id="55"/>
      <w:bookmarkEnd w:id="56"/>
      <w:bookmarkEnd w:id="57"/>
      <w:bookmarkEnd w:id="58"/>
      <w:bookmarkEnd w:id="59"/>
      <w:bookmarkEnd w:id="60"/>
      <w:bookmarkEnd w:id="61"/>
      <w:bookmarkEnd w:id="62"/>
      <w:bookmarkEnd w:id="63"/>
      <w:bookmarkEnd w:id="64"/>
      <w:bookmarkEnd w:id="65"/>
      <w:bookmarkEnd w:id="66"/>
    </w:p>
    <w:p w14:paraId="1F12A6E7" w14:textId="77777777" w:rsidR="007B29C7" w:rsidRDefault="007B29C7">
      <w:pPr>
        <w:autoSpaceDE w:val="0"/>
        <w:autoSpaceDN w:val="0"/>
        <w:adjustRightInd w:val="0"/>
        <w:spacing w:line="360" w:lineRule="auto"/>
        <w:ind w:firstLineChars="200" w:firstLine="420"/>
        <w:rPr>
          <w:bCs/>
        </w:rPr>
      </w:pPr>
    </w:p>
    <w:p w14:paraId="2999BDBE" w14:textId="77777777" w:rsidR="007B29C7" w:rsidRDefault="007B29C7">
      <w:pPr>
        <w:spacing w:line="360" w:lineRule="auto"/>
        <w:ind w:firstLineChars="200" w:firstLine="480"/>
        <w:rPr>
          <w:bCs/>
          <w:sz w:val="24"/>
        </w:rPr>
      </w:pPr>
      <w:r>
        <w:rPr>
          <w:bCs/>
          <w:sz w:val="24"/>
        </w:rPr>
        <w:t>在本基金合同中，除非文意另有所指，下列词语或简称具有如下含义：</w:t>
      </w:r>
    </w:p>
    <w:p w14:paraId="0A10E2FD" w14:textId="4B75BB00" w:rsidR="007B29C7" w:rsidRDefault="007B29C7">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圆信永丰</w:t>
      </w:r>
      <w:proofErr w:type="gramEnd"/>
      <w:r>
        <w:rPr>
          <w:rFonts w:hint="eastAsia"/>
          <w:bCs/>
          <w:sz w:val="24"/>
        </w:rPr>
        <w:t>大湾区主题</w:t>
      </w:r>
      <w:r>
        <w:rPr>
          <w:bCs/>
          <w:sz w:val="24"/>
        </w:rPr>
        <w:t>混合型证券投资基金</w:t>
      </w:r>
    </w:p>
    <w:p w14:paraId="44E0C9E5" w14:textId="7E93D9C5" w:rsidR="007B29C7" w:rsidRDefault="007B29C7">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圆信永丰</w:t>
      </w:r>
      <w:proofErr w:type="gramEnd"/>
      <w:r>
        <w:rPr>
          <w:rFonts w:hint="eastAsia"/>
          <w:bCs/>
          <w:sz w:val="24"/>
        </w:rPr>
        <w:t>基金管理有限公司</w:t>
      </w:r>
    </w:p>
    <w:p w14:paraId="7EAE22B1" w14:textId="0916548E" w:rsidR="007B29C7" w:rsidRDefault="007B29C7">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w:t>
      </w:r>
      <w:r>
        <w:rPr>
          <w:bCs/>
          <w:sz w:val="24"/>
        </w:rPr>
        <w:t>股份有限公司</w:t>
      </w:r>
    </w:p>
    <w:p w14:paraId="7975CB98" w14:textId="4A8BEDA0" w:rsidR="007B29C7" w:rsidRDefault="007B29C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圆信永丰大湾区主题</w:t>
      </w:r>
      <w:r>
        <w:rPr>
          <w:bCs/>
          <w:sz w:val="24"/>
        </w:rPr>
        <w:t>混合型证券投资基金基金合同》及对本基金合同的任何有效修订和补充</w:t>
      </w:r>
    </w:p>
    <w:p w14:paraId="37108A9E" w14:textId="6F74F825" w:rsidR="007B29C7" w:rsidRDefault="007B29C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圆信永丰大湾区主题</w:t>
      </w:r>
      <w:r>
        <w:rPr>
          <w:bCs/>
          <w:sz w:val="24"/>
        </w:rPr>
        <w:t>混合型证券投资基金托管协议》及对该托管协议的任何有效修订和补充</w:t>
      </w:r>
    </w:p>
    <w:p w14:paraId="10A2A7BE" w14:textId="051450EB" w:rsidR="007B29C7" w:rsidRDefault="007B29C7">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圆信永丰大湾区主题</w:t>
      </w:r>
      <w:r>
        <w:rPr>
          <w:bCs/>
          <w:sz w:val="24"/>
        </w:rPr>
        <w:t>混合型证券投资基金招募说明书》及其更新</w:t>
      </w:r>
    </w:p>
    <w:p w14:paraId="4B09DD6B" w14:textId="4628B36C" w:rsidR="007B29C7" w:rsidRDefault="007B29C7">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圆信永丰大湾区主题</w:t>
      </w:r>
      <w:r>
        <w:rPr>
          <w:bCs/>
          <w:sz w:val="24"/>
        </w:rPr>
        <w:t>混合型证券投资基金基金份额发售公告》</w:t>
      </w:r>
    </w:p>
    <w:p w14:paraId="548030F4" w14:textId="77777777" w:rsidR="007B29C7" w:rsidRDefault="007B29C7">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4E2EDBC" w14:textId="77777777" w:rsidR="007B29C7" w:rsidRDefault="007B29C7">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0C7311F" w14:textId="77777777" w:rsidR="007B29C7" w:rsidRDefault="007B29C7">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14B4345A" w14:textId="76F05E6A" w:rsidR="007B29C7" w:rsidRDefault="007B29C7">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60491C1D" w14:textId="77777777" w:rsidR="007B29C7" w:rsidRDefault="007B29C7">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FC85FF2" w14:textId="77777777" w:rsidR="007B29C7" w:rsidRDefault="007B29C7">
      <w:pPr>
        <w:spacing w:line="360" w:lineRule="auto"/>
        <w:ind w:firstLineChars="200" w:firstLine="480"/>
        <w:rPr>
          <w:bCs/>
          <w:sz w:val="24"/>
        </w:rPr>
      </w:pPr>
      <w:r>
        <w:rPr>
          <w:bCs/>
          <w:sz w:val="24"/>
        </w:rPr>
        <w:lastRenderedPageBreak/>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7515B7D4" w14:textId="77777777" w:rsidR="007B29C7" w:rsidRDefault="007B29C7">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5D3A3607" w14:textId="77777777" w:rsidR="007B29C7" w:rsidRDefault="007B29C7">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1D3787AE" w14:textId="77777777" w:rsidR="007B29C7" w:rsidRDefault="007B29C7">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65CEF94" w14:textId="77777777" w:rsidR="007B29C7" w:rsidRDefault="007B29C7">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66600B02" w14:textId="77777777" w:rsidR="007B29C7" w:rsidRDefault="007B29C7">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D932A84" w14:textId="77777777" w:rsidR="007B29C7" w:rsidRDefault="007B29C7">
      <w:pPr>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1D2B4CF" w14:textId="77777777" w:rsidR="007B29C7" w:rsidRDefault="007B29C7">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B6F6581" w14:textId="77777777" w:rsidR="007B29C7" w:rsidRDefault="007B29C7">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2B95ECD1" w14:textId="77777777" w:rsidR="007B29C7" w:rsidRDefault="007B29C7">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31AAD795" w14:textId="36A5B336" w:rsidR="007B29C7" w:rsidRDefault="007B29C7">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021D37D0" w14:textId="54119C98" w:rsidR="007B29C7" w:rsidRDefault="007B29C7">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w:t>
      </w:r>
      <w:proofErr w:type="gramStart"/>
      <w:r>
        <w:rPr>
          <w:bCs/>
          <w:sz w:val="24"/>
        </w:rPr>
        <w:t>指</w:t>
      </w:r>
      <w:r>
        <w:rPr>
          <w:rFonts w:hint="eastAsia"/>
          <w:bCs/>
          <w:sz w:val="24"/>
        </w:rPr>
        <w:t>圆信永丰</w:t>
      </w:r>
      <w:proofErr w:type="gramEnd"/>
      <w:r>
        <w:rPr>
          <w:bCs/>
          <w:sz w:val="24"/>
        </w:rPr>
        <w:t>基金</w:t>
      </w:r>
      <w:r>
        <w:rPr>
          <w:rFonts w:hint="eastAsia"/>
          <w:bCs/>
          <w:sz w:val="24"/>
        </w:rPr>
        <w:t>管理</w:t>
      </w:r>
      <w:r>
        <w:rPr>
          <w:bCs/>
          <w:sz w:val="24"/>
        </w:rPr>
        <w:t>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5F2E162" w14:textId="77777777" w:rsidR="007B29C7" w:rsidRDefault="007B29C7">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41BD36A2" w14:textId="6E152928" w:rsidR="007B29C7" w:rsidRDefault="007B29C7">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proofErr w:type="gramStart"/>
      <w:r>
        <w:rPr>
          <w:rFonts w:hint="eastAsia"/>
          <w:bCs/>
          <w:sz w:val="24"/>
        </w:rPr>
        <w:t>圆信永丰</w:t>
      </w:r>
      <w:proofErr w:type="gramEnd"/>
      <w:r>
        <w:rPr>
          <w:bCs/>
          <w:sz w:val="24"/>
        </w:rPr>
        <w:t>基金</w:t>
      </w:r>
      <w:r>
        <w:rPr>
          <w:rFonts w:hint="eastAsia"/>
          <w:bCs/>
          <w:sz w:val="24"/>
        </w:rPr>
        <w:t>管理</w:t>
      </w:r>
      <w:r>
        <w:rPr>
          <w:bCs/>
          <w:sz w:val="24"/>
        </w:rPr>
        <w:t>有限公司或接受</w:t>
      </w:r>
      <w:proofErr w:type="gramStart"/>
      <w:r>
        <w:rPr>
          <w:rFonts w:hint="eastAsia"/>
          <w:bCs/>
          <w:sz w:val="24"/>
        </w:rPr>
        <w:t>圆信永丰</w:t>
      </w:r>
      <w:proofErr w:type="gramEnd"/>
      <w:r>
        <w:rPr>
          <w:bCs/>
          <w:sz w:val="24"/>
        </w:rPr>
        <w:t>基金</w:t>
      </w:r>
      <w:r>
        <w:rPr>
          <w:rFonts w:hint="eastAsia"/>
          <w:bCs/>
          <w:sz w:val="24"/>
        </w:rPr>
        <w:t>管理</w:t>
      </w:r>
      <w:r>
        <w:rPr>
          <w:bCs/>
          <w:sz w:val="24"/>
        </w:rPr>
        <w:t>有限公司委托代为办理登记业务的机构</w:t>
      </w:r>
    </w:p>
    <w:p w14:paraId="132A79F7" w14:textId="77777777" w:rsidR="007B29C7" w:rsidRDefault="007B29C7">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5F95C575" w14:textId="6B5C8204" w:rsidR="007B29C7" w:rsidRDefault="007B29C7">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基金交易账户：指销售机构为投资人开立的、记录投资人通过该销售机构办理认购、申购、赎回</w:t>
      </w:r>
      <w:r>
        <w:rPr>
          <w:rFonts w:hint="eastAsia"/>
          <w:bCs/>
          <w:sz w:val="24"/>
          <w:szCs w:val="24"/>
        </w:rPr>
        <w:t>、转换、转托管及定期定额投资</w:t>
      </w:r>
      <w:r>
        <w:rPr>
          <w:bCs/>
          <w:sz w:val="24"/>
        </w:rPr>
        <w:t>等业务而引起的基金份额变动及结余情况的账户</w:t>
      </w:r>
    </w:p>
    <w:p w14:paraId="0FC4F359" w14:textId="77777777" w:rsidR="007B29C7" w:rsidRDefault="007B29C7">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1B848A5" w14:textId="77777777" w:rsidR="007B29C7" w:rsidRDefault="007B29C7">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5C794F7" w14:textId="77777777" w:rsidR="007B29C7" w:rsidRDefault="007B29C7">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4AABC52" w14:textId="77777777" w:rsidR="007B29C7" w:rsidRDefault="007B29C7">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1507618B" w14:textId="77777777" w:rsidR="007B29C7" w:rsidRDefault="007B29C7">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14:paraId="5735DD79" w14:textId="77777777" w:rsidR="007B29C7" w:rsidRDefault="007B29C7">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487E4BD7" w14:textId="77777777" w:rsidR="007B29C7" w:rsidRDefault="007B29C7">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30304BA0" w14:textId="77777777" w:rsidR="007B29C7" w:rsidRDefault="007B29C7">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47D20EC5" w14:textId="77777777" w:rsidR="007B29C7" w:rsidRDefault="007B29C7">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608D66A5" w14:textId="354D233D" w:rsidR="007B29C7" w:rsidRDefault="007B29C7">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圆信永丰基金管理有限公司</w:t>
      </w:r>
      <w:r>
        <w:rPr>
          <w:bCs/>
          <w:sz w:val="24"/>
        </w:rPr>
        <w:t>开放式基金业务规则》，是规范基金管理人所管理的开放式证券投资基金登记方面的业务规则，由基金管理人和投资人共同遵守</w:t>
      </w:r>
    </w:p>
    <w:p w14:paraId="2BA7A1EF" w14:textId="77777777" w:rsidR="007B29C7" w:rsidRDefault="007B29C7">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58FC0711" w14:textId="77777777" w:rsidR="007B29C7" w:rsidRDefault="007B29C7">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w:t>
      </w:r>
      <w:r>
        <w:rPr>
          <w:bCs/>
          <w:sz w:val="24"/>
        </w:rPr>
        <w:lastRenderedPageBreak/>
        <w:t>请购买基金份额的行为</w:t>
      </w:r>
    </w:p>
    <w:p w14:paraId="57A80EAF" w14:textId="77777777" w:rsidR="007B29C7" w:rsidRDefault="007B29C7">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654844E9" w14:textId="77777777" w:rsidR="007B29C7" w:rsidRDefault="007B29C7">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208889B8" w14:textId="77777777" w:rsidR="007B29C7" w:rsidRDefault="007B29C7">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311820FA" w14:textId="77777777" w:rsidR="007B29C7" w:rsidRDefault="007B29C7">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05B5D517" w14:textId="6B4DA869" w:rsidR="007B29C7" w:rsidRDefault="007B29C7">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r>
        <w:rPr>
          <w:bCs/>
          <w:sz w:val="24"/>
        </w:rPr>
        <w:t>％</w:t>
      </w:r>
    </w:p>
    <w:p w14:paraId="2BBC84A9" w14:textId="77777777" w:rsidR="007B29C7" w:rsidRDefault="007B29C7">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7A3A0ECC" w14:textId="77777777" w:rsidR="007B29C7" w:rsidRDefault="007B29C7">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056AC49" w14:textId="77777777" w:rsidR="007B29C7" w:rsidRDefault="007B29C7">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基金资产总值：指基金拥有的各类有价证券、银行存款本息、基金应收申购款及其他资产的价值总和</w:t>
      </w:r>
    </w:p>
    <w:p w14:paraId="381C2FE2" w14:textId="77777777" w:rsidR="007B29C7" w:rsidRDefault="007B29C7">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基金资产净值：指基金资产总值减去基金负债后的价值</w:t>
      </w:r>
    </w:p>
    <w:p w14:paraId="2C65AFE5" w14:textId="77777777" w:rsidR="007B29C7" w:rsidRDefault="007B29C7">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14:paraId="54199FE9" w14:textId="77777777" w:rsidR="007B29C7" w:rsidRDefault="007B29C7">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76187E90" w14:textId="1D42A867" w:rsidR="007B29C7" w:rsidRDefault="007B29C7">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：指中国证监会指定的用以进行信息披露的全国性报刊</w:t>
      </w:r>
      <w:r>
        <w:rPr>
          <w:rFonts w:hint="eastAsia"/>
          <w:bCs/>
          <w:sz w:val="24"/>
        </w:rPr>
        <w:t>及</w:t>
      </w:r>
      <w:r>
        <w:rPr>
          <w:bCs/>
          <w:sz w:val="24"/>
        </w:rPr>
        <w:t>指定互联网网站</w:t>
      </w:r>
      <w:r>
        <w:rPr>
          <w:rFonts w:hint="eastAsia"/>
          <w:bCs/>
          <w:sz w:val="24"/>
        </w:rPr>
        <w:t>（包括基金管理人网站、基金托管人网站、中国证监会基金电子披露网站）等媒介</w:t>
      </w:r>
    </w:p>
    <w:p w14:paraId="24BC611C" w14:textId="21432C65" w:rsidR="007B29C7" w:rsidRDefault="007B29C7">
      <w:pPr>
        <w:spacing w:line="360" w:lineRule="auto"/>
        <w:ind w:firstLineChars="200" w:firstLine="480"/>
        <w:rPr>
          <w:sz w:val="24"/>
        </w:rPr>
      </w:pPr>
      <w:r>
        <w:rPr>
          <w:rFonts w:hint="eastAsia"/>
          <w:bCs/>
          <w:sz w:val="24"/>
        </w:rPr>
        <w:t>53</w:t>
      </w:r>
      <w:r>
        <w:rPr>
          <w:rFonts w:hint="eastAsia"/>
          <w:bCs/>
          <w:sz w:val="24"/>
        </w:rPr>
        <w:t>、销售服务费：指从基金财产中计提的，用于本基金市场推广、销售以及基金份额持有人服务的费用</w:t>
      </w:r>
    </w:p>
    <w:p w14:paraId="69E64051" w14:textId="290AE247" w:rsidR="007B29C7" w:rsidRDefault="007B29C7">
      <w:pPr>
        <w:spacing w:line="360" w:lineRule="auto"/>
        <w:ind w:firstLineChars="200" w:firstLine="480"/>
        <w:rPr>
          <w:bCs/>
          <w:sz w:val="24"/>
        </w:rPr>
      </w:pPr>
      <w:r>
        <w:rPr>
          <w:rFonts w:hint="eastAsia"/>
          <w:bCs/>
          <w:sz w:val="24"/>
        </w:rPr>
        <w:t>54</w:t>
      </w:r>
      <w:r>
        <w:rPr>
          <w:rFonts w:hint="eastAsia"/>
          <w:bCs/>
          <w:sz w:val="24"/>
        </w:rPr>
        <w:t>、基金份额类别：指根据认购费用、申购费用、销售服务费收取方式等不</w:t>
      </w:r>
      <w:r>
        <w:rPr>
          <w:rFonts w:hint="eastAsia"/>
          <w:bCs/>
          <w:sz w:val="24"/>
        </w:rPr>
        <w:lastRenderedPageBreak/>
        <w:t>同将基金份额分为不同的类别，即</w:t>
      </w:r>
      <w:r>
        <w:rPr>
          <w:rFonts w:hint="eastAsia"/>
          <w:bCs/>
          <w:sz w:val="24"/>
        </w:rPr>
        <w:t>A</w:t>
      </w:r>
      <w:r>
        <w:rPr>
          <w:rFonts w:hint="eastAsia"/>
          <w:bCs/>
          <w:sz w:val="24"/>
        </w:rPr>
        <w:t>类基金份额和</w:t>
      </w:r>
      <w:r>
        <w:rPr>
          <w:rFonts w:hint="eastAsia"/>
          <w:bCs/>
          <w:sz w:val="24"/>
        </w:rPr>
        <w:t>C</w:t>
      </w:r>
      <w:r>
        <w:rPr>
          <w:rFonts w:hint="eastAsia"/>
          <w:bCs/>
          <w:sz w:val="24"/>
        </w:rPr>
        <w:t>类基金份额。两类基金份额类别分别设置代码，分别计算和公告基金份额净值和基金份额累计净值</w:t>
      </w:r>
    </w:p>
    <w:p w14:paraId="413E58C4" w14:textId="77777777" w:rsidR="007B29C7" w:rsidRDefault="007B29C7">
      <w:pPr>
        <w:spacing w:line="360" w:lineRule="auto"/>
        <w:ind w:firstLineChars="200" w:firstLine="480"/>
        <w:rPr>
          <w:bCs/>
          <w:sz w:val="24"/>
        </w:rPr>
      </w:pPr>
      <w:r>
        <w:rPr>
          <w:bCs/>
          <w:sz w:val="24"/>
        </w:rPr>
        <w:t>55</w:t>
      </w:r>
      <w:r>
        <w:rPr>
          <w:rFonts w:hint="eastAsia"/>
          <w:bCs/>
          <w:sz w:val="24"/>
        </w:rPr>
        <w:t>、</w:t>
      </w:r>
      <w:r>
        <w:rPr>
          <w:rFonts w:hint="eastAsia"/>
          <w:bCs/>
          <w:sz w:val="24"/>
        </w:rPr>
        <w:t>A</w:t>
      </w:r>
      <w:r>
        <w:rPr>
          <w:rFonts w:hint="eastAsia"/>
          <w:bCs/>
          <w:sz w:val="24"/>
        </w:rPr>
        <w:t>类基金份额：指投资人在认购</w:t>
      </w:r>
      <w:r>
        <w:rPr>
          <w:rFonts w:hint="eastAsia"/>
          <w:bCs/>
          <w:sz w:val="24"/>
        </w:rPr>
        <w:t>/</w:t>
      </w:r>
      <w:r>
        <w:rPr>
          <w:rFonts w:hint="eastAsia"/>
          <w:bCs/>
          <w:sz w:val="24"/>
        </w:rPr>
        <w:t>申购基金时收取认购</w:t>
      </w:r>
      <w:r>
        <w:rPr>
          <w:rFonts w:hint="eastAsia"/>
          <w:bCs/>
          <w:sz w:val="24"/>
        </w:rPr>
        <w:t>/</w:t>
      </w:r>
      <w:r>
        <w:rPr>
          <w:rFonts w:hint="eastAsia"/>
          <w:bCs/>
          <w:sz w:val="24"/>
        </w:rPr>
        <w:t>申购费用，在赎回时根据持有期限收取赎回费用，并不再从该类别基金资产中计</w:t>
      </w:r>
      <w:proofErr w:type="gramStart"/>
      <w:r>
        <w:rPr>
          <w:rFonts w:hint="eastAsia"/>
          <w:bCs/>
          <w:sz w:val="24"/>
        </w:rPr>
        <w:t>提销售</w:t>
      </w:r>
      <w:proofErr w:type="gramEnd"/>
      <w:r>
        <w:rPr>
          <w:rFonts w:hint="eastAsia"/>
          <w:bCs/>
          <w:sz w:val="24"/>
        </w:rPr>
        <w:t>服务费的基金份额</w:t>
      </w:r>
    </w:p>
    <w:p w14:paraId="0FE01BEA" w14:textId="77777777" w:rsidR="007B29C7" w:rsidRDefault="007B29C7">
      <w:pPr>
        <w:spacing w:line="360" w:lineRule="auto"/>
        <w:ind w:firstLineChars="200" w:firstLine="480"/>
        <w:rPr>
          <w:bCs/>
          <w:sz w:val="24"/>
          <w:highlight w:val="yellow"/>
        </w:rPr>
      </w:pPr>
      <w:r>
        <w:rPr>
          <w:bCs/>
          <w:sz w:val="24"/>
        </w:rPr>
        <w:t>56</w:t>
      </w:r>
      <w:r>
        <w:rPr>
          <w:rFonts w:hint="eastAsia"/>
          <w:bCs/>
          <w:sz w:val="24"/>
        </w:rPr>
        <w:t>、</w:t>
      </w:r>
      <w:r>
        <w:rPr>
          <w:rFonts w:hint="eastAsia"/>
          <w:bCs/>
          <w:sz w:val="24"/>
        </w:rPr>
        <w:t>C</w:t>
      </w:r>
      <w:r>
        <w:rPr>
          <w:rFonts w:hint="eastAsia"/>
          <w:bCs/>
          <w:sz w:val="24"/>
        </w:rPr>
        <w:t>类基金份额：指投资人在认购</w:t>
      </w:r>
      <w:r>
        <w:rPr>
          <w:rFonts w:hint="eastAsia"/>
          <w:bCs/>
          <w:sz w:val="24"/>
        </w:rPr>
        <w:t>/</w:t>
      </w:r>
      <w:r>
        <w:rPr>
          <w:rFonts w:hint="eastAsia"/>
          <w:bCs/>
          <w:sz w:val="24"/>
        </w:rPr>
        <w:t>申购时不收取认购</w:t>
      </w:r>
      <w:r>
        <w:rPr>
          <w:rFonts w:hint="eastAsia"/>
          <w:bCs/>
          <w:sz w:val="24"/>
        </w:rPr>
        <w:t>/</w:t>
      </w:r>
      <w:r>
        <w:rPr>
          <w:rFonts w:hint="eastAsia"/>
          <w:bCs/>
          <w:sz w:val="24"/>
        </w:rPr>
        <w:t>申购费，而是从该类别基金资产中计</w:t>
      </w:r>
      <w:proofErr w:type="gramStart"/>
      <w:r>
        <w:rPr>
          <w:rFonts w:hint="eastAsia"/>
          <w:bCs/>
          <w:sz w:val="24"/>
        </w:rPr>
        <w:t>提销售</w:t>
      </w:r>
      <w:proofErr w:type="gramEnd"/>
      <w:r>
        <w:rPr>
          <w:rFonts w:hint="eastAsia"/>
          <w:bCs/>
          <w:sz w:val="24"/>
        </w:rPr>
        <w:t>服务费，在赎回时根据持有期限收取赎回费用的基金份额</w:t>
      </w:r>
    </w:p>
    <w:p w14:paraId="239BA924" w14:textId="77777777" w:rsidR="007B29C7" w:rsidRDefault="007B29C7">
      <w:pPr>
        <w:spacing w:line="360" w:lineRule="auto"/>
        <w:ind w:firstLineChars="200" w:firstLine="480"/>
        <w:rPr>
          <w:bCs/>
          <w:sz w:val="24"/>
          <w:highlight w:val="yellow"/>
        </w:rPr>
      </w:pPr>
      <w:r>
        <w:rPr>
          <w:rFonts w:hint="eastAsia"/>
          <w:bCs/>
          <w:sz w:val="24"/>
        </w:rPr>
        <w:t>5</w:t>
      </w:r>
      <w:r>
        <w:rPr>
          <w:bCs/>
          <w:sz w:val="24"/>
        </w:rPr>
        <w:t>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5B48858" w14:textId="4EB53E21" w:rsidR="007B29C7" w:rsidRDefault="007B29C7">
      <w:pPr>
        <w:spacing w:line="360" w:lineRule="auto"/>
        <w:ind w:firstLineChars="200" w:firstLine="480"/>
        <w:rPr>
          <w:bCs/>
          <w:sz w:val="24"/>
        </w:rPr>
      </w:pPr>
      <w:r>
        <w:rPr>
          <w:rFonts w:hint="eastAsia"/>
          <w:bCs/>
          <w:sz w:val="24"/>
        </w:rPr>
        <w:t>5</w:t>
      </w:r>
      <w:r>
        <w:rPr>
          <w:bCs/>
          <w:sz w:val="24"/>
        </w:rPr>
        <w:t>8</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9DF6FA3" w14:textId="70AE1122" w:rsidR="007B29C7" w:rsidRDefault="007B29C7">
      <w:pPr>
        <w:spacing w:line="360" w:lineRule="auto"/>
        <w:ind w:firstLineChars="200" w:firstLine="480"/>
        <w:rPr>
          <w:bCs/>
          <w:sz w:val="24"/>
        </w:rPr>
      </w:pPr>
      <w:r>
        <w:rPr>
          <w:rFonts w:hint="eastAsia"/>
          <w:bCs/>
          <w:sz w:val="24"/>
        </w:rPr>
        <w:t>5</w:t>
      </w:r>
      <w:r>
        <w:rPr>
          <w:bCs/>
          <w:sz w:val="24"/>
        </w:rPr>
        <w:t>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BCA87A0" w14:textId="60D44BB2" w:rsidR="007B29C7" w:rsidRDefault="007B29C7">
      <w:pPr>
        <w:spacing w:line="360" w:lineRule="auto"/>
        <w:ind w:firstLineChars="200" w:firstLine="480"/>
        <w:rPr>
          <w:bCs/>
          <w:sz w:val="24"/>
        </w:rPr>
      </w:pPr>
      <w:r>
        <w:rPr>
          <w:rFonts w:hint="eastAsia"/>
          <w:bCs/>
          <w:sz w:val="24"/>
        </w:rPr>
        <w:t>60</w:t>
      </w:r>
      <w:r>
        <w:rPr>
          <w:rFonts w:hint="eastAsia"/>
          <w:bCs/>
          <w:sz w:val="24"/>
        </w:rPr>
        <w:t>、基金产品资料概要：指《圆信永丰大湾区主题</w:t>
      </w:r>
      <w:r>
        <w:rPr>
          <w:bCs/>
          <w:sz w:val="24"/>
        </w:rPr>
        <w:t>混合型</w:t>
      </w:r>
      <w:r>
        <w:rPr>
          <w:rFonts w:hint="eastAsia"/>
          <w:bCs/>
          <w:sz w:val="24"/>
        </w:rPr>
        <w:t>证券投资</w:t>
      </w:r>
      <w:r>
        <w:rPr>
          <w:bCs/>
          <w:sz w:val="24"/>
        </w:rPr>
        <w:t>基金</w:t>
      </w:r>
      <w:r>
        <w:rPr>
          <w:rFonts w:hint="eastAsia"/>
          <w:bCs/>
          <w:sz w:val="24"/>
        </w:rPr>
        <w:t>基金产品资料概要》及其更新（本基金合同关于基金产品资料概要的编制、披露及更新等内容，将不晚于</w:t>
      </w:r>
      <w:r>
        <w:rPr>
          <w:rFonts w:hint="eastAsia"/>
          <w:bCs/>
          <w:sz w:val="24"/>
        </w:rPr>
        <w:t>2</w:t>
      </w:r>
      <w:r>
        <w:rPr>
          <w:bCs/>
          <w:sz w:val="24"/>
        </w:rPr>
        <w:t>020</w:t>
      </w:r>
      <w:r>
        <w:rPr>
          <w:bCs/>
          <w:sz w:val="24"/>
        </w:rPr>
        <w:t>年</w:t>
      </w:r>
      <w:r>
        <w:rPr>
          <w:rFonts w:hint="eastAsia"/>
          <w:bCs/>
          <w:sz w:val="24"/>
        </w:rPr>
        <w:t>9</w:t>
      </w:r>
      <w:r>
        <w:rPr>
          <w:bCs/>
          <w:sz w:val="24"/>
        </w:rPr>
        <w:t>月</w:t>
      </w:r>
      <w:r>
        <w:rPr>
          <w:rFonts w:hint="eastAsia"/>
          <w:bCs/>
          <w:sz w:val="24"/>
        </w:rPr>
        <w:t>1</w:t>
      </w:r>
      <w:r>
        <w:rPr>
          <w:bCs/>
          <w:sz w:val="24"/>
        </w:rPr>
        <w:t>日起</w:t>
      </w:r>
      <w:r>
        <w:rPr>
          <w:rFonts w:hint="eastAsia"/>
          <w:bCs/>
          <w:sz w:val="24"/>
        </w:rPr>
        <w:t>执行）</w:t>
      </w:r>
    </w:p>
    <w:p w14:paraId="13C1BC93" w14:textId="115BCA46" w:rsidR="007B29C7" w:rsidRDefault="007B29C7">
      <w:pPr>
        <w:spacing w:line="360" w:lineRule="auto"/>
        <w:ind w:firstLineChars="200" w:firstLine="480"/>
        <w:rPr>
          <w:bCs/>
          <w:sz w:val="24"/>
        </w:rPr>
      </w:pPr>
    </w:p>
    <w:p w14:paraId="0A6C16C4" w14:textId="77777777" w:rsidR="007B29C7" w:rsidRDefault="007B29C7">
      <w:pPr>
        <w:pStyle w:val="1"/>
        <w:spacing w:before="0" w:after="0"/>
        <w:jc w:val="center"/>
        <w:rPr>
          <w:rFonts w:ascii="Times New Roman"/>
          <w:color w:val="auto"/>
          <w:sz w:val="30"/>
        </w:rPr>
      </w:pPr>
      <w:r>
        <w:rPr>
          <w:rFonts w:ascii="Times New Roman"/>
          <w:b w:val="0"/>
          <w:bCs/>
          <w:color w:val="auto"/>
        </w:rPr>
        <w:br w:type="page"/>
      </w:r>
      <w:bookmarkStart w:id="67" w:name="_Toc733"/>
      <w:bookmarkStart w:id="68" w:name="_Toc18631"/>
      <w:bookmarkStart w:id="69" w:name="_Toc22708"/>
      <w:bookmarkStart w:id="70" w:name="_Toc20318"/>
      <w:bookmarkStart w:id="71" w:name="_Toc6683"/>
      <w:bookmarkStart w:id="72" w:name="_Toc20627"/>
      <w:bookmarkStart w:id="73" w:name="_Toc24571"/>
      <w:bookmarkStart w:id="74" w:name="_Toc6149"/>
      <w:bookmarkStart w:id="75" w:name="_Toc545"/>
      <w:bookmarkStart w:id="76" w:name="_Toc13288"/>
      <w:bookmarkStart w:id="77" w:name="_Toc5246"/>
      <w:bookmarkStart w:id="78" w:name="_Toc258829400"/>
      <w:bookmarkStart w:id="79"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80" w:name="_Toc79392573"/>
      <w:bookmarkEnd w:id="67"/>
      <w:bookmarkEnd w:id="68"/>
      <w:bookmarkEnd w:id="69"/>
      <w:bookmarkEnd w:id="70"/>
      <w:bookmarkEnd w:id="71"/>
      <w:bookmarkEnd w:id="72"/>
      <w:bookmarkEnd w:id="73"/>
      <w:bookmarkEnd w:id="74"/>
      <w:bookmarkEnd w:id="75"/>
      <w:bookmarkEnd w:id="76"/>
      <w:bookmarkEnd w:id="77"/>
    </w:p>
    <w:p w14:paraId="6FB21BFE" w14:textId="77777777" w:rsidR="007B29C7" w:rsidRDefault="007B29C7">
      <w:pPr>
        <w:spacing w:line="360" w:lineRule="auto"/>
        <w:ind w:firstLine="540"/>
        <w:rPr>
          <w:bCs/>
          <w:sz w:val="24"/>
        </w:rPr>
      </w:pPr>
      <w:bookmarkStart w:id="81" w:name="_Hlt88031774"/>
      <w:bookmarkStart w:id="82" w:name="_Hlt88031741"/>
      <w:bookmarkEnd w:id="81"/>
    </w:p>
    <w:bookmarkEnd w:id="82"/>
    <w:p w14:paraId="1EE8C15B" w14:textId="77777777" w:rsidR="007B29C7" w:rsidRDefault="007B29C7">
      <w:pPr>
        <w:spacing w:line="360" w:lineRule="auto"/>
        <w:ind w:firstLineChars="200" w:firstLine="480"/>
        <w:rPr>
          <w:bCs/>
          <w:sz w:val="24"/>
        </w:rPr>
      </w:pPr>
      <w:r>
        <w:rPr>
          <w:bCs/>
          <w:sz w:val="24"/>
        </w:rPr>
        <w:t>一、基金名称</w:t>
      </w:r>
      <w:bookmarkEnd w:id="80"/>
    </w:p>
    <w:p w14:paraId="624E910E" w14:textId="096BA1E5" w:rsidR="007B29C7" w:rsidRDefault="007B29C7">
      <w:pPr>
        <w:spacing w:line="360" w:lineRule="auto"/>
        <w:ind w:firstLineChars="200" w:firstLine="480"/>
        <w:rPr>
          <w:bCs/>
          <w:sz w:val="24"/>
        </w:rPr>
      </w:pPr>
      <w:proofErr w:type="gramStart"/>
      <w:r>
        <w:rPr>
          <w:rFonts w:hint="eastAsia"/>
          <w:bCs/>
          <w:sz w:val="24"/>
        </w:rPr>
        <w:t>圆信永丰</w:t>
      </w:r>
      <w:proofErr w:type="gramEnd"/>
      <w:r>
        <w:rPr>
          <w:rFonts w:hint="eastAsia"/>
          <w:bCs/>
          <w:sz w:val="24"/>
        </w:rPr>
        <w:t>大湾区主题</w:t>
      </w:r>
      <w:r>
        <w:rPr>
          <w:bCs/>
          <w:sz w:val="24"/>
        </w:rPr>
        <w:t>混合型证券投资基金</w:t>
      </w:r>
    </w:p>
    <w:p w14:paraId="7B1FAD7C" w14:textId="77777777" w:rsidR="007B29C7" w:rsidRDefault="007B29C7">
      <w:pPr>
        <w:spacing w:line="360" w:lineRule="auto"/>
        <w:ind w:firstLineChars="200" w:firstLine="480"/>
        <w:rPr>
          <w:bCs/>
          <w:sz w:val="24"/>
        </w:rPr>
      </w:pPr>
    </w:p>
    <w:p w14:paraId="094F615D" w14:textId="77777777" w:rsidR="007B29C7" w:rsidRDefault="007B29C7">
      <w:pPr>
        <w:spacing w:line="360" w:lineRule="auto"/>
        <w:ind w:firstLineChars="200" w:firstLine="480"/>
        <w:rPr>
          <w:bCs/>
          <w:sz w:val="24"/>
        </w:rPr>
      </w:pPr>
      <w:bookmarkStart w:id="83" w:name="_Toc79392574"/>
      <w:r>
        <w:rPr>
          <w:bCs/>
          <w:sz w:val="24"/>
        </w:rPr>
        <w:t>二、基金的类别</w:t>
      </w:r>
      <w:bookmarkEnd w:id="83"/>
    </w:p>
    <w:p w14:paraId="4556F53E" w14:textId="70DAE729" w:rsidR="007B29C7" w:rsidRDefault="007B29C7">
      <w:pPr>
        <w:spacing w:line="360" w:lineRule="auto"/>
        <w:ind w:leftChars="257" w:left="796" w:hanging="256"/>
        <w:rPr>
          <w:bCs/>
          <w:sz w:val="24"/>
        </w:rPr>
      </w:pPr>
      <w:r>
        <w:rPr>
          <w:rFonts w:hint="eastAsia"/>
          <w:bCs/>
          <w:sz w:val="24"/>
        </w:rPr>
        <w:t>混合型</w:t>
      </w:r>
      <w:r>
        <w:rPr>
          <w:bCs/>
          <w:sz w:val="24"/>
        </w:rPr>
        <w:t>证券投资基金</w:t>
      </w:r>
    </w:p>
    <w:p w14:paraId="340B17CD" w14:textId="77777777" w:rsidR="007B29C7" w:rsidRDefault="007B29C7">
      <w:pPr>
        <w:spacing w:line="360" w:lineRule="auto"/>
        <w:ind w:leftChars="257" w:left="796" w:hanging="256"/>
        <w:rPr>
          <w:bCs/>
          <w:sz w:val="24"/>
        </w:rPr>
      </w:pPr>
    </w:p>
    <w:p w14:paraId="289CE9DE" w14:textId="77777777" w:rsidR="007B29C7" w:rsidRDefault="007B29C7">
      <w:pPr>
        <w:spacing w:line="360" w:lineRule="auto"/>
        <w:ind w:firstLineChars="200" w:firstLine="480"/>
        <w:rPr>
          <w:bCs/>
          <w:sz w:val="24"/>
        </w:rPr>
      </w:pPr>
      <w:bookmarkStart w:id="84" w:name="_Toc79392575"/>
      <w:r>
        <w:rPr>
          <w:bCs/>
          <w:sz w:val="24"/>
        </w:rPr>
        <w:t>三、基金的运作方式</w:t>
      </w:r>
    </w:p>
    <w:p w14:paraId="26C4ADAF" w14:textId="18E302B0" w:rsidR="007B29C7" w:rsidRDefault="007B29C7">
      <w:pPr>
        <w:spacing w:line="360" w:lineRule="auto"/>
        <w:ind w:leftChars="257" w:left="796" w:hanging="256"/>
        <w:rPr>
          <w:bCs/>
          <w:sz w:val="24"/>
        </w:rPr>
      </w:pPr>
      <w:r>
        <w:rPr>
          <w:bCs/>
          <w:sz w:val="24"/>
        </w:rPr>
        <w:t>契约型开放式</w:t>
      </w:r>
    </w:p>
    <w:p w14:paraId="6247E9B7" w14:textId="77777777" w:rsidR="007B29C7" w:rsidRDefault="007B29C7">
      <w:pPr>
        <w:spacing w:line="360" w:lineRule="auto"/>
        <w:ind w:leftChars="257" w:left="796" w:hanging="256"/>
        <w:rPr>
          <w:bCs/>
          <w:sz w:val="24"/>
        </w:rPr>
      </w:pPr>
    </w:p>
    <w:p w14:paraId="7BDDF4D5" w14:textId="77777777" w:rsidR="007B29C7" w:rsidRDefault="007B29C7">
      <w:pPr>
        <w:spacing w:line="360" w:lineRule="auto"/>
        <w:ind w:firstLineChars="200" w:firstLine="480"/>
        <w:rPr>
          <w:bCs/>
          <w:sz w:val="24"/>
        </w:rPr>
      </w:pPr>
      <w:r>
        <w:rPr>
          <w:bCs/>
          <w:sz w:val="24"/>
        </w:rPr>
        <w:t>四、基金的投资目标</w:t>
      </w:r>
      <w:bookmarkEnd w:id="84"/>
    </w:p>
    <w:p w14:paraId="0D068A0A" w14:textId="77777777" w:rsidR="007B29C7" w:rsidRDefault="007B29C7">
      <w:pPr>
        <w:pStyle w:val="20"/>
        <w:rPr>
          <w:rFonts w:ascii="Times New Roman" w:eastAsia="宋体"/>
          <w:bCs/>
          <w:sz w:val="24"/>
        </w:rPr>
      </w:pPr>
      <w:r>
        <w:rPr>
          <w:rFonts w:ascii="Times New Roman" w:eastAsia="宋体" w:hint="eastAsia"/>
          <w:bCs/>
          <w:sz w:val="24"/>
        </w:rPr>
        <w:t>本基金主要投资于大湾</w:t>
      </w:r>
      <w:proofErr w:type="gramStart"/>
      <w:r>
        <w:rPr>
          <w:rFonts w:ascii="Times New Roman" w:eastAsia="宋体" w:hint="eastAsia"/>
          <w:bCs/>
          <w:sz w:val="24"/>
        </w:rPr>
        <w:t>区主题</w:t>
      </w:r>
      <w:proofErr w:type="gramEnd"/>
      <w:r>
        <w:rPr>
          <w:rFonts w:ascii="Times New Roman" w:eastAsia="宋体" w:hint="eastAsia"/>
          <w:bCs/>
          <w:sz w:val="24"/>
        </w:rPr>
        <w:t>相关上市公司，在严格控制风险并保持良好流动性的基础上，追求超越业绩比较基准的投资回报，力争实现基金资产的中长期稳定增值。</w:t>
      </w:r>
    </w:p>
    <w:p w14:paraId="4EEA6272" w14:textId="77777777" w:rsidR="007B29C7" w:rsidRDefault="007B29C7">
      <w:pPr>
        <w:pStyle w:val="20"/>
        <w:rPr>
          <w:rFonts w:ascii="Times New Roman" w:eastAsia="宋体"/>
          <w:bCs/>
          <w:sz w:val="24"/>
        </w:rPr>
      </w:pPr>
    </w:p>
    <w:p w14:paraId="10CF8DD4" w14:textId="77777777" w:rsidR="007B29C7" w:rsidRDefault="007B29C7">
      <w:pPr>
        <w:spacing w:line="360" w:lineRule="auto"/>
        <w:ind w:firstLineChars="200" w:firstLine="480"/>
        <w:rPr>
          <w:bCs/>
          <w:sz w:val="24"/>
        </w:rPr>
      </w:pPr>
      <w:bookmarkStart w:id="85" w:name="_Toc79392576"/>
      <w:r>
        <w:rPr>
          <w:bCs/>
          <w:sz w:val="24"/>
        </w:rPr>
        <w:t>五、基金的最低募集份额总额</w:t>
      </w:r>
      <w:bookmarkEnd w:id="85"/>
    </w:p>
    <w:p w14:paraId="0580AC66" w14:textId="57EAE371" w:rsidR="007B29C7" w:rsidRDefault="007B29C7">
      <w:pPr>
        <w:spacing w:line="360" w:lineRule="auto"/>
        <w:ind w:firstLineChars="200" w:firstLine="480"/>
        <w:rPr>
          <w:bCs/>
          <w:sz w:val="24"/>
        </w:rPr>
      </w:pPr>
      <w:r>
        <w:rPr>
          <w:bCs/>
          <w:sz w:val="24"/>
        </w:rPr>
        <w:t>本基金的最低募集份额总额为</w:t>
      </w:r>
      <w:r>
        <w:rPr>
          <w:bCs/>
          <w:sz w:val="24"/>
        </w:rPr>
        <w:t>2</w:t>
      </w:r>
      <w:r>
        <w:rPr>
          <w:bCs/>
          <w:sz w:val="24"/>
        </w:rPr>
        <w:t>亿份。</w:t>
      </w:r>
    </w:p>
    <w:p w14:paraId="3462893E" w14:textId="77777777" w:rsidR="007B29C7" w:rsidRDefault="007B29C7">
      <w:pPr>
        <w:spacing w:line="360" w:lineRule="auto"/>
        <w:ind w:firstLineChars="200" w:firstLine="480"/>
        <w:rPr>
          <w:bCs/>
          <w:sz w:val="24"/>
        </w:rPr>
      </w:pPr>
    </w:p>
    <w:p w14:paraId="4337CE3D" w14:textId="77777777" w:rsidR="007B29C7" w:rsidRDefault="007B29C7">
      <w:pPr>
        <w:spacing w:line="360" w:lineRule="auto"/>
        <w:ind w:firstLineChars="200" w:firstLine="480"/>
        <w:rPr>
          <w:bCs/>
          <w:sz w:val="24"/>
        </w:rPr>
      </w:pPr>
      <w:bookmarkStart w:id="86" w:name="_Toc79392577"/>
      <w:r>
        <w:rPr>
          <w:bCs/>
          <w:sz w:val="24"/>
        </w:rPr>
        <w:t>六、基金份额</w:t>
      </w:r>
      <w:r>
        <w:rPr>
          <w:rFonts w:hint="eastAsia"/>
          <w:bCs/>
          <w:sz w:val="24"/>
        </w:rPr>
        <w:t>发售</w:t>
      </w:r>
      <w:r>
        <w:rPr>
          <w:bCs/>
          <w:sz w:val="24"/>
        </w:rPr>
        <w:t>面值</w:t>
      </w:r>
      <w:bookmarkEnd w:id="86"/>
      <w:r>
        <w:rPr>
          <w:bCs/>
          <w:sz w:val="24"/>
        </w:rPr>
        <w:t>和认购费用</w:t>
      </w:r>
    </w:p>
    <w:p w14:paraId="4EEFD546" w14:textId="69244728" w:rsidR="007B29C7" w:rsidRDefault="007B29C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61D5B379" w14:textId="77777777" w:rsidR="007B29C7" w:rsidRDefault="007B29C7">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E530903" w14:textId="77777777" w:rsidR="007B29C7" w:rsidRDefault="007B29C7">
      <w:pPr>
        <w:autoSpaceDE w:val="0"/>
        <w:autoSpaceDN w:val="0"/>
        <w:adjustRightInd w:val="0"/>
        <w:spacing w:line="360" w:lineRule="auto"/>
        <w:ind w:firstLineChars="200" w:firstLine="480"/>
        <w:jc w:val="left"/>
        <w:rPr>
          <w:bCs/>
          <w:sz w:val="24"/>
        </w:rPr>
      </w:pPr>
    </w:p>
    <w:p w14:paraId="328DB30C" w14:textId="77777777" w:rsidR="007B29C7" w:rsidRDefault="007B29C7">
      <w:pPr>
        <w:spacing w:line="360" w:lineRule="auto"/>
        <w:ind w:firstLineChars="200" w:firstLine="480"/>
        <w:rPr>
          <w:bCs/>
          <w:sz w:val="24"/>
        </w:rPr>
      </w:pPr>
      <w:bookmarkStart w:id="87" w:name="_Toc79392578"/>
      <w:r>
        <w:rPr>
          <w:bCs/>
          <w:sz w:val="24"/>
        </w:rPr>
        <w:t>七、基金存续期限</w:t>
      </w:r>
      <w:bookmarkEnd w:id="87"/>
    </w:p>
    <w:p w14:paraId="011AAFFA" w14:textId="77777777" w:rsidR="007B29C7" w:rsidRDefault="007B29C7">
      <w:pPr>
        <w:spacing w:line="360" w:lineRule="auto"/>
        <w:ind w:firstLineChars="200" w:firstLine="480"/>
        <w:rPr>
          <w:bCs/>
          <w:sz w:val="24"/>
        </w:rPr>
      </w:pPr>
      <w:r>
        <w:rPr>
          <w:bCs/>
          <w:sz w:val="24"/>
        </w:rPr>
        <w:t>不定期</w:t>
      </w:r>
    </w:p>
    <w:p w14:paraId="77DDAA69" w14:textId="77777777" w:rsidR="007B29C7" w:rsidRDefault="007B29C7">
      <w:pPr>
        <w:spacing w:line="360" w:lineRule="auto"/>
        <w:ind w:firstLineChars="200" w:firstLine="480"/>
        <w:rPr>
          <w:bCs/>
          <w:sz w:val="24"/>
        </w:rPr>
      </w:pPr>
    </w:p>
    <w:p w14:paraId="0DDF7EE0" w14:textId="0E402A4A" w:rsidR="007B29C7" w:rsidRDefault="007B29C7">
      <w:pPr>
        <w:spacing w:line="360" w:lineRule="auto"/>
        <w:ind w:firstLine="480"/>
        <w:rPr>
          <w:sz w:val="24"/>
          <w:highlight w:val="yellow"/>
        </w:rPr>
      </w:pPr>
      <w:r>
        <w:rPr>
          <w:bCs/>
          <w:sz w:val="24"/>
        </w:rPr>
        <w:t>八、</w:t>
      </w:r>
      <w:r>
        <w:rPr>
          <w:rFonts w:hint="eastAsia"/>
          <w:bCs/>
          <w:sz w:val="24"/>
        </w:rPr>
        <w:t>基金份额类别设置</w:t>
      </w:r>
    </w:p>
    <w:p w14:paraId="521318A3" w14:textId="77777777" w:rsidR="007B29C7" w:rsidRDefault="007B29C7">
      <w:pPr>
        <w:pStyle w:val="20"/>
        <w:rPr>
          <w:rFonts w:ascii="Times New Roman" w:eastAsia="宋体"/>
          <w:bCs/>
          <w:sz w:val="24"/>
        </w:rPr>
      </w:pPr>
      <w:r>
        <w:rPr>
          <w:rFonts w:ascii="Times New Roman" w:eastAsia="宋体" w:hint="eastAsia"/>
          <w:bCs/>
          <w:sz w:val="24"/>
        </w:rPr>
        <w:t>本基金根据所收取认购费、申购费、销售服务费用收取方式等差异，将基金份额分为不同的类别。</w:t>
      </w:r>
    </w:p>
    <w:p w14:paraId="41A50712" w14:textId="77777777" w:rsidR="007B29C7" w:rsidRDefault="007B29C7">
      <w:pPr>
        <w:pStyle w:val="20"/>
        <w:rPr>
          <w:rFonts w:ascii="Times New Roman" w:eastAsia="宋体"/>
          <w:bCs/>
          <w:sz w:val="24"/>
        </w:rPr>
      </w:pPr>
      <w:r>
        <w:rPr>
          <w:rFonts w:ascii="Times New Roman" w:eastAsia="宋体" w:hint="eastAsia"/>
          <w:bCs/>
          <w:sz w:val="24"/>
        </w:rPr>
        <w:lastRenderedPageBreak/>
        <w:t>1</w:t>
      </w:r>
      <w:r>
        <w:rPr>
          <w:rFonts w:ascii="Times New Roman" w:eastAsia="宋体" w:hint="eastAsia"/>
          <w:bCs/>
          <w:sz w:val="24"/>
        </w:rPr>
        <w:t>、投资人认购</w:t>
      </w:r>
      <w:r>
        <w:rPr>
          <w:rFonts w:ascii="Times New Roman" w:eastAsia="宋体" w:hint="eastAsia"/>
          <w:bCs/>
          <w:sz w:val="24"/>
        </w:rPr>
        <w:t>/</w:t>
      </w:r>
      <w:r>
        <w:rPr>
          <w:rFonts w:ascii="Times New Roman" w:eastAsia="宋体" w:hint="eastAsia"/>
          <w:bCs/>
          <w:sz w:val="24"/>
        </w:rPr>
        <w:t>申购基金时收取认购</w:t>
      </w:r>
      <w:r>
        <w:rPr>
          <w:rFonts w:ascii="Times New Roman" w:eastAsia="宋体" w:hint="eastAsia"/>
          <w:bCs/>
          <w:sz w:val="24"/>
        </w:rPr>
        <w:t>/</w:t>
      </w:r>
      <w:r>
        <w:rPr>
          <w:rFonts w:ascii="Times New Roman" w:eastAsia="宋体" w:hint="eastAsia"/>
          <w:bCs/>
          <w:sz w:val="24"/>
        </w:rPr>
        <w:t>申购费用，在赎回时根据持有期限收取赎回费用，并不再从该类别基金资产中计</w:t>
      </w:r>
      <w:proofErr w:type="gramStart"/>
      <w:r>
        <w:rPr>
          <w:rFonts w:ascii="Times New Roman" w:eastAsia="宋体" w:hint="eastAsia"/>
          <w:bCs/>
          <w:sz w:val="24"/>
        </w:rPr>
        <w:t>提销售</w:t>
      </w:r>
      <w:proofErr w:type="gramEnd"/>
      <w:r>
        <w:rPr>
          <w:rFonts w:ascii="Times New Roman" w:eastAsia="宋体" w:hint="eastAsia"/>
          <w:bCs/>
          <w:sz w:val="24"/>
        </w:rPr>
        <w:t>服务费的基金份额，称为</w:t>
      </w:r>
      <w:r>
        <w:rPr>
          <w:rFonts w:ascii="Times New Roman" w:eastAsia="宋体" w:hint="eastAsia"/>
          <w:bCs/>
          <w:sz w:val="24"/>
        </w:rPr>
        <w:t>A</w:t>
      </w:r>
      <w:r>
        <w:rPr>
          <w:rFonts w:ascii="Times New Roman" w:eastAsia="宋体" w:hint="eastAsia"/>
          <w:bCs/>
          <w:sz w:val="24"/>
        </w:rPr>
        <w:t>类基金份额。</w:t>
      </w:r>
    </w:p>
    <w:p w14:paraId="730D1FEB" w14:textId="77777777" w:rsidR="007B29C7" w:rsidRDefault="007B29C7">
      <w:pPr>
        <w:pStyle w:val="20"/>
        <w:rPr>
          <w:rFonts w:ascii="Times New Roman" w:eastAsia="宋体"/>
          <w:bCs/>
          <w:sz w:val="24"/>
        </w:rPr>
      </w:pPr>
      <w:r>
        <w:rPr>
          <w:rFonts w:ascii="Times New Roman" w:eastAsia="宋体" w:hint="eastAsia"/>
          <w:bCs/>
          <w:sz w:val="24"/>
        </w:rPr>
        <w:t>2</w:t>
      </w:r>
      <w:r>
        <w:rPr>
          <w:rFonts w:ascii="Times New Roman" w:eastAsia="宋体" w:hint="eastAsia"/>
          <w:bCs/>
          <w:sz w:val="24"/>
        </w:rPr>
        <w:t>、投资人认购</w:t>
      </w:r>
      <w:r>
        <w:rPr>
          <w:rFonts w:ascii="Times New Roman" w:eastAsia="宋体" w:hint="eastAsia"/>
          <w:bCs/>
          <w:sz w:val="24"/>
        </w:rPr>
        <w:t>/</w:t>
      </w:r>
      <w:r>
        <w:rPr>
          <w:rFonts w:ascii="Times New Roman" w:eastAsia="宋体" w:hint="eastAsia"/>
          <w:bCs/>
          <w:sz w:val="24"/>
        </w:rPr>
        <w:t>申购基金时不收取认购</w:t>
      </w:r>
      <w:r>
        <w:rPr>
          <w:rFonts w:ascii="Times New Roman" w:eastAsia="宋体" w:hint="eastAsia"/>
          <w:bCs/>
          <w:sz w:val="24"/>
        </w:rPr>
        <w:t>/</w:t>
      </w:r>
      <w:r>
        <w:rPr>
          <w:rFonts w:ascii="Times New Roman" w:eastAsia="宋体" w:hint="eastAsia"/>
          <w:bCs/>
          <w:sz w:val="24"/>
        </w:rPr>
        <w:t>申购费，而是从该类别基金资产中计</w:t>
      </w:r>
      <w:proofErr w:type="gramStart"/>
      <w:r>
        <w:rPr>
          <w:rFonts w:ascii="Times New Roman" w:eastAsia="宋体" w:hint="eastAsia"/>
          <w:bCs/>
          <w:sz w:val="24"/>
        </w:rPr>
        <w:t>提销售</w:t>
      </w:r>
      <w:proofErr w:type="gramEnd"/>
      <w:r>
        <w:rPr>
          <w:rFonts w:ascii="Times New Roman" w:eastAsia="宋体" w:hint="eastAsia"/>
          <w:bCs/>
          <w:sz w:val="24"/>
        </w:rPr>
        <w:t>服务费，在赎回时根据持有期限收取赎回费用的基金份额，称为</w:t>
      </w:r>
      <w:r>
        <w:rPr>
          <w:rFonts w:ascii="Times New Roman" w:eastAsia="宋体" w:hint="eastAsia"/>
          <w:bCs/>
          <w:sz w:val="24"/>
        </w:rPr>
        <w:t>C</w:t>
      </w:r>
      <w:r>
        <w:rPr>
          <w:rFonts w:ascii="Times New Roman" w:eastAsia="宋体" w:hint="eastAsia"/>
          <w:bCs/>
          <w:sz w:val="24"/>
        </w:rPr>
        <w:t>类基金份额。</w:t>
      </w:r>
    </w:p>
    <w:p w14:paraId="598E672A" w14:textId="77777777" w:rsidR="007B29C7" w:rsidRDefault="007B29C7">
      <w:pPr>
        <w:pStyle w:val="20"/>
        <w:rPr>
          <w:rFonts w:ascii="Times New Roman" w:eastAsia="宋体"/>
          <w:bCs/>
          <w:sz w:val="24"/>
        </w:rPr>
      </w:pPr>
      <w:r>
        <w:rPr>
          <w:rFonts w:ascii="Times New Roman" w:eastAsia="宋体" w:hint="eastAsia"/>
          <w:bCs/>
          <w:sz w:val="24"/>
        </w:rPr>
        <w:t>本基金</w:t>
      </w:r>
      <w:r>
        <w:rPr>
          <w:rFonts w:ascii="Times New Roman" w:eastAsia="宋体" w:hint="eastAsia"/>
          <w:bCs/>
          <w:sz w:val="24"/>
        </w:rPr>
        <w:t>A</w:t>
      </w:r>
      <w:r>
        <w:rPr>
          <w:rFonts w:ascii="Times New Roman" w:eastAsia="宋体" w:hint="eastAsia"/>
          <w:bCs/>
          <w:sz w:val="24"/>
        </w:rPr>
        <w:t>类基金份额和</w:t>
      </w:r>
      <w:r>
        <w:rPr>
          <w:rFonts w:ascii="Times New Roman" w:eastAsia="宋体" w:hint="eastAsia"/>
          <w:bCs/>
          <w:sz w:val="24"/>
        </w:rPr>
        <w:t>C</w:t>
      </w:r>
      <w:r>
        <w:rPr>
          <w:rFonts w:ascii="Times New Roman" w:eastAsia="宋体" w:hint="eastAsia"/>
          <w:bCs/>
          <w:sz w:val="24"/>
        </w:rPr>
        <w:t>类基金份额分别设置代码。由于基金费用的不同，本基金</w:t>
      </w:r>
      <w:r>
        <w:rPr>
          <w:rFonts w:ascii="Times New Roman" w:eastAsia="宋体" w:hint="eastAsia"/>
          <w:bCs/>
          <w:sz w:val="24"/>
        </w:rPr>
        <w:t>A</w:t>
      </w:r>
      <w:r>
        <w:rPr>
          <w:rFonts w:ascii="Times New Roman" w:eastAsia="宋体" w:hint="eastAsia"/>
          <w:bCs/>
          <w:sz w:val="24"/>
        </w:rPr>
        <w:t>类基金份额和</w:t>
      </w:r>
      <w:r>
        <w:rPr>
          <w:rFonts w:ascii="Times New Roman" w:eastAsia="宋体" w:hint="eastAsia"/>
          <w:bCs/>
          <w:sz w:val="24"/>
        </w:rPr>
        <w:t>C</w:t>
      </w:r>
      <w:r>
        <w:rPr>
          <w:rFonts w:ascii="Times New Roman" w:eastAsia="宋体" w:hint="eastAsia"/>
          <w:bCs/>
          <w:sz w:val="24"/>
        </w:rPr>
        <w:t>类基金份额将分别计算并公告基金份额净值和基金份额累计净值，计算公式为计算日各类别基金资产净值除以计算日发售在外的该类别基金份额总数。</w:t>
      </w:r>
    </w:p>
    <w:p w14:paraId="4718AC92" w14:textId="77777777" w:rsidR="007B29C7" w:rsidRDefault="007B29C7">
      <w:pPr>
        <w:pStyle w:val="20"/>
        <w:rPr>
          <w:rFonts w:ascii="Times New Roman" w:eastAsia="宋体"/>
          <w:bCs/>
          <w:sz w:val="24"/>
        </w:rPr>
      </w:pPr>
      <w:r>
        <w:rPr>
          <w:rFonts w:ascii="Times New Roman" w:eastAsia="宋体" w:hint="eastAsia"/>
          <w:bCs/>
          <w:sz w:val="24"/>
        </w:rPr>
        <w:t>投资人可自行选择认购</w:t>
      </w:r>
      <w:r>
        <w:rPr>
          <w:rFonts w:ascii="Times New Roman" w:eastAsia="宋体" w:hint="eastAsia"/>
          <w:bCs/>
          <w:sz w:val="24"/>
        </w:rPr>
        <w:t>/</w:t>
      </w:r>
      <w:r>
        <w:rPr>
          <w:rFonts w:ascii="Times New Roman" w:eastAsia="宋体" w:hint="eastAsia"/>
          <w:bCs/>
          <w:sz w:val="24"/>
        </w:rPr>
        <w:t>申购的基金份额类别。本基金不同基金份额类别之间不得互相转换。</w:t>
      </w:r>
    </w:p>
    <w:p w14:paraId="18A12F9D" w14:textId="10914CA7" w:rsidR="007B29C7" w:rsidRDefault="007B29C7">
      <w:pPr>
        <w:pStyle w:val="20"/>
        <w:rPr>
          <w:rFonts w:ascii="Times New Roman" w:eastAsia="宋体"/>
          <w:bCs/>
          <w:sz w:val="24"/>
        </w:rPr>
      </w:pPr>
      <w:r>
        <w:rPr>
          <w:rFonts w:ascii="Times New Roman" w:eastAsia="宋体" w:hint="eastAsia"/>
          <w:bCs/>
          <w:sz w:val="24"/>
        </w:rPr>
        <w:t>有关基金份额类别的具体设置、费率水平将在本基金招募说明书或相关公告中公告。基金管理人可在不违反法律法规且对基金份额持有人利益无实质性不利影响的情况下，经与基金托管人协商一致，增加新的基金份额类别、调整现有基金份额类别的费率水平、停止现有基金份额类别的销售或对基金份额分类办法及规则进行调整等，无需召开基金份额持有人大会，但调整实施</w:t>
      </w:r>
      <w:proofErr w:type="gramStart"/>
      <w:r>
        <w:rPr>
          <w:rFonts w:ascii="Times New Roman" w:eastAsia="宋体" w:hint="eastAsia"/>
          <w:bCs/>
          <w:sz w:val="24"/>
        </w:rPr>
        <w:t>前基金</w:t>
      </w:r>
      <w:proofErr w:type="gramEnd"/>
      <w:r>
        <w:rPr>
          <w:rFonts w:ascii="Times New Roman" w:eastAsia="宋体" w:hint="eastAsia"/>
          <w:bCs/>
          <w:sz w:val="24"/>
        </w:rPr>
        <w:t>管理人需及时公告。</w:t>
      </w:r>
    </w:p>
    <w:p w14:paraId="7AAC53F4" w14:textId="77777777" w:rsidR="007B29C7" w:rsidRDefault="007B29C7">
      <w:pPr>
        <w:pStyle w:val="20"/>
        <w:rPr>
          <w:rFonts w:ascii="Times New Roman" w:eastAsia="宋体"/>
          <w:bCs/>
          <w:sz w:val="24"/>
        </w:rPr>
      </w:pPr>
    </w:p>
    <w:p w14:paraId="401DA124" w14:textId="77777777" w:rsidR="007B29C7" w:rsidRDefault="007B29C7">
      <w:pPr>
        <w:spacing w:line="360" w:lineRule="auto"/>
        <w:ind w:left="199" w:firstLine="425"/>
        <w:rPr>
          <w:bCs/>
          <w:sz w:val="24"/>
        </w:rPr>
      </w:pPr>
    </w:p>
    <w:p w14:paraId="4BBBB253"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88" w:name="_Toc29784"/>
      <w:bookmarkStart w:id="89" w:name="_Toc16265"/>
      <w:bookmarkStart w:id="90" w:name="_Toc27189"/>
      <w:bookmarkStart w:id="91" w:name="_Toc6714"/>
      <w:bookmarkStart w:id="92" w:name="_Toc90742321"/>
      <w:bookmarkStart w:id="93" w:name="_Toc22074"/>
      <w:bookmarkStart w:id="94" w:name="_Toc90742688"/>
      <w:bookmarkStart w:id="95" w:name="_Toc15203"/>
      <w:bookmarkStart w:id="96" w:name="_Toc24682"/>
      <w:bookmarkStart w:id="97" w:name="_Toc29948"/>
      <w:bookmarkStart w:id="98" w:name="_Toc7151"/>
      <w:bookmarkStart w:id="99" w:name="_Toc3266"/>
      <w:bookmarkStart w:id="100" w:name="_Toc27226"/>
      <w:bookmarkStart w:id="101"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B50898" w14:textId="77777777" w:rsidR="007B29C7" w:rsidRDefault="007B29C7">
      <w:pPr>
        <w:spacing w:line="360" w:lineRule="auto"/>
        <w:ind w:firstLineChars="200" w:firstLine="420"/>
        <w:rPr>
          <w:bCs/>
          <w:kern w:val="44"/>
        </w:rPr>
      </w:pPr>
    </w:p>
    <w:p w14:paraId="0E17A562" w14:textId="77777777" w:rsidR="007B29C7" w:rsidRDefault="007B29C7">
      <w:pPr>
        <w:spacing w:line="360" w:lineRule="auto"/>
        <w:ind w:firstLineChars="200" w:firstLine="480"/>
        <w:rPr>
          <w:bCs/>
          <w:sz w:val="24"/>
        </w:rPr>
      </w:pPr>
      <w:r>
        <w:rPr>
          <w:bCs/>
          <w:sz w:val="24"/>
        </w:rPr>
        <w:t>一、基金份额的发售时间、发售方式、发售对象</w:t>
      </w:r>
    </w:p>
    <w:p w14:paraId="3C306550" w14:textId="77777777" w:rsidR="007B29C7" w:rsidRDefault="007B29C7">
      <w:pPr>
        <w:spacing w:line="360" w:lineRule="auto"/>
        <w:ind w:firstLineChars="200" w:firstLine="480"/>
        <w:rPr>
          <w:bCs/>
          <w:sz w:val="24"/>
        </w:rPr>
      </w:pPr>
      <w:r>
        <w:rPr>
          <w:bCs/>
          <w:sz w:val="24"/>
        </w:rPr>
        <w:t>1</w:t>
      </w:r>
      <w:r>
        <w:rPr>
          <w:bCs/>
          <w:sz w:val="24"/>
        </w:rPr>
        <w:t>、发售时间</w:t>
      </w:r>
    </w:p>
    <w:p w14:paraId="27AB7732" w14:textId="77777777" w:rsidR="007B29C7" w:rsidRDefault="007B29C7">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808776D" w14:textId="77777777" w:rsidR="007B29C7" w:rsidRDefault="007B29C7">
      <w:pPr>
        <w:spacing w:line="360" w:lineRule="auto"/>
        <w:ind w:firstLineChars="200" w:firstLine="480"/>
        <w:rPr>
          <w:bCs/>
          <w:sz w:val="24"/>
        </w:rPr>
      </w:pPr>
      <w:r>
        <w:rPr>
          <w:bCs/>
          <w:sz w:val="24"/>
        </w:rPr>
        <w:t>2</w:t>
      </w:r>
      <w:r>
        <w:rPr>
          <w:bCs/>
          <w:sz w:val="24"/>
        </w:rPr>
        <w:t>、发售方式</w:t>
      </w:r>
    </w:p>
    <w:p w14:paraId="77DA8EA0" w14:textId="77777777" w:rsidR="007B29C7" w:rsidRDefault="007B29C7">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14:paraId="169E7E0C" w14:textId="77777777" w:rsidR="007B29C7" w:rsidRDefault="007B29C7">
      <w:pPr>
        <w:spacing w:line="360" w:lineRule="auto"/>
        <w:ind w:firstLineChars="200" w:firstLine="480"/>
        <w:rPr>
          <w:bCs/>
          <w:sz w:val="24"/>
        </w:rPr>
      </w:pPr>
      <w:r>
        <w:rPr>
          <w:bCs/>
          <w:sz w:val="24"/>
        </w:rPr>
        <w:t>3</w:t>
      </w:r>
      <w:r>
        <w:rPr>
          <w:bCs/>
          <w:sz w:val="24"/>
        </w:rPr>
        <w:t>、发售对象</w:t>
      </w:r>
    </w:p>
    <w:p w14:paraId="595657D1" w14:textId="77777777" w:rsidR="007B29C7" w:rsidRDefault="007B29C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6073D560" w14:textId="77777777" w:rsidR="007B29C7" w:rsidRDefault="007B29C7">
      <w:pPr>
        <w:spacing w:line="360" w:lineRule="auto"/>
        <w:ind w:firstLineChars="200" w:firstLine="480"/>
        <w:rPr>
          <w:bCs/>
          <w:sz w:val="24"/>
        </w:rPr>
      </w:pPr>
      <w:r>
        <w:rPr>
          <w:bCs/>
          <w:sz w:val="24"/>
        </w:rPr>
        <w:t>二、基金份额的认购</w:t>
      </w:r>
    </w:p>
    <w:p w14:paraId="56CDA5A8" w14:textId="77777777" w:rsidR="007B29C7" w:rsidRDefault="007B29C7">
      <w:pPr>
        <w:spacing w:line="360" w:lineRule="auto"/>
        <w:ind w:firstLineChars="200" w:firstLine="480"/>
        <w:rPr>
          <w:bCs/>
          <w:sz w:val="24"/>
        </w:rPr>
      </w:pPr>
      <w:r>
        <w:rPr>
          <w:bCs/>
          <w:sz w:val="24"/>
        </w:rPr>
        <w:t>1</w:t>
      </w:r>
      <w:r>
        <w:rPr>
          <w:bCs/>
          <w:sz w:val="24"/>
        </w:rPr>
        <w:t>、认购费用</w:t>
      </w:r>
    </w:p>
    <w:p w14:paraId="2A58F972" w14:textId="77777777" w:rsidR="007B29C7" w:rsidRDefault="007B29C7">
      <w:pPr>
        <w:spacing w:line="360" w:lineRule="auto"/>
        <w:ind w:firstLineChars="200" w:firstLine="480"/>
        <w:rPr>
          <w:bCs/>
          <w:sz w:val="24"/>
        </w:rPr>
      </w:pPr>
      <w:r>
        <w:rPr>
          <w:bCs/>
          <w:sz w:val="24"/>
        </w:rPr>
        <w:t>本基金</w:t>
      </w:r>
      <w:r>
        <w:rPr>
          <w:bCs/>
          <w:sz w:val="24"/>
        </w:rPr>
        <w:t>A</w:t>
      </w:r>
      <w:r>
        <w:rPr>
          <w:rFonts w:hint="eastAsia"/>
          <w:bCs/>
          <w:sz w:val="24"/>
        </w:rPr>
        <w:t>类基金份额</w:t>
      </w:r>
      <w:r>
        <w:rPr>
          <w:bCs/>
          <w:sz w:val="24"/>
        </w:rPr>
        <w:t>的认购费率由基金管理人决定，并在招募说明书中列示。基金认购费用</w:t>
      </w:r>
      <w:r>
        <w:rPr>
          <w:rFonts w:hint="eastAsia"/>
          <w:bCs/>
          <w:sz w:val="24"/>
        </w:rPr>
        <w:t>由认购本</w:t>
      </w:r>
      <w:proofErr w:type="gramStart"/>
      <w:r>
        <w:rPr>
          <w:rFonts w:hint="eastAsia"/>
          <w:bCs/>
          <w:sz w:val="24"/>
        </w:rPr>
        <w:t>基金基金</w:t>
      </w:r>
      <w:proofErr w:type="gramEnd"/>
      <w:r>
        <w:rPr>
          <w:rFonts w:hint="eastAsia"/>
          <w:bCs/>
          <w:sz w:val="24"/>
        </w:rPr>
        <w:t>份额的投资人承担，</w:t>
      </w:r>
      <w:r>
        <w:rPr>
          <w:bCs/>
          <w:sz w:val="24"/>
        </w:rPr>
        <w:t>不列入基金财产。</w:t>
      </w:r>
      <w:r>
        <w:rPr>
          <w:bCs/>
          <w:sz w:val="24"/>
        </w:rPr>
        <w:t>C</w:t>
      </w:r>
      <w:r>
        <w:rPr>
          <w:rFonts w:hint="eastAsia"/>
          <w:bCs/>
          <w:sz w:val="24"/>
        </w:rPr>
        <w:t>类基金份额不收取认购费用。</w:t>
      </w:r>
    </w:p>
    <w:p w14:paraId="326654F8" w14:textId="77777777" w:rsidR="007B29C7" w:rsidRDefault="007B29C7">
      <w:pPr>
        <w:spacing w:line="360" w:lineRule="auto"/>
        <w:ind w:firstLineChars="200" w:firstLine="480"/>
        <w:rPr>
          <w:bCs/>
          <w:sz w:val="24"/>
        </w:rPr>
      </w:pPr>
      <w:r>
        <w:rPr>
          <w:bCs/>
          <w:sz w:val="24"/>
        </w:rPr>
        <w:t>2</w:t>
      </w:r>
      <w:r>
        <w:rPr>
          <w:bCs/>
          <w:sz w:val="24"/>
        </w:rPr>
        <w:t>、募集期利息的处理方式</w:t>
      </w:r>
    </w:p>
    <w:p w14:paraId="1AD67DAC" w14:textId="77777777" w:rsidR="007B29C7" w:rsidRDefault="007B29C7">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319FDF37" w14:textId="77777777" w:rsidR="007B29C7" w:rsidRDefault="007B29C7">
      <w:pPr>
        <w:spacing w:line="360" w:lineRule="auto"/>
        <w:ind w:firstLineChars="200" w:firstLine="480"/>
        <w:rPr>
          <w:bCs/>
          <w:sz w:val="24"/>
        </w:rPr>
      </w:pPr>
      <w:r>
        <w:rPr>
          <w:bCs/>
          <w:sz w:val="24"/>
        </w:rPr>
        <w:t>3</w:t>
      </w:r>
      <w:r>
        <w:rPr>
          <w:bCs/>
          <w:sz w:val="24"/>
        </w:rPr>
        <w:t>、基金认购份额的计算</w:t>
      </w:r>
    </w:p>
    <w:p w14:paraId="5D430F81" w14:textId="77777777" w:rsidR="007B29C7" w:rsidRDefault="007B29C7">
      <w:pPr>
        <w:spacing w:line="360" w:lineRule="auto"/>
        <w:ind w:firstLineChars="200" w:firstLine="480"/>
        <w:rPr>
          <w:bCs/>
          <w:sz w:val="24"/>
        </w:rPr>
      </w:pPr>
      <w:r>
        <w:rPr>
          <w:bCs/>
          <w:sz w:val="24"/>
        </w:rPr>
        <w:t>基金认购份额具体的计算方法在招募说明书中列示。</w:t>
      </w:r>
    </w:p>
    <w:p w14:paraId="70B6AF7D" w14:textId="77777777" w:rsidR="007B29C7" w:rsidRDefault="007B29C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B773045" w14:textId="0ED5611F" w:rsidR="007B29C7" w:rsidRDefault="007B29C7">
      <w:pPr>
        <w:spacing w:line="360" w:lineRule="auto"/>
        <w:ind w:firstLineChars="200" w:firstLine="480"/>
        <w:rPr>
          <w:bCs/>
          <w:sz w:val="24"/>
        </w:rPr>
      </w:pPr>
      <w:r>
        <w:rPr>
          <w:bCs/>
          <w:sz w:val="24"/>
        </w:rPr>
        <w:t>认购份额</w:t>
      </w:r>
      <w:bookmarkStart w:id="102" w:name="OLE_LINK1"/>
      <w:r>
        <w:rPr>
          <w:bCs/>
          <w:sz w:val="24"/>
        </w:rPr>
        <w:t>的计算</w:t>
      </w:r>
      <w:bookmarkEnd w:id="102"/>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1683833D" w14:textId="77777777" w:rsidR="007B29C7" w:rsidRDefault="007B29C7">
      <w:pPr>
        <w:spacing w:line="360" w:lineRule="auto"/>
        <w:ind w:firstLineChars="200" w:firstLine="480"/>
        <w:rPr>
          <w:bCs/>
          <w:sz w:val="24"/>
        </w:rPr>
      </w:pPr>
      <w:r>
        <w:rPr>
          <w:rFonts w:hint="eastAsia"/>
          <w:bCs/>
          <w:sz w:val="24"/>
        </w:rPr>
        <w:t>5</w:t>
      </w:r>
      <w:r>
        <w:rPr>
          <w:rFonts w:hint="eastAsia"/>
          <w:bCs/>
          <w:sz w:val="24"/>
        </w:rPr>
        <w:t>、认购申请的确认</w:t>
      </w:r>
    </w:p>
    <w:p w14:paraId="4E4E692A" w14:textId="77777777" w:rsidR="007B29C7" w:rsidRDefault="007B29C7">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w:t>
      </w:r>
      <w:r>
        <w:rPr>
          <w:rFonts w:hint="eastAsia"/>
          <w:bCs/>
          <w:sz w:val="24"/>
        </w:rPr>
        <w:lastRenderedPageBreak/>
        <w:t>申请及认购份额的确认情况，投资人应及时查询并妥善行使合法权利，否则由此对投资人产生的任何损失由投资人自行承担。</w:t>
      </w:r>
    </w:p>
    <w:p w14:paraId="31255E54" w14:textId="77777777" w:rsidR="007B29C7" w:rsidRDefault="007B29C7">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1A08FD7"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07BADDFC"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26E2CCD7"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52DDB709" w14:textId="77777777" w:rsidR="007B29C7" w:rsidRDefault="007B29C7">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1EC3BC92" w14:textId="77777777" w:rsidR="007B29C7" w:rsidRDefault="007B29C7">
      <w:pPr>
        <w:spacing w:line="360" w:lineRule="auto"/>
        <w:ind w:firstLineChars="200" w:firstLine="480"/>
        <w:rPr>
          <w:bCs/>
          <w:sz w:val="24"/>
        </w:rPr>
      </w:pPr>
      <w:r>
        <w:rPr>
          <w:rFonts w:hint="eastAsia"/>
          <w:bCs/>
          <w:sz w:val="24"/>
        </w:rPr>
        <w:t>5</w:t>
      </w:r>
      <w:r>
        <w:rPr>
          <w:rFonts w:hint="eastAsia"/>
          <w:bCs/>
          <w:sz w:val="24"/>
        </w:rPr>
        <w:t>、</w:t>
      </w:r>
      <w:r>
        <w:rPr>
          <w:bCs/>
          <w:sz w:val="24"/>
        </w:rPr>
        <w:t>投资人在募集期内</w:t>
      </w:r>
      <w:r>
        <w:rPr>
          <w:rFonts w:hint="eastAsia"/>
          <w:bCs/>
          <w:sz w:val="24"/>
        </w:rPr>
        <w:t>可以</w:t>
      </w:r>
      <w:r>
        <w:rPr>
          <w:bCs/>
          <w:sz w:val="24"/>
        </w:rPr>
        <w:t>多次认购基金份额</w:t>
      </w:r>
      <w:r>
        <w:rPr>
          <w:rFonts w:hint="eastAsia"/>
          <w:bCs/>
          <w:sz w:val="24"/>
        </w:rPr>
        <w:t>，认购费按每笔认购申请单独计算，但已受理的认购申请不得撤销</w:t>
      </w:r>
      <w:r>
        <w:rPr>
          <w:bCs/>
          <w:sz w:val="24"/>
        </w:rPr>
        <w:t>。</w:t>
      </w:r>
    </w:p>
    <w:p w14:paraId="562600E2"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103" w:name="_Toc26986"/>
      <w:bookmarkStart w:id="104" w:name="_Toc7848"/>
      <w:bookmarkStart w:id="105" w:name="_Toc141703885"/>
      <w:bookmarkStart w:id="106" w:name="_Toc6559"/>
      <w:bookmarkStart w:id="107" w:name="_Toc18329"/>
      <w:bookmarkStart w:id="108" w:name="_Toc21988"/>
      <w:bookmarkStart w:id="109" w:name="_Toc18526"/>
      <w:bookmarkStart w:id="110" w:name="_Toc4741"/>
      <w:bookmarkStart w:id="111" w:name="_Toc18797"/>
      <w:bookmarkStart w:id="112" w:name="_Toc14893"/>
      <w:bookmarkStart w:id="113" w:name="_Toc17912"/>
      <w:bookmarkStart w:id="114" w:name="_Toc139991735"/>
      <w:bookmarkStart w:id="115"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AFCC1C2" w14:textId="77777777" w:rsidR="007B29C7" w:rsidRDefault="007B29C7">
      <w:pPr>
        <w:spacing w:line="360" w:lineRule="auto"/>
        <w:ind w:firstLine="540"/>
        <w:rPr>
          <w:bCs/>
          <w:sz w:val="24"/>
        </w:rPr>
      </w:pPr>
    </w:p>
    <w:p w14:paraId="1DA1F949" w14:textId="77777777" w:rsidR="007B29C7" w:rsidRDefault="007B29C7">
      <w:pPr>
        <w:spacing w:line="360" w:lineRule="auto"/>
        <w:ind w:firstLineChars="200" w:firstLine="480"/>
        <w:rPr>
          <w:bCs/>
          <w:sz w:val="24"/>
        </w:rPr>
      </w:pPr>
      <w:r>
        <w:rPr>
          <w:bCs/>
          <w:sz w:val="24"/>
        </w:rPr>
        <w:t>一、基金备案的条件</w:t>
      </w:r>
    </w:p>
    <w:p w14:paraId="69E515C5" w14:textId="2DC29F13" w:rsidR="007B29C7" w:rsidRDefault="007B29C7">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48125DF" w14:textId="77777777" w:rsidR="007B29C7" w:rsidRDefault="007B29C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96A6CA" w14:textId="77777777" w:rsidR="007B29C7" w:rsidRDefault="007B29C7">
      <w:pPr>
        <w:spacing w:line="360" w:lineRule="auto"/>
        <w:ind w:firstLineChars="200" w:firstLine="480"/>
        <w:rPr>
          <w:bCs/>
          <w:sz w:val="24"/>
        </w:rPr>
      </w:pPr>
      <w:r>
        <w:rPr>
          <w:bCs/>
          <w:sz w:val="24"/>
        </w:rPr>
        <w:t>二、基金合同不能生效时募集资金的处理方式</w:t>
      </w:r>
    </w:p>
    <w:p w14:paraId="638977DC" w14:textId="77777777" w:rsidR="007B29C7" w:rsidRDefault="007B29C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BC82304" w14:textId="77777777" w:rsidR="007B29C7" w:rsidRDefault="007B29C7">
      <w:pPr>
        <w:spacing w:line="360" w:lineRule="auto"/>
        <w:ind w:firstLine="480"/>
        <w:rPr>
          <w:bCs/>
          <w:sz w:val="24"/>
        </w:rPr>
      </w:pPr>
      <w:r>
        <w:rPr>
          <w:bCs/>
          <w:sz w:val="24"/>
        </w:rPr>
        <w:t>1</w:t>
      </w:r>
      <w:r>
        <w:rPr>
          <w:bCs/>
          <w:sz w:val="24"/>
        </w:rPr>
        <w:t>、以其固有财产承担因募集行为而产生的债务和费用；</w:t>
      </w:r>
    </w:p>
    <w:p w14:paraId="37F4201A" w14:textId="1E5D6975" w:rsidR="007B29C7" w:rsidRDefault="007B29C7">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（税后）</w:t>
      </w:r>
      <w:r>
        <w:rPr>
          <w:bCs/>
          <w:sz w:val="24"/>
        </w:rPr>
        <w:t>。</w:t>
      </w:r>
    </w:p>
    <w:p w14:paraId="2B806282" w14:textId="77777777" w:rsidR="007B29C7" w:rsidRDefault="007B29C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74FDFA1" w14:textId="77777777" w:rsidR="007B29C7" w:rsidRDefault="007B29C7">
      <w:pPr>
        <w:spacing w:line="360" w:lineRule="auto"/>
        <w:ind w:firstLineChars="200" w:firstLine="480"/>
        <w:rPr>
          <w:bCs/>
          <w:sz w:val="24"/>
        </w:rPr>
      </w:pPr>
      <w:r>
        <w:rPr>
          <w:bCs/>
          <w:sz w:val="24"/>
        </w:rPr>
        <w:t>三、基金存续期内的基金份额持有人数量和资产规模</w:t>
      </w:r>
    </w:p>
    <w:p w14:paraId="4E430B7D" w14:textId="574AFCAD" w:rsidR="007B29C7" w:rsidRDefault="007B29C7">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w:t>
      </w:r>
      <w:r>
        <w:rPr>
          <w:rFonts w:hint="eastAsia"/>
          <w:bCs/>
          <w:sz w:val="24"/>
        </w:rPr>
        <w:t>在</w:t>
      </w:r>
      <w:r>
        <w:rPr>
          <w:rFonts w:hint="eastAsia"/>
          <w:bCs/>
          <w:sz w:val="24"/>
        </w:rPr>
        <w:t>10</w:t>
      </w:r>
      <w:r>
        <w:rPr>
          <w:rFonts w:hint="eastAsia"/>
          <w:bCs/>
          <w:sz w:val="24"/>
        </w:rPr>
        <w:t>个工作日内</w:t>
      </w:r>
      <w:r>
        <w:rPr>
          <w:bCs/>
          <w:sz w:val="24"/>
        </w:rPr>
        <w:t>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，如持续运作、转换运作方式、与其他基金合并或者终止基金合同等，并</w:t>
      </w:r>
      <w:r>
        <w:rPr>
          <w:rFonts w:hint="eastAsia"/>
          <w:bCs/>
          <w:sz w:val="24"/>
        </w:rPr>
        <w:t>6</w:t>
      </w:r>
      <w:r>
        <w:rPr>
          <w:rFonts w:hint="eastAsia"/>
          <w:bCs/>
          <w:sz w:val="24"/>
        </w:rPr>
        <w:t>个月内召开基金份额持有人大会进行表决</w:t>
      </w:r>
      <w:r>
        <w:rPr>
          <w:bCs/>
          <w:sz w:val="24"/>
        </w:rPr>
        <w:t>。</w:t>
      </w:r>
    </w:p>
    <w:p w14:paraId="7D1C98BE" w14:textId="77777777" w:rsidR="007B29C7" w:rsidRDefault="007B29C7">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4D1CA529"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116" w:name="_Toc7920"/>
      <w:bookmarkStart w:id="117" w:name="_Toc123102453"/>
      <w:bookmarkStart w:id="118" w:name="_Toc123051452"/>
      <w:bookmarkStart w:id="119" w:name="_Toc98560352"/>
      <w:bookmarkStart w:id="120" w:name="_Toc23822"/>
      <w:bookmarkStart w:id="121" w:name="_Toc1270"/>
      <w:bookmarkStart w:id="122" w:name="_Toc11081"/>
      <w:bookmarkStart w:id="123" w:name="_Toc4003"/>
      <w:bookmarkStart w:id="124" w:name="_Toc17244"/>
      <w:bookmarkStart w:id="125" w:name="_Toc123112234"/>
      <w:bookmarkStart w:id="126" w:name="_Toc1427"/>
      <w:bookmarkStart w:id="127" w:name="_Toc20733"/>
      <w:bookmarkStart w:id="128" w:name="_Toc79392606"/>
      <w:bookmarkStart w:id="129" w:name="_Toc610"/>
      <w:bookmarkStart w:id="130" w:name="_Toc10463"/>
      <w:bookmarkStart w:id="131" w:name="_Toc48649707"/>
      <w:bookmarkStart w:id="132" w:name="_Toc23261"/>
      <w:bookmarkStart w:id="133" w:name="_Toc141703886"/>
      <w:bookmarkStart w:id="134"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EF904B6" w14:textId="77777777" w:rsidR="007B29C7" w:rsidRDefault="007B29C7">
      <w:pPr>
        <w:spacing w:line="360" w:lineRule="auto"/>
        <w:ind w:firstLine="540"/>
        <w:rPr>
          <w:bCs/>
          <w:sz w:val="24"/>
        </w:rPr>
      </w:pPr>
    </w:p>
    <w:p w14:paraId="1236ACC3" w14:textId="77777777" w:rsidR="007B29C7" w:rsidRDefault="007B29C7">
      <w:pPr>
        <w:spacing w:line="360" w:lineRule="auto"/>
        <w:ind w:firstLineChars="200" w:firstLine="480"/>
        <w:rPr>
          <w:bCs/>
          <w:sz w:val="24"/>
        </w:rPr>
      </w:pPr>
      <w:r>
        <w:rPr>
          <w:bCs/>
          <w:sz w:val="24"/>
        </w:rPr>
        <w:t>一、申购和赎回场所</w:t>
      </w:r>
    </w:p>
    <w:p w14:paraId="568E64DE" w14:textId="72CC4C64" w:rsidR="007B29C7" w:rsidRDefault="007B29C7">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2FC0830C" w14:textId="77777777" w:rsidR="007B29C7" w:rsidRDefault="007B29C7">
      <w:pPr>
        <w:spacing w:line="360" w:lineRule="auto"/>
        <w:ind w:firstLineChars="200" w:firstLine="480"/>
        <w:rPr>
          <w:bCs/>
          <w:sz w:val="24"/>
        </w:rPr>
      </w:pPr>
      <w:r>
        <w:rPr>
          <w:bCs/>
          <w:sz w:val="24"/>
        </w:rPr>
        <w:t>二、申购和赎回的开放日及时间</w:t>
      </w:r>
    </w:p>
    <w:p w14:paraId="07703A81"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78123DA" w14:textId="77777777" w:rsidR="007B29C7" w:rsidRDefault="007B29C7">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0495CDB" w14:textId="229B867A" w:rsidR="007B29C7" w:rsidRDefault="007B29C7">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097BFE60"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4DA60EB" w14:textId="4382AA65" w:rsidR="007B29C7" w:rsidRDefault="007B29C7">
      <w:pPr>
        <w:spacing w:line="360" w:lineRule="auto"/>
        <w:ind w:firstLineChars="200" w:firstLine="480"/>
        <w:rPr>
          <w:bCs/>
          <w:sz w:val="24"/>
        </w:rPr>
      </w:pPr>
      <w:r>
        <w:rPr>
          <w:bCs/>
          <w:sz w:val="24"/>
        </w:rPr>
        <w:t>基金管理人自基金合同生效之日起不超过</w:t>
      </w:r>
      <w:r>
        <w:rPr>
          <w:rFonts w:hint="eastAsia"/>
          <w:bCs/>
          <w:sz w:val="24"/>
          <w:szCs w:val="24"/>
        </w:rPr>
        <w:t>3</w:t>
      </w:r>
      <w:r>
        <w:rPr>
          <w:rFonts w:hint="eastAsia"/>
          <w:bCs/>
          <w:sz w:val="24"/>
          <w:szCs w:val="24"/>
        </w:rPr>
        <w:t>个月</w:t>
      </w:r>
      <w:r>
        <w:rPr>
          <w:bCs/>
          <w:sz w:val="24"/>
        </w:rPr>
        <w:t>开始办理申购，具体业务办理时间在申购开始公告中规定。</w:t>
      </w:r>
    </w:p>
    <w:p w14:paraId="78C5127A" w14:textId="06CFC7C0" w:rsidR="007B29C7" w:rsidRDefault="007B29C7">
      <w:pPr>
        <w:spacing w:line="360" w:lineRule="auto"/>
        <w:ind w:firstLineChars="200" w:firstLine="480"/>
        <w:rPr>
          <w:bCs/>
          <w:sz w:val="24"/>
        </w:rPr>
      </w:pPr>
      <w:r>
        <w:rPr>
          <w:bCs/>
          <w:sz w:val="24"/>
        </w:rPr>
        <w:t>基金管理人自基金合同生效之日起不超过</w:t>
      </w:r>
      <w:r>
        <w:rPr>
          <w:rFonts w:hint="eastAsia"/>
          <w:bCs/>
          <w:sz w:val="24"/>
          <w:szCs w:val="24"/>
        </w:rPr>
        <w:t>3</w:t>
      </w:r>
      <w:r>
        <w:rPr>
          <w:rFonts w:hint="eastAsia"/>
          <w:bCs/>
          <w:sz w:val="24"/>
          <w:szCs w:val="24"/>
        </w:rPr>
        <w:t>个月</w:t>
      </w:r>
      <w:r>
        <w:rPr>
          <w:bCs/>
          <w:sz w:val="24"/>
        </w:rPr>
        <w:t>开始办理赎回，具体业务办理时间在赎回开始公告中规定。</w:t>
      </w:r>
    </w:p>
    <w:p w14:paraId="3B62BCF2" w14:textId="77777777" w:rsidR="007B29C7" w:rsidRDefault="007B29C7">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55F755AC" w14:textId="6C2EC92B" w:rsidR="007B29C7" w:rsidRDefault="007B29C7">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机构确认接收</w:t>
      </w:r>
      <w:r>
        <w:rPr>
          <w:bCs/>
          <w:sz w:val="24"/>
        </w:rPr>
        <w:t>的，其基金份额申购、赎回价格为下一开放日该类基金份额申购、赎回的价格。</w:t>
      </w:r>
    </w:p>
    <w:p w14:paraId="0C9E8573" w14:textId="77777777" w:rsidR="007B29C7" w:rsidRDefault="007B29C7">
      <w:pPr>
        <w:spacing w:line="360" w:lineRule="auto"/>
        <w:ind w:firstLineChars="200" w:firstLine="480"/>
        <w:rPr>
          <w:bCs/>
          <w:sz w:val="24"/>
        </w:rPr>
      </w:pPr>
      <w:r>
        <w:rPr>
          <w:bCs/>
          <w:sz w:val="24"/>
        </w:rPr>
        <w:t>三、申购与赎回的原则</w:t>
      </w:r>
    </w:p>
    <w:p w14:paraId="387237B6" w14:textId="44D8BD32" w:rsidR="007B29C7" w:rsidRDefault="007B29C7">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原则，即申购、赎回价格以申请当日收市后计算的该类基金份额净值为基准进行计算；</w:t>
      </w:r>
    </w:p>
    <w:p w14:paraId="10D01E08" w14:textId="0D2D5E68" w:rsidR="007B29C7" w:rsidRDefault="007B29C7">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1B1CD560"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C328DC1" w14:textId="695EC116" w:rsidR="007B29C7" w:rsidRDefault="007B29C7">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p>
    <w:p w14:paraId="7A7502B2" w14:textId="77777777" w:rsidR="007B29C7" w:rsidRDefault="007B29C7">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61B78CFC" w14:textId="77777777" w:rsidR="007B29C7" w:rsidRDefault="007B29C7">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59A88094" w14:textId="77777777" w:rsidR="007B29C7" w:rsidRDefault="007B29C7">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14:paraId="30599039" w14:textId="77777777" w:rsidR="007B29C7" w:rsidRDefault="007B29C7">
      <w:pPr>
        <w:spacing w:line="360" w:lineRule="auto"/>
        <w:ind w:firstLineChars="200" w:firstLine="480"/>
        <w:rPr>
          <w:bCs/>
          <w:sz w:val="24"/>
        </w:rPr>
      </w:pPr>
      <w:r>
        <w:rPr>
          <w:bCs/>
          <w:sz w:val="24"/>
        </w:rPr>
        <w:t>四、申购与赎回的程序</w:t>
      </w:r>
    </w:p>
    <w:p w14:paraId="76FEA81B"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2840600" w14:textId="77777777" w:rsidR="007B29C7" w:rsidRDefault="007B29C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DE700F2"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21C20AC" w14:textId="77777777" w:rsidR="007B29C7" w:rsidRDefault="007B29C7">
      <w:pPr>
        <w:spacing w:line="360" w:lineRule="auto"/>
        <w:ind w:firstLineChars="200" w:firstLine="480"/>
        <w:rPr>
          <w:bCs/>
          <w:sz w:val="24"/>
        </w:rPr>
      </w:pPr>
      <w:r>
        <w:rPr>
          <w:bCs/>
          <w:sz w:val="24"/>
          <w:lang w:val="zh-CN"/>
        </w:rPr>
        <w:t>投资人申购基金份额时，必须全额交付申购款项，投资人</w:t>
      </w:r>
      <w:r>
        <w:rPr>
          <w:rFonts w:hint="eastAsia"/>
          <w:bCs/>
          <w:sz w:val="24"/>
          <w:szCs w:val="24"/>
          <w:lang w:val="zh-CN"/>
        </w:rPr>
        <w:t>在规定时间前全额</w:t>
      </w:r>
      <w:r>
        <w:rPr>
          <w:bCs/>
          <w:sz w:val="24"/>
          <w:lang w:val="zh-CN"/>
        </w:rPr>
        <w:t>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r>
        <w:rPr>
          <w:rFonts w:hint="eastAsia"/>
          <w:bCs/>
          <w:sz w:val="24"/>
          <w:lang w:val="zh-CN"/>
        </w:rPr>
        <w:t>若资金在规定时间内未全额到账则申购不成立，申购款项将退回投资人账户，基金管理人、基金托管人和销售机构等不承担由此产生的利息等任何损失。</w:t>
      </w:r>
    </w:p>
    <w:p w14:paraId="6C1E61BD" w14:textId="2BFD54AD" w:rsidR="007B29C7" w:rsidRDefault="007B29C7">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管理人及基金托管人所能控制的因素影响业务处理流程，则赎回款项顺延至上述情形消除后的下一个</w:t>
      </w:r>
      <w:proofErr w:type="gramStart"/>
      <w:r>
        <w:rPr>
          <w:rFonts w:hint="eastAsia"/>
          <w:bCs/>
          <w:sz w:val="24"/>
        </w:rPr>
        <w:t>工作日划往投资人</w:t>
      </w:r>
      <w:proofErr w:type="gramEnd"/>
      <w:r>
        <w:rPr>
          <w:rFonts w:hint="eastAsia"/>
          <w:bCs/>
          <w:sz w:val="24"/>
        </w:rPr>
        <w:t>银行账户。</w:t>
      </w:r>
    </w:p>
    <w:p w14:paraId="64988825"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AABD047" w14:textId="72C07F52" w:rsidR="007B29C7" w:rsidRDefault="007B29C7">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 xml:space="preserve"> 1 </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 xml:space="preserve"> 2 </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14:paraId="3C620FA8" w14:textId="77777777" w:rsidR="007B29C7" w:rsidRDefault="007B29C7">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购、赎回申请。申购、赎回申请的确认以登记机构的确认结果为准。对于申购、赎回申请的确认情况，投资者应及时查询并妥善行使合法权利。因投资者</w:t>
      </w:r>
      <w:proofErr w:type="gramStart"/>
      <w:r>
        <w:rPr>
          <w:rFonts w:hint="eastAsia"/>
          <w:bCs/>
          <w:sz w:val="24"/>
        </w:rPr>
        <w:t>怠</w:t>
      </w:r>
      <w:proofErr w:type="gramEnd"/>
      <w:r>
        <w:rPr>
          <w:rFonts w:hint="eastAsia"/>
          <w:bCs/>
          <w:sz w:val="24"/>
        </w:rPr>
        <w:t>于履行前述查询等各项义务，致使其相关权益受损的，基金管理人、基金托管人、基金销售机构不承担由此造成的损失或不利后果。</w:t>
      </w:r>
    </w:p>
    <w:p w14:paraId="18FF6E09" w14:textId="5DE15204" w:rsidR="007B29C7" w:rsidRDefault="007B29C7">
      <w:pPr>
        <w:spacing w:line="360" w:lineRule="auto"/>
        <w:ind w:firstLineChars="200" w:firstLine="480"/>
        <w:rPr>
          <w:bCs/>
          <w:sz w:val="24"/>
        </w:rPr>
      </w:pPr>
      <w:r>
        <w:rPr>
          <w:rFonts w:hint="eastAsia"/>
          <w:bCs/>
          <w:sz w:val="24"/>
        </w:rPr>
        <w:t>基金管理人可以在法律法规允许的范围内，依法对上述申购和赎回申请的确认时间进行调整，并必须在调整实施日前按照《信息披露办法》的有关规定在指定媒介上公告。</w:t>
      </w:r>
    </w:p>
    <w:p w14:paraId="1A2D061F" w14:textId="77777777" w:rsidR="007B29C7" w:rsidRDefault="007B29C7">
      <w:pPr>
        <w:spacing w:line="360" w:lineRule="auto"/>
        <w:ind w:firstLineChars="200" w:firstLine="480"/>
        <w:rPr>
          <w:bCs/>
          <w:sz w:val="24"/>
        </w:rPr>
      </w:pPr>
      <w:r>
        <w:rPr>
          <w:bCs/>
          <w:sz w:val="24"/>
        </w:rPr>
        <w:t>五、申购和赎回的数量限制</w:t>
      </w:r>
    </w:p>
    <w:p w14:paraId="4C50853D"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81454EB"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F0A9A74"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4D4413C" w14:textId="28144C94" w:rsidR="007B29C7" w:rsidRDefault="007B29C7">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w:t>
      </w:r>
      <w:r>
        <w:rPr>
          <w:bCs/>
          <w:sz w:val="24"/>
        </w:rPr>
        <w:t>见</w:t>
      </w:r>
      <w:r>
        <w:rPr>
          <w:rFonts w:hint="eastAsia"/>
          <w:bCs/>
          <w:sz w:val="24"/>
        </w:rPr>
        <w:t>招募说明书或</w:t>
      </w:r>
      <w:r>
        <w:rPr>
          <w:bCs/>
          <w:sz w:val="24"/>
        </w:rPr>
        <w:t>基金管理人相关公告。</w:t>
      </w:r>
    </w:p>
    <w:p w14:paraId="3DD7869F" w14:textId="1815EF6F" w:rsidR="007B29C7" w:rsidRDefault="007B29C7">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和最低基金份额保留余额等</w:t>
      </w:r>
      <w:r>
        <w:rPr>
          <w:bCs/>
          <w:sz w:val="24"/>
        </w:rPr>
        <w:t>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14:paraId="105443DA" w14:textId="77777777" w:rsidR="007B29C7" w:rsidRDefault="007B29C7">
      <w:pPr>
        <w:spacing w:line="360" w:lineRule="auto"/>
        <w:ind w:firstLineChars="200" w:firstLine="480"/>
        <w:rPr>
          <w:bCs/>
          <w:sz w:val="24"/>
        </w:rPr>
      </w:pPr>
      <w:r>
        <w:rPr>
          <w:bCs/>
          <w:sz w:val="24"/>
        </w:rPr>
        <w:t>六、申购和赎回的价格、费用及其用途</w:t>
      </w:r>
    </w:p>
    <w:p w14:paraId="0BBBBD9E" w14:textId="3A93185A" w:rsidR="007B29C7" w:rsidRDefault="007B29C7">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各类基金份额的</w:t>
      </w:r>
      <w:r>
        <w:rPr>
          <w:bCs/>
          <w:sz w:val="24"/>
        </w:rPr>
        <w:t>份额净值的计算，保留到小数点后</w:t>
      </w:r>
      <w:r>
        <w:rPr>
          <w:rFonts w:hint="eastAsia"/>
          <w:bCs/>
          <w:sz w:val="24"/>
        </w:rPr>
        <w:t>4</w:t>
      </w:r>
      <w:r>
        <w:rPr>
          <w:bCs/>
          <w:sz w:val="24"/>
        </w:rPr>
        <w:t>位，小数点</w:t>
      </w:r>
      <w:r>
        <w:rPr>
          <w:bCs/>
          <w:sz w:val="24"/>
        </w:rPr>
        <w:lastRenderedPageBreak/>
        <w:t>后第</w:t>
      </w:r>
      <w:r>
        <w:rPr>
          <w:rFonts w:hint="eastAsia"/>
          <w:bCs/>
          <w:sz w:val="24"/>
        </w:rPr>
        <w:t>5</w:t>
      </w:r>
      <w:r>
        <w:rPr>
          <w:bCs/>
          <w:sz w:val="24"/>
        </w:rPr>
        <w:t>位四舍五入，由此产生的收益或损失由基金财产承担。</w:t>
      </w:r>
      <w:r>
        <w:rPr>
          <w:bCs/>
          <w:sz w:val="24"/>
        </w:rPr>
        <w:t>T</w:t>
      </w:r>
      <w:r>
        <w:rPr>
          <w:bCs/>
          <w:sz w:val="24"/>
        </w:rPr>
        <w:t>日的各类基金份额净值在当天收市后计算，并在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14:paraId="3C660B73" w14:textId="0496B75A" w:rsidR="007B29C7" w:rsidRDefault="007B29C7">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Pr>
          <w:rFonts w:hint="eastAsia"/>
          <w:bCs/>
          <w:sz w:val="24"/>
        </w:rPr>
        <w:t>及相关公告</w:t>
      </w:r>
      <w:r>
        <w:rPr>
          <w:bCs/>
          <w:sz w:val="24"/>
        </w:rPr>
        <w:t>。本基金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该类基金份额</w:t>
      </w:r>
      <w:r>
        <w:rPr>
          <w:bCs/>
          <w:sz w:val="24"/>
        </w:rPr>
        <w:t>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31D20555" w14:textId="07D55CEB" w:rsidR="007B29C7" w:rsidRDefault="007B29C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Pr>
          <w:rFonts w:hint="eastAsia"/>
          <w:bCs/>
          <w:sz w:val="24"/>
        </w:rPr>
        <w:t>及相关公告</w:t>
      </w:r>
      <w:r>
        <w:rPr>
          <w:bCs/>
          <w:sz w:val="24"/>
        </w:rPr>
        <w:t>。本基金的赎回费率由基金管理人决定，并在招募说明书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61235D73" w14:textId="77777777" w:rsidR="007B29C7" w:rsidRDefault="007B29C7">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p>
    <w:p w14:paraId="24C5013C" w14:textId="1F5A4F0E" w:rsidR="007B29C7" w:rsidRDefault="007B29C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依照相关法律法规设定，具体比例</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34CD2953" w14:textId="70A4E0C0" w:rsidR="007B29C7" w:rsidRDefault="007B29C7">
      <w:pPr>
        <w:spacing w:line="360" w:lineRule="auto"/>
        <w:ind w:firstLineChars="200" w:firstLine="480"/>
        <w:rPr>
          <w:bCs/>
          <w:sz w:val="24"/>
        </w:rPr>
      </w:pPr>
      <w:r>
        <w:rPr>
          <w:bCs/>
          <w:sz w:val="24"/>
        </w:rPr>
        <w:t>6</w:t>
      </w:r>
      <w:r>
        <w:rPr>
          <w:rFonts w:hint="eastAsia"/>
          <w:bCs/>
          <w:sz w:val="24"/>
        </w:rPr>
        <w:t>、本基金</w:t>
      </w:r>
      <w:r>
        <w:rPr>
          <w:bCs/>
          <w:sz w:val="24"/>
        </w:rPr>
        <w:t>A</w:t>
      </w:r>
      <w:r>
        <w:rPr>
          <w:rFonts w:hint="eastAsia"/>
          <w:bCs/>
          <w:sz w:val="24"/>
        </w:rPr>
        <w:t>类份额收取申购费用，</w:t>
      </w:r>
      <w:r>
        <w:rPr>
          <w:rFonts w:hint="eastAsia"/>
          <w:bCs/>
          <w:sz w:val="24"/>
        </w:rPr>
        <w:t>C</w:t>
      </w:r>
      <w:r>
        <w:rPr>
          <w:rFonts w:hint="eastAsia"/>
          <w:bCs/>
          <w:sz w:val="24"/>
        </w:rPr>
        <w:t>类份额从本类别基金资产中计</w:t>
      </w:r>
      <w:proofErr w:type="gramStart"/>
      <w:r>
        <w:rPr>
          <w:rFonts w:hint="eastAsia"/>
          <w:bCs/>
          <w:sz w:val="24"/>
        </w:rPr>
        <w:t>提销售</w:t>
      </w:r>
      <w:proofErr w:type="gramEnd"/>
      <w:r>
        <w:rPr>
          <w:rFonts w:hint="eastAsia"/>
          <w:bCs/>
          <w:sz w:val="24"/>
        </w:rPr>
        <w:t>服务费、不收取申购费。</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指定</w:t>
      </w:r>
      <w:r>
        <w:rPr>
          <w:rFonts w:hint="eastAsia"/>
          <w:bCs/>
          <w:sz w:val="24"/>
        </w:rPr>
        <w:t>媒介</w:t>
      </w:r>
      <w:r>
        <w:rPr>
          <w:bCs/>
          <w:sz w:val="24"/>
        </w:rPr>
        <w:t>上公告。</w:t>
      </w:r>
    </w:p>
    <w:p w14:paraId="3DB7166A" w14:textId="77777777" w:rsidR="007B29C7" w:rsidRDefault="007B29C7">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43A44C2B" w14:textId="77777777" w:rsidR="007B29C7" w:rsidRDefault="007B29C7">
      <w:pPr>
        <w:spacing w:line="360" w:lineRule="auto"/>
        <w:ind w:firstLineChars="200" w:firstLine="480"/>
        <w:rPr>
          <w:bCs/>
          <w:sz w:val="24"/>
        </w:rPr>
      </w:pPr>
      <w:r>
        <w:rPr>
          <w:rFonts w:hint="eastAsia"/>
          <w:bCs/>
          <w:sz w:val="24"/>
        </w:rPr>
        <w:t>8</w:t>
      </w:r>
      <w:r>
        <w:rPr>
          <w:bCs/>
          <w:sz w:val="24"/>
        </w:rPr>
        <w:t>、</w:t>
      </w:r>
      <w:bookmarkStart w:id="135" w:name="_Hlk18958586"/>
      <w:r>
        <w:rPr>
          <w:rFonts w:hint="eastAsia"/>
          <w:bCs/>
          <w:sz w:val="24"/>
        </w:rPr>
        <w:t>在</w:t>
      </w:r>
      <w:r>
        <w:rPr>
          <w:bCs/>
          <w:sz w:val="24"/>
        </w:rPr>
        <w:t>对基金份额持有人利益无实质性不利影响的前提下</w:t>
      </w:r>
      <w:r>
        <w:rPr>
          <w:rFonts w:hint="eastAsia"/>
          <w:bCs/>
          <w:sz w:val="24"/>
        </w:rPr>
        <w:t>，</w:t>
      </w:r>
      <w:r>
        <w:rPr>
          <w:rFonts w:hint="eastAsia"/>
          <w:sz w:val="24"/>
          <w:szCs w:val="24"/>
        </w:rPr>
        <w:t>基金管理人可以</w:t>
      </w:r>
      <w:r>
        <w:rPr>
          <w:rFonts w:hint="eastAsia"/>
          <w:sz w:val="24"/>
          <w:szCs w:val="24"/>
        </w:rPr>
        <w:lastRenderedPageBreak/>
        <w:t>在不</w:t>
      </w:r>
      <w:r>
        <w:rPr>
          <w:rFonts w:hint="eastAsia"/>
          <w:bCs/>
          <w:sz w:val="24"/>
          <w:szCs w:val="24"/>
        </w:rPr>
        <w:t>违反</w:t>
      </w:r>
      <w:r>
        <w:rPr>
          <w:rFonts w:hint="eastAsia"/>
          <w:sz w:val="24"/>
          <w:szCs w:val="24"/>
        </w:rPr>
        <w:t>法律法规规定及基金合同约定的</w:t>
      </w:r>
      <w:r>
        <w:rPr>
          <w:rFonts w:hint="eastAsia"/>
          <w:bCs/>
          <w:sz w:val="24"/>
          <w:szCs w:val="24"/>
        </w:rPr>
        <w:t>情形</w:t>
      </w:r>
      <w:r>
        <w:rPr>
          <w:rFonts w:hint="eastAsia"/>
          <w:sz w:val="24"/>
          <w:szCs w:val="24"/>
        </w:rPr>
        <w:t>下根据市场情况制定</w:t>
      </w:r>
      <w:r>
        <w:rPr>
          <w:rFonts w:hint="eastAsia"/>
          <w:bCs/>
          <w:sz w:val="24"/>
          <w:szCs w:val="24"/>
        </w:rPr>
        <w:t>基金</w:t>
      </w:r>
      <w:r>
        <w:rPr>
          <w:rFonts w:hint="eastAsia"/>
          <w:sz w:val="24"/>
          <w:szCs w:val="24"/>
        </w:rPr>
        <w:t>促销计划</w:t>
      </w:r>
      <w:r>
        <w:rPr>
          <w:rFonts w:hint="eastAsia"/>
          <w:bCs/>
          <w:sz w:val="24"/>
          <w:szCs w:val="24"/>
        </w:rPr>
        <w:t>，</w:t>
      </w:r>
      <w:r>
        <w:rPr>
          <w:rFonts w:hint="eastAsia"/>
          <w:sz w:val="24"/>
          <w:szCs w:val="24"/>
        </w:rPr>
        <w:t>定期</w:t>
      </w:r>
      <w:r>
        <w:rPr>
          <w:rFonts w:hint="eastAsia"/>
          <w:bCs/>
          <w:sz w:val="24"/>
          <w:szCs w:val="24"/>
        </w:rPr>
        <w:t>或</w:t>
      </w:r>
      <w:r>
        <w:rPr>
          <w:rFonts w:hint="eastAsia"/>
          <w:sz w:val="24"/>
          <w:szCs w:val="24"/>
        </w:rPr>
        <w:t>不定期地开展基金促销活动。在基金促销活动期间，按法律法规规定及相关监管部门要求履行必要手续后，基金管理人可以适当调低基金</w:t>
      </w:r>
      <w:r>
        <w:rPr>
          <w:rFonts w:hint="eastAsia"/>
          <w:bCs/>
          <w:sz w:val="24"/>
          <w:szCs w:val="24"/>
        </w:rPr>
        <w:t>的</w:t>
      </w:r>
      <w:r>
        <w:rPr>
          <w:rFonts w:hint="eastAsia"/>
          <w:sz w:val="24"/>
          <w:szCs w:val="24"/>
        </w:rPr>
        <w:t>申购、赎回费率。</w:t>
      </w:r>
      <w:bookmarkEnd w:id="135"/>
    </w:p>
    <w:p w14:paraId="110AD40F" w14:textId="77777777" w:rsidR="007B29C7" w:rsidRDefault="007B29C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6775ED08" w14:textId="77777777" w:rsidR="007B29C7" w:rsidRDefault="007B29C7">
      <w:pPr>
        <w:spacing w:line="360" w:lineRule="auto"/>
        <w:ind w:firstLineChars="200" w:firstLine="480"/>
        <w:rPr>
          <w:bCs/>
          <w:sz w:val="24"/>
        </w:rPr>
      </w:pPr>
      <w:r>
        <w:rPr>
          <w:bCs/>
          <w:sz w:val="24"/>
        </w:rPr>
        <w:t>发生下列情况时，基金管理人可拒绝或暂停接受投资人的申购申请：</w:t>
      </w:r>
    </w:p>
    <w:p w14:paraId="321344D7"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844CC64" w14:textId="77777777" w:rsidR="007B29C7" w:rsidRDefault="007B29C7">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7261DB76" w14:textId="6A8E7C7A" w:rsidR="007B29C7" w:rsidRDefault="007B29C7">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2F2D347B" w14:textId="774A574B" w:rsidR="007B29C7" w:rsidRDefault="007B29C7">
      <w:pPr>
        <w:spacing w:line="360" w:lineRule="auto"/>
        <w:ind w:firstLineChars="200" w:firstLine="480"/>
        <w:rPr>
          <w:bCs/>
          <w:sz w:val="24"/>
        </w:rPr>
      </w:pPr>
      <w:bookmarkStart w:id="136" w:name="_Hlt70481650"/>
      <w:bookmarkEnd w:id="136"/>
      <w:r>
        <w:rPr>
          <w:rFonts w:hint="eastAsia"/>
          <w:bCs/>
          <w:sz w:val="24"/>
        </w:rPr>
        <w:t>4</w:t>
      </w:r>
      <w:r>
        <w:rPr>
          <w:rFonts w:hint="eastAsia"/>
          <w:bCs/>
          <w:sz w:val="24"/>
        </w:rPr>
        <w:t>、</w:t>
      </w:r>
      <w:r>
        <w:rPr>
          <w:bCs/>
          <w:sz w:val="24"/>
        </w:rPr>
        <w:t>接受某笔或某些申购申请可能会影响或损害现有基金份额持有人利益时。</w:t>
      </w:r>
    </w:p>
    <w:p w14:paraId="74431AD6" w14:textId="77777777" w:rsidR="007B29C7" w:rsidRDefault="007B29C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4D6980DF" w14:textId="7A03C590" w:rsidR="007B29C7" w:rsidRDefault="007B29C7">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公允价值存在重大不确定性时，经与基金托管人协商确认后，基金管理人应当采取暂停接受基金申购申请的措施。</w:t>
      </w:r>
    </w:p>
    <w:p w14:paraId="6381D209" w14:textId="334DA496" w:rsidR="007B29C7" w:rsidRDefault="007B29C7">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6639A1C" w14:textId="44AFE290" w:rsidR="007B29C7" w:rsidRDefault="007B29C7">
      <w:pPr>
        <w:spacing w:line="360" w:lineRule="auto"/>
        <w:ind w:firstLineChars="200" w:firstLine="480"/>
        <w:rPr>
          <w:bCs/>
          <w:sz w:val="24"/>
        </w:rPr>
      </w:pPr>
      <w:r>
        <w:rPr>
          <w:rFonts w:hint="eastAsia"/>
          <w:bCs/>
          <w:sz w:val="24"/>
        </w:rPr>
        <w:t>8</w:t>
      </w:r>
      <w:r>
        <w:rPr>
          <w:rFonts w:hint="eastAsia"/>
          <w:bCs/>
          <w:sz w:val="24"/>
        </w:rPr>
        <w:t>、申购申请超过基金管理人设定的基金总规模、单日净申购比例上限、单一投资者单日或单笔申购金额上限的情形时。</w:t>
      </w:r>
    </w:p>
    <w:p w14:paraId="361BDACC" w14:textId="77777777" w:rsidR="007B29C7" w:rsidRDefault="007B29C7">
      <w:pPr>
        <w:spacing w:line="360" w:lineRule="auto"/>
        <w:ind w:firstLineChars="200" w:firstLine="480"/>
        <w:rPr>
          <w:bCs/>
          <w:sz w:val="24"/>
        </w:rPr>
      </w:pPr>
      <w:r>
        <w:rPr>
          <w:bCs/>
          <w:sz w:val="24"/>
        </w:rPr>
        <w:t>9</w:t>
      </w:r>
      <w:r>
        <w:rPr>
          <w:rFonts w:hint="eastAsia"/>
          <w:bCs/>
          <w:sz w:val="24"/>
        </w:rPr>
        <w:t>、基金管理人、基金托管人、销售</w:t>
      </w:r>
      <w:r>
        <w:rPr>
          <w:rFonts w:hint="eastAsia"/>
          <w:bCs/>
          <w:sz w:val="24"/>
          <w:szCs w:val="24"/>
        </w:rPr>
        <w:t>机构或登记机构的技术故障等异常情况导致基金销售系统、基金登记系统或基金会计系统无法正常运行。</w:t>
      </w:r>
    </w:p>
    <w:p w14:paraId="65A5878B" w14:textId="77777777" w:rsidR="007B29C7" w:rsidRDefault="007B29C7">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1A4DCB9F" w14:textId="2A938083" w:rsidR="007B29C7" w:rsidRDefault="007B29C7">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bCs/>
          <w:sz w:val="24"/>
        </w:rPr>
        <w:t>项暂停申购情形之一</w:t>
      </w:r>
      <w:proofErr w:type="gramStart"/>
      <w:r>
        <w:rPr>
          <w:bCs/>
          <w:sz w:val="24"/>
        </w:rPr>
        <w:t>且基金</w:t>
      </w:r>
      <w:proofErr w:type="gramEnd"/>
      <w:r>
        <w:rPr>
          <w:bCs/>
          <w:sz w:val="24"/>
        </w:rPr>
        <w:t>管理人决定暂停接受投资人申购申请时，基金管理人应当根据</w:t>
      </w:r>
      <w:r>
        <w:rPr>
          <w:rFonts w:hint="eastAsia"/>
          <w:bCs/>
          <w:sz w:val="24"/>
        </w:rPr>
        <w:t>《信息披露办法》</w:t>
      </w:r>
      <w:r>
        <w:rPr>
          <w:bCs/>
          <w:sz w:val="24"/>
        </w:rPr>
        <w:t>有关规定在指定</w:t>
      </w:r>
      <w:r>
        <w:rPr>
          <w:rFonts w:hint="eastAsia"/>
          <w:bCs/>
          <w:sz w:val="24"/>
        </w:rPr>
        <w:t>媒介</w:t>
      </w:r>
      <w:r>
        <w:rPr>
          <w:bCs/>
          <w:sz w:val="24"/>
        </w:rPr>
        <w:t>上刊登暂停申购公告。如果投资人的申购申请被</w:t>
      </w:r>
      <w:r>
        <w:rPr>
          <w:rFonts w:hint="eastAsia"/>
          <w:bCs/>
          <w:sz w:val="24"/>
        </w:rPr>
        <w:t>全部</w:t>
      </w:r>
      <w:r>
        <w:rPr>
          <w:bCs/>
          <w:sz w:val="24"/>
        </w:rPr>
        <w:t>或部分拒绝</w:t>
      </w:r>
      <w:r>
        <w:rPr>
          <w:rFonts w:hint="eastAsia"/>
          <w:bCs/>
          <w:sz w:val="24"/>
        </w:rPr>
        <w:t>的</w:t>
      </w:r>
      <w:r>
        <w:rPr>
          <w:bCs/>
          <w:sz w:val="24"/>
        </w:rPr>
        <w:t>，被拒绝的申购款项将退还给投资人。在暂停申购的情况消除时，基金管理人应及时恢复申购业务的办理。</w:t>
      </w:r>
    </w:p>
    <w:p w14:paraId="35894A5C" w14:textId="77777777" w:rsidR="007B29C7" w:rsidRDefault="007B29C7">
      <w:pPr>
        <w:spacing w:line="360" w:lineRule="auto"/>
        <w:ind w:firstLineChars="200" w:firstLine="480"/>
        <w:rPr>
          <w:bCs/>
          <w:sz w:val="24"/>
        </w:rPr>
      </w:pPr>
      <w:r>
        <w:rPr>
          <w:bCs/>
          <w:sz w:val="24"/>
        </w:rPr>
        <w:lastRenderedPageBreak/>
        <w:t>八</w:t>
      </w:r>
      <w:r>
        <w:rPr>
          <w:rFonts w:hint="eastAsia"/>
          <w:bCs/>
          <w:sz w:val="24"/>
        </w:rPr>
        <w:t>、</w:t>
      </w:r>
      <w:r>
        <w:rPr>
          <w:bCs/>
          <w:sz w:val="24"/>
        </w:rPr>
        <w:t>暂停赎回或延缓支付赎回款项的情形</w:t>
      </w:r>
    </w:p>
    <w:p w14:paraId="6EF67CB7" w14:textId="77777777" w:rsidR="007B29C7" w:rsidRDefault="007B29C7">
      <w:pPr>
        <w:spacing w:line="360" w:lineRule="auto"/>
        <w:ind w:firstLineChars="200" w:firstLine="480"/>
        <w:rPr>
          <w:bCs/>
          <w:sz w:val="24"/>
        </w:rPr>
      </w:pPr>
      <w:r>
        <w:rPr>
          <w:bCs/>
          <w:sz w:val="24"/>
        </w:rPr>
        <w:t>发生下列情形时，基金管理人可暂停接受投资人的赎回申请或延缓支付赎回款项：</w:t>
      </w:r>
    </w:p>
    <w:p w14:paraId="011B7BC2"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6677DF2" w14:textId="77777777" w:rsidR="007B29C7" w:rsidRDefault="007B29C7">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1B5776CC" w14:textId="173A0DA6" w:rsidR="007B29C7" w:rsidRDefault="007B29C7">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7" w:name="_Hlt152500890"/>
      <w:r>
        <w:rPr>
          <w:bCs/>
          <w:sz w:val="24"/>
        </w:rPr>
        <w:t>净值。</w:t>
      </w:r>
    </w:p>
    <w:p w14:paraId="057532D6" w14:textId="77777777" w:rsidR="007B29C7" w:rsidRDefault="007B29C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7C2BF8D8" w14:textId="77777777" w:rsidR="007B29C7" w:rsidRDefault="007B29C7">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3DF66866" w14:textId="292A67C2" w:rsidR="007B29C7" w:rsidRDefault="007B29C7">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w:t>
      </w:r>
      <w:r>
        <w:rPr>
          <w:rFonts w:hint="eastAsia"/>
          <w:bCs/>
          <w:sz w:val="24"/>
          <w:szCs w:val="24"/>
        </w:rPr>
        <w:t>暂停基金估值，并采取</w:t>
      </w:r>
      <w:r>
        <w:rPr>
          <w:bCs/>
          <w:sz w:val="24"/>
        </w:rPr>
        <w:t>延缓支付赎回款项或暂停接受基金赎回申请</w:t>
      </w:r>
      <w:r>
        <w:rPr>
          <w:rFonts w:hint="eastAsia"/>
          <w:bCs/>
          <w:sz w:val="24"/>
        </w:rPr>
        <w:t>的措施</w:t>
      </w:r>
      <w:r>
        <w:rPr>
          <w:bCs/>
          <w:sz w:val="24"/>
        </w:rPr>
        <w:t>。</w:t>
      </w:r>
    </w:p>
    <w:bookmarkEnd w:id="137"/>
    <w:p w14:paraId="310FDEE8" w14:textId="77777777" w:rsidR="007B29C7" w:rsidRDefault="007B29C7">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8E7398E" w14:textId="5ADB37C5" w:rsidR="007B29C7" w:rsidRDefault="007B29C7">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w:t>
      </w:r>
      <w:r>
        <w:rPr>
          <w:rFonts w:hint="eastAsia"/>
          <w:bCs/>
          <w:sz w:val="24"/>
        </w:rPr>
        <w:t>接受基金份额持有人的</w:t>
      </w:r>
      <w:r>
        <w:rPr>
          <w:bCs/>
          <w:sz w:val="24"/>
        </w:rPr>
        <w:t>赎回</w:t>
      </w:r>
      <w:r>
        <w:rPr>
          <w:rFonts w:hint="eastAsia"/>
          <w:bCs/>
          <w:sz w:val="24"/>
        </w:rPr>
        <w:t>申请</w:t>
      </w:r>
      <w:r>
        <w:rPr>
          <w:bCs/>
          <w:sz w:val="24"/>
        </w:rPr>
        <w:t>或延缓支付赎回款项时，基金管理人应</w:t>
      </w:r>
      <w:r>
        <w:rPr>
          <w:rFonts w:hint="eastAsia"/>
          <w:bCs/>
          <w:sz w:val="24"/>
        </w:rPr>
        <w:t>根据《信息披露办法》有关规定在指定媒介上公告</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997DD2B" w14:textId="77777777" w:rsidR="007B29C7" w:rsidRDefault="007B29C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20C99A2" w14:textId="77777777" w:rsidR="007B29C7" w:rsidRDefault="007B29C7">
      <w:pPr>
        <w:spacing w:line="360" w:lineRule="auto"/>
        <w:ind w:firstLineChars="200" w:firstLine="480"/>
        <w:rPr>
          <w:bCs/>
          <w:sz w:val="24"/>
        </w:rPr>
      </w:pPr>
      <w:r>
        <w:rPr>
          <w:bCs/>
          <w:sz w:val="24"/>
        </w:rPr>
        <w:t>1</w:t>
      </w:r>
      <w:r>
        <w:rPr>
          <w:rFonts w:hint="eastAsia"/>
          <w:bCs/>
          <w:sz w:val="24"/>
        </w:rPr>
        <w:t>、</w:t>
      </w:r>
      <w:r>
        <w:rPr>
          <w:bCs/>
          <w:sz w:val="24"/>
        </w:rPr>
        <w:t>巨额赎回的认定</w:t>
      </w:r>
    </w:p>
    <w:p w14:paraId="386E9B9E" w14:textId="7C25C480" w:rsidR="007B29C7" w:rsidRDefault="007B29C7">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14:paraId="0654C5FC"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D3C06E5" w14:textId="77777777" w:rsidR="007B29C7" w:rsidRDefault="007B29C7">
      <w:pPr>
        <w:spacing w:line="360" w:lineRule="auto"/>
        <w:ind w:firstLineChars="200" w:firstLine="480"/>
        <w:rPr>
          <w:bCs/>
          <w:sz w:val="24"/>
        </w:rPr>
      </w:pPr>
      <w:r>
        <w:rPr>
          <w:bCs/>
          <w:sz w:val="24"/>
        </w:rPr>
        <w:lastRenderedPageBreak/>
        <w:t>当基金出现巨额赎回时，基金管理人可以根据基金当时的资产组合状况决定全额赎回或部分延期赎回。</w:t>
      </w:r>
    </w:p>
    <w:p w14:paraId="02E181CC" w14:textId="77777777" w:rsidR="007B29C7" w:rsidRDefault="007B29C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21A408C" w14:textId="51A6008E" w:rsidR="007B29C7" w:rsidRDefault="007B29C7">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242B27F5" w14:textId="0EC478E8" w:rsidR="007B29C7" w:rsidRDefault="007B29C7">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10</w:t>
      </w:r>
      <w:r>
        <w:rPr>
          <w:bCs/>
          <w:sz w:val="24"/>
        </w:rPr>
        <w:t>％</w:t>
      </w:r>
      <w:r>
        <w:rPr>
          <w:rFonts w:hint="eastAsia"/>
          <w:bCs/>
          <w:sz w:val="24"/>
        </w:rPr>
        <w:t>情形</w:t>
      </w:r>
      <w:r>
        <w:rPr>
          <w:bCs/>
          <w:sz w:val="24"/>
        </w:rPr>
        <w:t>时，本基金管理人</w:t>
      </w:r>
      <w:r>
        <w:rPr>
          <w:rFonts w:hint="eastAsia"/>
          <w:bCs/>
          <w:sz w:val="24"/>
        </w:rPr>
        <w:t>可以</w:t>
      </w:r>
      <w:r>
        <w:rPr>
          <w:bCs/>
          <w:sz w:val="24"/>
        </w:rPr>
        <w:t>对该单个基金份额</w:t>
      </w:r>
      <w:r>
        <w:rPr>
          <w:rFonts w:hint="eastAsia"/>
          <w:bCs/>
          <w:sz w:val="24"/>
        </w:rPr>
        <w:t>持有人超出</w:t>
      </w:r>
      <w:r>
        <w:rPr>
          <w:rFonts w:hint="eastAsia"/>
          <w:bCs/>
          <w:sz w:val="24"/>
        </w:rPr>
        <w:t>1</w:t>
      </w:r>
      <w:r>
        <w:rPr>
          <w:bCs/>
          <w:sz w:val="24"/>
        </w:rPr>
        <w:t>0</w:t>
      </w:r>
      <w:r>
        <w:rPr>
          <w:rFonts w:hint="eastAsia"/>
          <w:bCs/>
          <w:sz w:val="24"/>
        </w:rPr>
        <w:t>％部分</w:t>
      </w:r>
      <w:r>
        <w:rPr>
          <w:bCs/>
          <w:sz w:val="24"/>
        </w:rPr>
        <w:t>的赎回申请实施</w:t>
      </w:r>
      <w:r>
        <w:rPr>
          <w:rFonts w:hint="eastAsia"/>
          <w:bCs/>
          <w:sz w:val="24"/>
        </w:rPr>
        <w:t>延期办理，延期的赎回申请与下一开放日赎回申请一并处理，无优先权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w:t>
      </w:r>
      <w:r>
        <w:rPr>
          <w:bCs/>
          <w:sz w:val="24"/>
        </w:rPr>
        <w:t>。</w:t>
      </w:r>
      <w:r>
        <w:rPr>
          <w:rFonts w:hint="eastAsia"/>
          <w:bCs/>
          <w:sz w:val="24"/>
        </w:rPr>
        <w:t>对于该基金份额持有人未超过上述比例的部分，基金管理人有权根据前段“（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）部分延期赎回”的约定方式与其他基金份额持有人的赎回申请一并办理。但是，如该持有人在提交赎回申请时选择取消赎回，则其当日未获受理的部分赎回申请将被撤销</w:t>
      </w:r>
      <w:r>
        <w:rPr>
          <w:bCs/>
          <w:sz w:val="24"/>
        </w:rPr>
        <w:t>。</w:t>
      </w:r>
    </w:p>
    <w:p w14:paraId="26A8A777" w14:textId="36143E52" w:rsidR="007B29C7" w:rsidRDefault="007B29C7">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个工作日，并应当在指定</w:t>
      </w:r>
      <w:r>
        <w:rPr>
          <w:rFonts w:hint="eastAsia"/>
          <w:bCs/>
          <w:sz w:val="24"/>
        </w:rPr>
        <w:t>媒介</w:t>
      </w:r>
      <w:r>
        <w:rPr>
          <w:bCs/>
          <w:sz w:val="24"/>
        </w:rPr>
        <w:t>上进行公告。</w:t>
      </w:r>
    </w:p>
    <w:p w14:paraId="2F2D4252"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巨额赎回的公告</w:t>
      </w:r>
    </w:p>
    <w:p w14:paraId="7655FF34" w14:textId="41A79134" w:rsidR="007B29C7" w:rsidRDefault="007B29C7">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w:t>
      </w:r>
      <w:r>
        <w:rPr>
          <w:bCs/>
          <w:sz w:val="24"/>
        </w:rPr>
        <w:lastRenderedPageBreak/>
        <w:t>法，</w:t>
      </w:r>
      <w:r>
        <w:rPr>
          <w:rFonts w:hint="eastAsia"/>
          <w:bCs/>
          <w:sz w:val="24"/>
        </w:rPr>
        <w:t>并根据《信息披露办法》有关规定</w:t>
      </w:r>
      <w:r>
        <w:rPr>
          <w:bCs/>
          <w:sz w:val="24"/>
        </w:rPr>
        <w:t>在指定</w:t>
      </w:r>
      <w:r>
        <w:rPr>
          <w:rFonts w:hint="eastAsia"/>
          <w:bCs/>
          <w:sz w:val="24"/>
        </w:rPr>
        <w:t>媒介</w:t>
      </w:r>
      <w:r>
        <w:rPr>
          <w:bCs/>
          <w:sz w:val="24"/>
        </w:rPr>
        <w:t>上刊登公告。</w:t>
      </w:r>
    </w:p>
    <w:p w14:paraId="5C2C6FAA" w14:textId="77777777" w:rsidR="007B29C7" w:rsidRDefault="007B29C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FC4BDAD" w14:textId="7128C0ED" w:rsidR="007B29C7" w:rsidRDefault="007B29C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发生上述暂停申购或赎回情况的，基金管理人应在规定期限内在指定</w:t>
      </w:r>
      <w:r>
        <w:rPr>
          <w:rFonts w:hint="eastAsia"/>
          <w:bCs/>
          <w:sz w:val="24"/>
        </w:rPr>
        <w:t>媒介</w:t>
      </w:r>
      <w:r>
        <w:rPr>
          <w:bCs/>
          <w:sz w:val="24"/>
        </w:rPr>
        <w:t>上刊登暂停公告。</w:t>
      </w:r>
    </w:p>
    <w:p w14:paraId="29AD656C" w14:textId="4060C74C" w:rsidR="007B29C7" w:rsidRDefault="007B29C7">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在指定媒介上刊登重新开放申购或赎回的公告；也可以根据实际情况在暂停公告中明确重新开放申购或赎回的时间，届时不再另行发布重新开放的公告。</w:t>
      </w:r>
    </w:p>
    <w:p w14:paraId="7C18B653" w14:textId="0C44E31F" w:rsidR="007B29C7" w:rsidRDefault="007B29C7">
      <w:pPr>
        <w:spacing w:line="360" w:lineRule="auto"/>
        <w:ind w:firstLineChars="200" w:firstLine="480"/>
        <w:rPr>
          <w:bCs/>
          <w:sz w:val="24"/>
        </w:rPr>
      </w:pPr>
      <w:r>
        <w:rPr>
          <w:bCs/>
          <w:sz w:val="24"/>
        </w:rPr>
        <w:t>3</w:t>
      </w:r>
      <w:r>
        <w:rPr>
          <w:rFonts w:hint="eastAsia"/>
          <w:bCs/>
          <w:sz w:val="24"/>
        </w:rPr>
        <w:t>、上述暂停申购或赎回情况消除的</w:t>
      </w:r>
      <w:r>
        <w:rPr>
          <w:bCs/>
          <w:sz w:val="24"/>
        </w:rPr>
        <w:t>，基金管理人应于重新开放日，公布最近</w:t>
      </w:r>
      <w:r>
        <w:rPr>
          <w:bCs/>
          <w:sz w:val="24"/>
        </w:rPr>
        <w:t>1</w:t>
      </w:r>
      <w:r>
        <w:rPr>
          <w:bCs/>
          <w:sz w:val="24"/>
        </w:rPr>
        <w:t>个</w:t>
      </w:r>
      <w:r>
        <w:rPr>
          <w:rFonts w:hint="eastAsia"/>
          <w:bCs/>
          <w:sz w:val="24"/>
        </w:rPr>
        <w:t>工作</w:t>
      </w:r>
      <w:r>
        <w:rPr>
          <w:bCs/>
          <w:sz w:val="24"/>
        </w:rPr>
        <w:t>日</w:t>
      </w:r>
      <w:r>
        <w:rPr>
          <w:rFonts w:hint="eastAsia"/>
          <w:bCs/>
          <w:sz w:val="24"/>
        </w:rPr>
        <w:t>各类基金份额</w:t>
      </w:r>
      <w:r>
        <w:rPr>
          <w:bCs/>
          <w:sz w:val="24"/>
        </w:rPr>
        <w:t>的基金份额净值。</w:t>
      </w:r>
    </w:p>
    <w:p w14:paraId="300AFE43" w14:textId="77777777" w:rsidR="007B29C7" w:rsidRDefault="007B29C7">
      <w:pPr>
        <w:spacing w:line="360" w:lineRule="auto"/>
        <w:ind w:firstLineChars="200" w:firstLine="480"/>
        <w:rPr>
          <w:bCs/>
          <w:sz w:val="24"/>
        </w:rPr>
      </w:pPr>
      <w:r>
        <w:rPr>
          <w:bCs/>
          <w:sz w:val="24"/>
        </w:rPr>
        <w:t>十一</w:t>
      </w:r>
      <w:r>
        <w:rPr>
          <w:rFonts w:hint="eastAsia"/>
          <w:bCs/>
          <w:sz w:val="24"/>
        </w:rPr>
        <w:t>、</w:t>
      </w:r>
      <w:r>
        <w:rPr>
          <w:bCs/>
          <w:sz w:val="24"/>
        </w:rPr>
        <w:t>基金转换</w:t>
      </w:r>
    </w:p>
    <w:p w14:paraId="30C90BD6" w14:textId="77777777" w:rsidR="007B29C7" w:rsidRDefault="007B29C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BD7CCC3" w14:textId="77777777" w:rsidR="007B29C7" w:rsidRDefault="007B29C7">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10D71B47" w14:textId="02253721" w:rsidR="007B29C7" w:rsidRDefault="007B29C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273E1C61" w14:textId="77777777" w:rsidR="007B29C7" w:rsidRDefault="007B29C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4D387D0" w14:textId="77777777" w:rsidR="007B29C7" w:rsidRDefault="007B29C7">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20DF07C" w14:textId="77777777" w:rsidR="007B29C7" w:rsidRDefault="007B29C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BCF882F" w14:textId="77777777" w:rsidR="007B29C7" w:rsidRDefault="007B29C7">
      <w:pPr>
        <w:spacing w:line="360" w:lineRule="auto"/>
        <w:ind w:firstLineChars="200" w:firstLine="480"/>
        <w:rPr>
          <w:bCs/>
          <w:sz w:val="24"/>
        </w:rPr>
      </w:pPr>
      <w:r>
        <w:rPr>
          <w:bCs/>
          <w:sz w:val="24"/>
        </w:rPr>
        <w:lastRenderedPageBreak/>
        <w:t>十四</w:t>
      </w:r>
      <w:r>
        <w:rPr>
          <w:rFonts w:hint="eastAsia"/>
          <w:bCs/>
          <w:sz w:val="24"/>
        </w:rPr>
        <w:t>、</w:t>
      </w:r>
      <w:r>
        <w:rPr>
          <w:bCs/>
          <w:sz w:val="24"/>
        </w:rPr>
        <w:t>定期定额投资计划</w:t>
      </w:r>
    </w:p>
    <w:p w14:paraId="23A84353" w14:textId="77777777" w:rsidR="007B29C7" w:rsidRDefault="007B29C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92B8F3D" w14:textId="77777777" w:rsidR="007B29C7" w:rsidRDefault="007B29C7">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6722C098" w14:textId="77777777" w:rsidR="007B29C7" w:rsidRDefault="007B29C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3B437238" w14:textId="77777777" w:rsidR="007B29C7" w:rsidRDefault="007B29C7">
      <w:pPr>
        <w:spacing w:line="360" w:lineRule="auto"/>
        <w:ind w:firstLineChars="200" w:firstLine="480"/>
        <w:rPr>
          <w:bCs/>
          <w:sz w:val="24"/>
        </w:rPr>
      </w:pPr>
      <w:r>
        <w:rPr>
          <w:rFonts w:hint="eastAsia"/>
          <w:bCs/>
          <w:sz w:val="24"/>
        </w:rPr>
        <w:t>基金份额的冻结手续、冻结方式按照登记机构的相关规定办理。基金份额被冻结的，被冻结部分产生的权益按照国家法律法规、监管规章及国家有权机关的要求以及登记机构业务规定处理。</w:t>
      </w:r>
    </w:p>
    <w:p w14:paraId="25819082" w14:textId="77777777" w:rsidR="007B29C7" w:rsidRDefault="007B29C7">
      <w:pPr>
        <w:spacing w:line="360" w:lineRule="auto"/>
        <w:ind w:firstLineChars="200" w:firstLine="480"/>
        <w:rPr>
          <w:bCs/>
          <w:sz w:val="24"/>
        </w:rPr>
      </w:pPr>
      <w:r>
        <w:rPr>
          <w:rFonts w:hint="eastAsia"/>
          <w:bCs/>
          <w:sz w:val="24"/>
        </w:rPr>
        <w:t>十六、基金份额的转让</w:t>
      </w:r>
    </w:p>
    <w:p w14:paraId="76918D9C" w14:textId="77777777" w:rsidR="007B29C7" w:rsidRDefault="007B29C7">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8F29754" w14:textId="77777777" w:rsidR="007B29C7" w:rsidRDefault="007B29C7">
      <w:pPr>
        <w:spacing w:line="360" w:lineRule="auto"/>
        <w:ind w:firstLineChars="200" w:firstLine="480"/>
        <w:rPr>
          <w:bCs/>
          <w:sz w:val="24"/>
        </w:rPr>
      </w:pPr>
      <w:r>
        <w:rPr>
          <w:rFonts w:hint="eastAsia"/>
          <w:bCs/>
          <w:sz w:val="24"/>
        </w:rPr>
        <w:t>十七、其他基金业务</w:t>
      </w:r>
    </w:p>
    <w:p w14:paraId="1DA43C85" w14:textId="77777777" w:rsidR="007B29C7" w:rsidRDefault="007B29C7">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如相关法律法规允许基金管理人办理基金份额的质押业务或其他基金业务，基金管理人将制定和实施相应的业务规则并提前在指定媒介上公布。</w:t>
      </w:r>
    </w:p>
    <w:p w14:paraId="40B28D56" w14:textId="77777777" w:rsidR="007B29C7" w:rsidRDefault="007B29C7">
      <w:pPr>
        <w:spacing w:line="360" w:lineRule="auto"/>
        <w:ind w:firstLineChars="200" w:firstLine="480"/>
        <w:rPr>
          <w:bCs/>
          <w:sz w:val="24"/>
        </w:rPr>
      </w:pPr>
      <w:r>
        <w:rPr>
          <w:rFonts w:hint="eastAsia"/>
          <w:bCs/>
          <w:sz w:val="24"/>
        </w:rPr>
        <w:t>十八、基金管理人可在法律法规允许的范围内，在对基金份额持有人利益无实质不利影响的前提下，根据市场情况对上述申购和赎回的安排进行补充和调整并提前在指定媒介上公告。</w:t>
      </w:r>
    </w:p>
    <w:p w14:paraId="1CE4FFF9" w14:textId="77777777" w:rsidR="007B29C7" w:rsidRDefault="007B29C7">
      <w:pPr>
        <w:pStyle w:val="1"/>
        <w:spacing w:before="0" w:after="0"/>
        <w:jc w:val="center"/>
        <w:rPr>
          <w:rFonts w:ascii="Times New Roman"/>
          <w:color w:val="auto"/>
          <w:sz w:val="30"/>
        </w:rPr>
      </w:pPr>
      <w:r>
        <w:rPr>
          <w:rFonts w:ascii="Times New Roman"/>
          <w:b w:val="0"/>
          <w:bCs/>
          <w:color w:val="auto"/>
        </w:rPr>
        <w:br w:type="page"/>
      </w:r>
      <w:bookmarkStart w:id="138" w:name="_Toc14835"/>
      <w:bookmarkStart w:id="139" w:name="_Toc141703887"/>
      <w:bookmarkStart w:id="140" w:name="_Toc31644"/>
      <w:bookmarkStart w:id="141" w:name="_Toc123112235"/>
      <w:bookmarkStart w:id="142" w:name="_Toc16859"/>
      <w:bookmarkStart w:id="143" w:name="_Toc31653"/>
      <w:bookmarkStart w:id="144" w:name="_Toc31235"/>
      <w:bookmarkStart w:id="145" w:name="_Toc12245"/>
      <w:bookmarkStart w:id="146" w:name="_Toc3601"/>
      <w:bookmarkStart w:id="147" w:name="_Toc15143"/>
      <w:bookmarkStart w:id="148" w:name="_Toc29251"/>
      <w:bookmarkStart w:id="149" w:name="_Toc26207"/>
      <w:bookmarkStart w:id="150" w:name="_Toc98560353"/>
      <w:bookmarkStart w:id="151" w:name="_Toc123102454"/>
      <w:bookmarkStart w:id="152" w:name="_Toc139991737"/>
      <w:bookmarkStart w:id="153" w:name="_Toc123051453"/>
      <w:bookmarkStart w:id="154" w:name="_Toc640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5" w:name="_Hlt55355235"/>
      <w:bookmarkStart w:id="156" w:name="_Toc523711668"/>
      <w:bookmarkStart w:id="157" w:name="_Toc57530239"/>
      <w:bookmarkStart w:id="158" w:name="_Toc15118234"/>
      <w:bookmarkStart w:id="159"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83CC43C" w14:textId="77777777" w:rsidR="007B29C7" w:rsidRDefault="007B29C7">
      <w:pPr>
        <w:spacing w:line="360" w:lineRule="auto"/>
        <w:ind w:firstLineChars="200" w:firstLine="480"/>
        <w:rPr>
          <w:bCs/>
          <w:sz w:val="24"/>
        </w:rPr>
      </w:pPr>
    </w:p>
    <w:p w14:paraId="6E40DDED" w14:textId="77777777" w:rsidR="007B29C7" w:rsidRDefault="007B29C7">
      <w:pPr>
        <w:spacing w:line="360" w:lineRule="auto"/>
        <w:ind w:firstLineChars="200" w:firstLine="480"/>
        <w:rPr>
          <w:bCs/>
          <w:sz w:val="24"/>
        </w:rPr>
      </w:pPr>
      <w:r>
        <w:rPr>
          <w:bCs/>
          <w:sz w:val="24"/>
        </w:rPr>
        <w:t>一、基金</w:t>
      </w:r>
      <w:bookmarkEnd w:id="156"/>
      <w:r>
        <w:rPr>
          <w:bCs/>
          <w:sz w:val="24"/>
        </w:rPr>
        <w:t>管理人</w:t>
      </w:r>
      <w:bookmarkEnd w:id="157"/>
      <w:bookmarkEnd w:id="158"/>
      <w:bookmarkEnd w:id="159"/>
    </w:p>
    <w:p w14:paraId="498ECCC6" w14:textId="77777777" w:rsidR="007B29C7" w:rsidRDefault="007B29C7">
      <w:pPr>
        <w:spacing w:line="360" w:lineRule="auto"/>
        <w:ind w:firstLineChars="200" w:firstLine="480"/>
        <w:rPr>
          <w:bCs/>
          <w:sz w:val="24"/>
        </w:rPr>
      </w:pPr>
      <w:bookmarkStart w:id="160" w:name="_Toc15118235"/>
      <w:r>
        <w:rPr>
          <w:bCs/>
          <w:sz w:val="24"/>
        </w:rPr>
        <w:t>（一）</w:t>
      </w:r>
      <w:r>
        <w:rPr>
          <w:bCs/>
          <w:sz w:val="24"/>
        </w:rPr>
        <w:tab/>
      </w:r>
      <w:r>
        <w:rPr>
          <w:bCs/>
          <w:sz w:val="24"/>
        </w:rPr>
        <w:t>基金管理人简况</w:t>
      </w:r>
      <w:bookmarkEnd w:id="160"/>
    </w:p>
    <w:p w14:paraId="0652B58E" w14:textId="77777777" w:rsidR="007B29C7" w:rsidRDefault="007B29C7">
      <w:pPr>
        <w:spacing w:line="360" w:lineRule="auto"/>
        <w:ind w:firstLineChars="200" w:firstLine="480"/>
        <w:rPr>
          <w:bCs/>
          <w:sz w:val="24"/>
        </w:rPr>
      </w:pPr>
      <w:bookmarkStart w:id="161" w:name="_Toc15118236"/>
      <w:bookmarkStart w:id="162" w:name="_Toc15118237"/>
      <w:r>
        <w:rPr>
          <w:bCs/>
          <w:sz w:val="24"/>
        </w:rPr>
        <w:t>名称：</w:t>
      </w:r>
      <w:bookmarkEnd w:id="161"/>
      <w:proofErr w:type="gramStart"/>
      <w:r>
        <w:rPr>
          <w:rFonts w:hint="eastAsia"/>
          <w:bCs/>
          <w:sz w:val="24"/>
        </w:rPr>
        <w:t>圆信永丰</w:t>
      </w:r>
      <w:proofErr w:type="gramEnd"/>
      <w:r>
        <w:rPr>
          <w:rFonts w:hint="eastAsia"/>
          <w:bCs/>
          <w:sz w:val="24"/>
        </w:rPr>
        <w:t>基金管理有限公司</w:t>
      </w:r>
    </w:p>
    <w:p w14:paraId="11BC34B0" w14:textId="77777777" w:rsidR="007B29C7" w:rsidRDefault="007B29C7">
      <w:pPr>
        <w:spacing w:line="360" w:lineRule="auto"/>
        <w:ind w:firstLineChars="200" w:firstLine="480"/>
        <w:rPr>
          <w:bCs/>
          <w:sz w:val="24"/>
        </w:rPr>
      </w:pPr>
      <w:r>
        <w:rPr>
          <w:bCs/>
          <w:sz w:val="24"/>
        </w:rPr>
        <w:t>住所：</w:t>
      </w:r>
      <w:r>
        <w:rPr>
          <w:rFonts w:hint="eastAsia"/>
          <w:bCs/>
          <w:sz w:val="24"/>
        </w:rPr>
        <w:t>中国（福建）自由贸易试验区厦门片区（保税港区）</w:t>
      </w:r>
      <w:proofErr w:type="gramStart"/>
      <w:r>
        <w:rPr>
          <w:rFonts w:hint="eastAsia"/>
          <w:bCs/>
          <w:sz w:val="24"/>
        </w:rPr>
        <w:t>海景南</w:t>
      </w:r>
      <w:proofErr w:type="gramEnd"/>
      <w:r>
        <w:rPr>
          <w:rFonts w:hint="eastAsia"/>
          <w:bCs/>
          <w:sz w:val="24"/>
        </w:rPr>
        <w:t>二路</w:t>
      </w:r>
      <w:r>
        <w:rPr>
          <w:rFonts w:hint="eastAsia"/>
          <w:bCs/>
          <w:sz w:val="24"/>
        </w:rPr>
        <w:t>45</w:t>
      </w:r>
      <w:r>
        <w:rPr>
          <w:rFonts w:hint="eastAsia"/>
          <w:bCs/>
          <w:sz w:val="24"/>
        </w:rPr>
        <w:t>号</w:t>
      </w:r>
      <w:r>
        <w:rPr>
          <w:rFonts w:hint="eastAsia"/>
          <w:bCs/>
          <w:sz w:val="24"/>
        </w:rPr>
        <w:t>4</w:t>
      </w:r>
      <w:r>
        <w:rPr>
          <w:rFonts w:hint="eastAsia"/>
          <w:bCs/>
          <w:sz w:val="24"/>
        </w:rPr>
        <w:t>楼</w:t>
      </w:r>
      <w:r>
        <w:rPr>
          <w:rFonts w:hint="eastAsia"/>
          <w:bCs/>
          <w:sz w:val="24"/>
        </w:rPr>
        <w:t>02</w:t>
      </w:r>
      <w:r>
        <w:rPr>
          <w:rFonts w:hint="eastAsia"/>
          <w:bCs/>
          <w:sz w:val="24"/>
        </w:rPr>
        <w:t>单元之</w:t>
      </w:r>
      <w:r>
        <w:rPr>
          <w:rFonts w:hint="eastAsia"/>
          <w:bCs/>
          <w:sz w:val="24"/>
        </w:rPr>
        <w:t>175</w:t>
      </w:r>
    </w:p>
    <w:p w14:paraId="7C3E01FA" w14:textId="77777777" w:rsidR="007B29C7" w:rsidRDefault="007B29C7">
      <w:pPr>
        <w:spacing w:line="360" w:lineRule="auto"/>
        <w:ind w:firstLineChars="200" w:firstLine="480"/>
        <w:rPr>
          <w:bCs/>
          <w:sz w:val="24"/>
        </w:rPr>
      </w:pPr>
      <w:r>
        <w:rPr>
          <w:bCs/>
          <w:sz w:val="24"/>
        </w:rPr>
        <w:t>法定代表人：</w:t>
      </w:r>
      <w:r>
        <w:rPr>
          <w:rFonts w:hint="eastAsia"/>
          <w:bCs/>
          <w:sz w:val="24"/>
        </w:rPr>
        <w:t>洪文瑾</w:t>
      </w:r>
    </w:p>
    <w:p w14:paraId="71DEBCF1" w14:textId="3E6EC2B6" w:rsidR="007B29C7" w:rsidRDefault="007B29C7">
      <w:pPr>
        <w:spacing w:line="360" w:lineRule="auto"/>
        <w:ind w:firstLineChars="200" w:firstLine="480"/>
        <w:rPr>
          <w:bCs/>
          <w:sz w:val="24"/>
        </w:rPr>
      </w:pPr>
      <w:r>
        <w:rPr>
          <w:bCs/>
          <w:sz w:val="24"/>
        </w:rPr>
        <w:t>设立日期：</w:t>
      </w:r>
      <w:r>
        <w:rPr>
          <w:bCs/>
          <w:sz w:val="24"/>
        </w:rPr>
        <w:t>2014</w:t>
      </w:r>
      <w:r>
        <w:rPr>
          <w:rFonts w:hint="eastAsia"/>
          <w:bCs/>
          <w:sz w:val="24"/>
        </w:rPr>
        <w:t>年</w:t>
      </w:r>
      <w:r>
        <w:rPr>
          <w:bCs/>
          <w:sz w:val="24"/>
        </w:rPr>
        <w:t>1</w:t>
      </w:r>
      <w:r>
        <w:rPr>
          <w:rFonts w:hint="eastAsia"/>
          <w:bCs/>
          <w:sz w:val="24"/>
        </w:rPr>
        <w:t>月</w:t>
      </w:r>
      <w:r>
        <w:rPr>
          <w:bCs/>
          <w:sz w:val="24"/>
        </w:rPr>
        <w:t>2</w:t>
      </w:r>
      <w:r>
        <w:rPr>
          <w:rFonts w:hint="eastAsia"/>
          <w:bCs/>
          <w:sz w:val="24"/>
        </w:rPr>
        <w:t>日</w:t>
      </w:r>
    </w:p>
    <w:p w14:paraId="090363C3" w14:textId="3A308DD2" w:rsidR="007B29C7" w:rsidRDefault="007B29C7">
      <w:pPr>
        <w:spacing w:line="360" w:lineRule="auto"/>
        <w:ind w:firstLineChars="200" w:firstLine="480"/>
        <w:rPr>
          <w:bCs/>
          <w:sz w:val="24"/>
        </w:rPr>
      </w:pPr>
      <w:r>
        <w:rPr>
          <w:bCs/>
          <w:sz w:val="24"/>
        </w:rPr>
        <w:t>批准设立机关及批准设立文号：</w:t>
      </w:r>
      <w:r>
        <w:rPr>
          <w:rFonts w:hint="eastAsia"/>
          <w:bCs/>
          <w:sz w:val="24"/>
        </w:rPr>
        <w:t>中国证券监督管理委员会证监许可〔</w:t>
      </w:r>
      <w:r>
        <w:rPr>
          <w:bCs/>
          <w:sz w:val="24"/>
        </w:rPr>
        <w:t>2013</w:t>
      </w:r>
      <w:r>
        <w:rPr>
          <w:rFonts w:hint="eastAsia"/>
          <w:bCs/>
          <w:sz w:val="24"/>
        </w:rPr>
        <w:t>〕</w:t>
      </w:r>
      <w:r>
        <w:rPr>
          <w:bCs/>
          <w:sz w:val="24"/>
        </w:rPr>
        <w:t>1514</w:t>
      </w:r>
      <w:r>
        <w:rPr>
          <w:rFonts w:hint="eastAsia"/>
          <w:bCs/>
          <w:sz w:val="24"/>
        </w:rPr>
        <w:t>号</w:t>
      </w:r>
    </w:p>
    <w:p w14:paraId="6216ED34" w14:textId="73BD72A0" w:rsidR="007B29C7" w:rsidRDefault="007B29C7">
      <w:pPr>
        <w:spacing w:line="360" w:lineRule="auto"/>
        <w:ind w:firstLineChars="200" w:firstLine="480"/>
        <w:rPr>
          <w:bCs/>
          <w:sz w:val="24"/>
        </w:rPr>
      </w:pPr>
      <w:r>
        <w:rPr>
          <w:bCs/>
          <w:sz w:val="24"/>
        </w:rPr>
        <w:t>组织形式：</w:t>
      </w:r>
      <w:r>
        <w:rPr>
          <w:rFonts w:hint="eastAsia"/>
          <w:bCs/>
          <w:sz w:val="24"/>
        </w:rPr>
        <w:t>有限责任公司</w:t>
      </w:r>
    </w:p>
    <w:p w14:paraId="2496DB07" w14:textId="45E34CF3" w:rsidR="007B29C7" w:rsidRDefault="007B29C7">
      <w:pPr>
        <w:spacing w:line="360" w:lineRule="auto"/>
        <w:ind w:firstLineChars="200" w:firstLine="480"/>
        <w:rPr>
          <w:bCs/>
          <w:sz w:val="24"/>
        </w:rPr>
      </w:pPr>
      <w:r>
        <w:rPr>
          <w:bCs/>
          <w:sz w:val="24"/>
        </w:rPr>
        <w:t>注册资本：</w:t>
      </w:r>
      <w:r>
        <w:rPr>
          <w:rFonts w:hint="eastAsia"/>
          <w:bCs/>
          <w:sz w:val="24"/>
        </w:rPr>
        <w:t>人民币贰亿元整</w:t>
      </w:r>
    </w:p>
    <w:p w14:paraId="4A5D6E0A" w14:textId="3C0BE49D" w:rsidR="007B29C7" w:rsidRDefault="007B29C7">
      <w:pPr>
        <w:spacing w:line="360" w:lineRule="auto"/>
        <w:ind w:firstLineChars="200" w:firstLine="480"/>
        <w:rPr>
          <w:bCs/>
          <w:sz w:val="24"/>
        </w:rPr>
      </w:pPr>
      <w:r>
        <w:rPr>
          <w:bCs/>
          <w:sz w:val="24"/>
        </w:rPr>
        <w:t>存续期限：</w:t>
      </w:r>
      <w:r>
        <w:rPr>
          <w:rFonts w:hint="eastAsia"/>
          <w:bCs/>
          <w:sz w:val="24"/>
        </w:rPr>
        <w:t>永续经营</w:t>
      </w:r>
    </w:p>
    <w:p w14:paraId="7D534EF2" w14:textId="77777777" w:rsidR="007B29C7" w:rsidRDefault="007B29C7">
      <w:pPr>
        <w:spacing w:line="360" w:lineRule="auto"/>
        <w:ind w:firstLineChars="200" w:firstLine="480"/>
        <w:rPr>
          <w:bCs/>
          <w:sz w:val="24"/>
        </w:rPr>
      </w:pPr>
      <w:r>
        <w:rPr>
          <w:bCs/>
          <w:sz w:val="24"/>
        </w:rPr>
        <w:t>联系电话：</w:t>
      </w:r>
      <w:r>
        <w:rPr>
          <w:bCs/>
          <w:sz w:val="24"/>
        </w:rPr>
        <w:t>021-60366000</w:t>
      </w:r>
    </w:p>
    <w:p w14:paraId="0008878A" w14:textId="77777777" w:rsidR="007B29C7" w:rsidRDefault="007B29C7">
      <w:pPr>
        <w:spacing w:line="360" w:lineRule="auto"/>
        <w:ind w:firstLineChars="200" w:firstLine="480"/>
        <w:rPr>
          <w:bCs/>
          <w:sz w:val="24"/>
        </w:rPr>
      </w:pPr>
      <w:r>
        <w:rPr>
          <w:bCs/>
          <w:sz w:val="24"/>
        </w:rPr>
        <w:t>（二）</w:t>
      </w:r>
      <w:r>
        <w:rPr>
          <w:bCs/>
          <w:sz w:val="24"/>
        </w:rPr>
        <w:tab/>
      </w:r>
      <w:r>
        <w:rPr>
          <w:bCs/>
          <w:sz w:val="24"/>
        </w:rPr>
        <w:t>基金管理人的权利与义务</w:t>
      </w:r>
      <w:bookmarkEnd w:id="162"/>
    </w:p>
    <w:p w14:paraId="624462B7" w14:textId="77777777" w:rsidR="007B29C7" w:rsidRDefault="007B29C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48BFF6A" w14:textId="77777777" w:rsidR="007B29C7" w:rsidRDefault="007B29C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9D2736E" w14:textId="77777777" w:rsidR="007B29C7" w:rsidRDefault="007B29C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9A3086B" w14:textId="77777777" w:rsidR="007B29C7" w:rsidRDefault="007B29C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E86D952" w14:textId="77777777" w:rsidR="007B29C7" w:rsidRDefault="007B29C7">
      <w:pPr>
        <w:spacing w:line="360" w:lineRule="auto"/>
        <w:ind w:firstLineChars="200" w:firstLine="480"/>
        <w:rPr>
          <w:bCs/>
          <w:sz w:val="24"/>
        </w:rPr>
      </w:pPr>
      <w:r>
        <w:rPr>
          <w:bCs/>
          <w:sz w:val="24"/>
        </w:rPr>
        <w:t>（</w:t>
      </w:r>
      <w:r>
        <w:rPr>
          <w:bCs/>
          <w:sz w:val="24"/>
        </w:rPr>
        <w:t>4</w:t>
      </w:r>
      <w:r>
        <w:rPr>
          <w:bCs/>
          <w:sz w:val="24"/>
        </w:rPr>
        <w:t>）销售基金份额；</w:t>
      </w:r>
    </w:p>
    <w:p w14:paraId="764C0091" w14:textId="77777777" w:rsidR="007B29C7" w:rsidRDefault="007B29C7">
      <w:pPr>
        <w:spacing w:line="360" w:lineRule="auto"/>
        <w:ind w:firstLineChars="200" w:firstLine="480"/>
        <w:rPr>
          <w:bCs/>
          <w:sz w:val="24"/>
        </w:rPr>
      </w:pPr>
      <w:r>
        <w:rPr>
          <w:bCs/>
          <w:sz w:val="24"/>
        </w:rPr>
        <w:t>（</w:t>
      </w:r>
      <w:r>
        <w:rPr>
          <w:bCs/>
          <w:sz w:val="24"/>
        </w:rPr>
        <w:t>5</w:t>
      </w:r>
      <w:r>
        <w:rPr>
          <w:bCs/>
          <w:sz w:val="24"/>
        </w:rPr>
        <w:t>）</w:t>
      </w:r>
      <w:bookmarkStart w:id="163" w:name="_Hlt88896155"/>
      <w:r>
        <w:rPr>
          <w:rFonts w:hint="eastAsia"/>
          <w:bCs/>
          <w:sz w:val="24"/>
        </w:rPr>
        <w:t>按照规定</w:t>
      </w:r>
      <w:r>
        <w:rPr>
          <w:bCs/>
          <w:sz w:val="24"/>
        </w:rPr>
        <w:t>召集</w:t>
      </w:r>
      <w:bookmarkEnd w:id="163"/>
      <w:r>
        <w:rPr>
          <w:bCs/>
          <w:sz w:val="24"/>
        </w:rPr>
        <w:t>基金份额持有人大会；</w:t>
      </w:r>
    </w:p>
    <w:p w14:paraId="5CBEBC73" w14:textId="77777777" w:rsidR="007B29C7" w:rsidRDefault="007B29C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C5078B2" w14:textId="77777777" w:rsidR="007B29C7" w:rsidRDefault="007B29C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633143D" w14:textId="77777777" w:rsidR="007B29C7" w:rsidRDefault="007B29C7">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14:paraId="009C3E42" w14:textId="77777777" w:rsidR="007B29C7" w:rsidRDefault="007B29C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50D1224" w14:textId="77777777" w:rsidR="007B29C7" w:rsidRDefault="007B29C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17DB057" w14:textId="2F4E28D0" w:rsidR="007B29C7" w:rsidRDefault="007B29C7">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r>
        <w:rPr>
          <w:bCs/>
          <w:sz w:val="24"/>
        </w:rPr>
        <w:t xml:space="preserve"> </w:t>
      </w:r>
    </w:p>
    <w:p w14:paraId="2DE2E6F6" w14:textId="77777777" w:rsidR="007B29C7" w:rsidRDefault="007B29C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4C32E6D" w14:textId="77777777" w:rsidR="007B29C7" w:rsidRDefault="007B29C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ED8FB3D" w14:textId="77777777" w:rsidR="007B29C7" w:rsidRDefault="007B29C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52B45E0" w14:textId="64807BDE" w:rsidR="007B29C7" w:rsidRDefault="007B29C7">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48247FCF" w14:textId="301CD85A" w:rsidR="007B29C7" w:rsidRDefault="007B29C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3B481572" w14:textId="77777777" w:rsidR="007B29C7" w:rsidRDefault="007B29C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76B89CF" w14:textId="77777777" w:rsidR="007B29C7" w:rsidRDefault="007B29C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392AA68" w14:textId="77777777" w:rsidR="007B29C7" w:rsidRDefault="007B29C7">
      <w:pPr>
        <w:spacing w:line="440" w:lineRule="atLeast"/>
        <w:ind w:firstLineChars="200" w:firstLine="480"/>
        <w:rPr>
          <w:bCs/>
          <w:sz w:val="24"/>
        </w:rPr>
      </w:pPr>
      <w:bookmarkStart w:id="16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CA03A50" w14:textId="77777777" w:rsidR="007B29C7" w:rsidRDefault="007B29C7">
      <w:pPr>
        <w:spacing w:line="440" w:lineRule="atLeast"/>
        <w:ind w:firstLineChars="200" w:firstLine="480"/>
        <w:rPr>
          <w:bCs/>
          <w:sz w:val="24"/>
        </w:rPr>
      </w:pPr>
      <w:r>
        <w:rPr>
          <w:bCs/>
          <w:sz w:val="24"/>
        </w:rPr>
        <w:t>（</w:t>
      </w:r>
      <w:r>
        <w:rPr>
          <w:bCs/>
          <w:sz w:val="24"/>
        </w:rPr>
        <w:t>2</w:t>
      </w:r>
      <w:r>
        <w:rPr>
          <w:bCs/>
          <w:sz w:val="24"/>
        </w:rPr>
        <w:t>）办理基金备案手续；</w:t>
      </w:r>
    </w:p>
    <w:p w14:paraId="69E9E36E" w14:textId="5DA4D354" w:rsidR="007B29C7" w:rsidRDefault="007B29C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CC6E108" w14:textId="77777777" w:rsidR="007B29C7" w:rsidRDefault="007B29C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4B3C33B" w14:textId="77777777" w:rsidR="007B29C7" w:rsidRDefault="007B29C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7F55614E" w14:textId="77777777" w:rsidR="007B29C7" w:rsidRDefault="007B29C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65" w:name="_Hlt88897298"/>
      <w:bookmarkEnd w:id="165"/>
    </w:p>
    <w:p w14:paraId="0982FA5B" w14:textId="77777777" w:rsidR="007B29C7" w:rsidRDefault="007B29C7">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00CB22D8" w14:textId="174C272B" w:rsidR="007B29C7" w:rsidRDefault="007B29C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0C046B46" w14:textId="77777777" w:rsidR="007B29C7" w:rsidRDefault="007B29C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09415C1" w14:textId="65BF5940" w:rsidR="007B29C7" w:rsidRDefault="007B29C7">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w:t>
      </w:r>
      <w:r>
        <w:rPr>
          <w:bCs/>
          <w:sz w:val="24"/>
        </w:rPr>
        <w:t>、</w:t>
      </w:r>
      <w:r>
        <w:rPr>
          <w:rFonts w:hint="eastAsia"/>
          <w:bCs/>
          <w:sz w:val="24"/>
        </w:rPr>
        <w:t>中期报告</w:t>
      </w:r>
      <w:r>
        <w:rPr>
          <w:bCs/>
          <w:sz w:val="24"/>
        </w:rPr>
        <w:t>和年度报告；</w:t>
      </w:r>
    </w:p>
    <w:p w14:paraId="6C134A5D" w14:textId="77777777" w:rsidR="007B29C7" w:rsidRDefault="007B29C7">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w:t>
      </w:r>
      <w:r>
        <w:rPr>
          <w:rFonts w:hint="eastAsia"/>
          <w:bCs/>
          <w:sz w:val="24"/>
        </w:rPr>
        <w:t>、《信息披露办法》</w:t>
      </w:r>
      <w:r>
        <w:rPr>
          <w:bCs/>
          <w:sz w:val="24"/>
        </w:rPr>
        <w:t>及其他有关规定，履行信息披露及报告义务；</w:t>
      </w:r>
    </w:p>
    <w:p w14:paraId="3B18D1A7" w14:textId="77777777" w:rsidR="007B29C7" w:rsidRDefault="007B29C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w:t>
      </w:r>
      <w:r>
        <w:rPr>
          <w:rFonts w:hint="eastAsia"/>
          <w:bCs/>
          <w:sz w:val="24"/>
        </w:rPr>
        <w:t>、《信息披露办法》</w:t>
      </w:r>
      <w:r>
        <w:rPr>
          <w:bCs/>
          <w:sz w:val="24"/>
        </w:rPr>
        <w:t>及其他有关规定另有规定外，在基金信息公开披露前应予保密，不向他人泄露；</w:t>
      </w:r>
    </w:p>
    <w:p w14:paraId="422FB947" w14:textId="77777777" w:rsidR="007B29C7" w:rsidRDefault="007B29C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BE3A8D1" w14:textId="77777777" w:rsidR="007B29C7" w:rsidRDefault="007B29C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7D03378" w14:textId="77777777" w:rsidR="007B29C7" w:rsidRDefault="007B29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9533864" w14:textId="77777777" w:rsidR="007B29C7" w:rsidRDefault="007B29C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r>
        <w:rPr>
          <w:rFonts w:hint="eastAsia"/>
          <w:bCs/>
          <w:sz w:val="24"/>
        </w:rPr>
        <w:t>，法律法规另有规定的从其规定</w:t>
      </w:r>
      <w:r>
        <w:rPr>
          <w:bCs/>
          <w:sz w:val="24"/>
        </w:rPr>
        <w:t>；</w:t>
      </w:r>
    </w:p>
    <w:p w14:paraId="08A73E35" w14:textId="77777777" w:rsidR="007B29C7" w:rsidRDefault="007B29C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0A1DB2" w14:textId="78CFE328" w:rsidR="007B29C7" w:rsidRDefault="007B29C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621F01D" w14:textId="77777777" w:rsidR="007B29C7" w:rsidRDefault="007B29C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F052FB9" w14:textId="77777777" w:rsidR="007B29C7" w:rsidRDefault="007B29C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504A5F8" w14:textId="77777777" w:rsidR="007B29C7" w:rsidRDefault="007B29C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7E600C28" w14:textId="77777777" w:rsidR="007B29C7" w:rsidRDefault="007B29C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5BF5E68" w14:textId="77777777" w:rsidR="007B29C7" w:rsidRDefault="007B29C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99589A1" w14:textId="5A4A7FD9" w:rsidR="007B29C7" w:rsidRDefault="007B29C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6" w:name="_Hlt88823209"/>
      <w:bookmarkEnd w:id="166"/>
      <w:r>
        <w:rPr>
          <w:bCs/>
          <w:sz w:val="24"/>
        </w:rPr>
        <w:t>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58CDDB20" w14:textId="77777777" w:rsidR="007B29C7" w:rsidRDefault="007B29C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C5C3B35" w14:textId="77777777" w:rsidR="007B29C7" w:rsidRDefault="007B29C7">
      <w:pPr>
        <w:spacing w:line="360" w:lineRule="auto"/>
        <w:ind w:firstLineChars="200" w:firstLine="480"/>
        <w:rPr>
          <w:bCs/>
          <w:sz w:val="24"/>
        </w:rPr>
      </w:pPr>
      <w:r>
        <w:rPr>
          <w:bCs/>
          <w:sz w:val="24"/>
        </w:rPr>
        <w:t>（</w:t>
      </w:r>
      <w:r>
        <w:rPr>
          <w:bCs/>
          <w:sz w:val="24"/>
        </w:rPr>
        <w:t>26</w:t>
      </w:r>
      <w:r>
        <w:rPr>
          <w:bCs/>
          <w:sz w:val="24"/>
        </w:rPr>
        <w:t>）建立并保存基金份额持有人名册；</w:t>
      </w:r>
    </w:p>
    <w:p w14:paraId="29583F44" w14:textId="77777777" w:rsidR="007B29C7" w:rsidRDefault="007B29C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97FD378" w14:textId="77777777" w:rsidR="007B29C7" w:rsidRDefault="007B29C7">
      <w:pPr>
        <w:spacing w:line="360" w:lineRule="auto"/>
        <w:ind w:firstLineChars="200" w:firstLine="480"/>
        <w:rPr>
          <w:bCs/>
          <w:sz w:val="24"/>
        </w:rPr>
      </w:pPr>
      <w:bookmarkStart w:id="167" w:name="_Toc57530240"/>
      <w:bookmarkStart w:id="168" w:name="_Toc79392581"/>
      <w:bookmarkStart w:id="169" w:name="_Toc15118238"/>
      <w:r>
        <w:rPr>
          <w:bCs/>
          <w:sz w:val="24"/>
        </w:rPr>
        <w:t>二、基金托管人</w:t>
      </w:r>
      <w:bookmarkEnd w:id="164"/>
      <w:bookmarkEnd w:id="167"/>
      <w:bookmarkEnd w:id="168"/>
      <w:bookmarkEnd w:id="169"/>
    </w:p>
    <w:p w14:paraId="77E06C2C" w14:textId="77777777" w:rsidR="007B29C7" w:rsidRDefault="007B29C7">
      <w:pPr>
        <w:spacing w:line="360" w:lineRule="auto"/>
        <w:ind w:firstLineChars="200" w:firstLine="480"/>
        <w:rPr>
          <w:bCs/>
          <w:sz w:val="24"/>
        </w:rPr>
      </w:pPr>
      <w:bookmarkStart w:id="170" w:name="_Toc15118239"/>
      <w:r>
        <w:rPr>
          <w:bCs/>
          <w:sz w:val="24"/>
        </w:rPr>
        <w:t>（一）</w:t>
      </w:r>
      <w:r>
        <w:rPr>
          <w:bCs/>
          <w:sz w:val="24"/>
        </w:rPr>
        <w:tab/>
      </w:r>
      <w:r>
        <w:rPr>
          <w:bCs/>
          <w:sz w:val="24"/>
        </w:rPr>
        <w:t>基金托管人简况</w:t>
      </w:r>
      <w:bookmarkEnd w:id="170"/>
    </w:p>
    <w:p w14:paraId="77A2BC0F" w14:textId="77777777" w:rsidR="007B29C7" w:rsidRDefault="007B29C7">
      <w:pPr>
        <w:spacing w:line="360" w:lineRule="auto"/>
        <w:ind w:firstLineChars="200" w:firstLine="480"/>
        <w:rPr>
          <w:bCs/>
          <w:sz w:val="24"/>
        </w:rPr>
      </w:pPr>
      <w:r>
        <w:rPr>
          <w:bCs/>
          <w:sz w:val="24"/>
        </w:rPr>
        <w:t>名称：</w:t>
      </w:r>
      <w:r>
        <w:rPr>
          <w:rFonts w:hint="eastAsia"/>
          <w:bCs/>
          <w:sz w:val="24"/>
        </w:rPr>
        <w:t>中国建设银行股份有限公司</w:t>
      </w:r>
    </w:p>
    <w:p w14:paraId="391570D4" w14:textId="77777777" w:rsidR="007B29C7" w:rsidRDefault="007B29C7">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14:paraId="069645B8" w14:textId="77777777" w:rsidR="007B29C7" w:rsidRDefault="007B29C7">
      <w:pPr>
        <w:spacing w:line="360" w:lineRule="auto"/>
        <w:ind w:firstLineChars="200" w:firstLine="480"/>
        <w:rPr>
          <w:bCs/>
          <w:sz w:val="24"/>
        </w:rPr>
      </w:pPr>
      <w:r>
        <w:rPr>
          <w:bCs/>
          <w:sz w:val="24"/>
        </w:rPr>
        <w:t>法定代表人：</w:t>
      </w:r>
      <w:r>
        <w:rPr>
          <w:rFonts w:hint="eastAsia"/>
          <w:bCs/>
          <w:sz w:val="24"/>
        </w:rPr>
        <w:t>田国立</w:t>
      </w:r>
    </w:p>
    <w:p w14:paraId="4DFD4902" w14:textId="77777777" w:rsidR="007B29C7" w:rsidRDefault="007B29C7">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p>
    <w:p w14:paraId="08E6AF2A" w14:textId="77777777" w:rsidR="007B29C7" w:rsidRDefault="007B29C7">
      <w:pPr>
        <w:spacing w:line="360" w:lineRule="auto"/>
        <w:ind w:firstLineChars="200" w:firstLine="480"/>
        <w:rPr>
          <w:bCs/>
          <w:sz w:val="24"/>
        </w:rPr>
      </w:pPr>
      <w:r>
        <w:rPr>
          <w:bCs/>
          <w:sz w:val="24"/>
        </w:rPr>
        <w:t>批准设立机关和批准设立文号：</w:t>
      </w:r>
      <w:r>
        <w:rPr>
          <w:rFonts w:hint="eastAsia"/>
          <w:bCs/>
          <w:sz w:val="24"/>
        </w:rPr>
        <w:t>中国银行业监督管理委员会</w:t>
      </w:r>
      <w:proofErr w:type="gramStart"/>
      <w:r>
        <w:rPr>
          <w:rFonts w:hint="eastAsia"/>
          <w:bCs/>
          <w:sz w:val="24"/>
        </w:rPr>
        <w:t>银监复【</w:t>
      </w:r>
      <w:r>
        <w:rPr>
          <w:rFonts w:hint="eastAsia"/>
          <w:bCs/>
          <w:sz w:val="24"/>
        </w:rPr>
        <w:t>2004</w:t>
      </w:r>
      <w:r>
        <w:rPr>
          <w:rFonts w:hint="eastAsia"/>
          <w:bCs/>
          <w:sz w:val="24"/>
        </w:rPr>
        <w:t>】</w:t>
      </w:r>
      <w:proofErr w:type="gramEnd"/>
      <w:r>
        <w:rPr>
          <w:rFonts w:hint="eastAsia"/>
          <w:bCs/>
          <w:sz w:val="24"/>
        </w:rPr>
        <w:t>143</w:t>
      </w:r>
      <w:r>
        <w:rPr>
          <w:rFonts w:hint="eastAsia"/>
          <w:bCs/>
          <w:sz w:val="24"/>
        </w:rPr>
        <w:t>号</w:t>
      </w:r>
    </w:p>
    <w:p w14:paraId="14DAA525" w14:textId="77777777" w:rsidR="007B29C7" w:rsidRDefault="007B29C7">
      <w:pPr>
        <w:spacing w:line="360" w:lineRule="auto"/>
        <w:ind w:firstLineChars="200" w:firstLine="480"/>
        <w:rPr>
          <w:bCs/>
          <w:sz w:val="24"/>
        </w:rPr>
      </w:pPr>
      <w:r>
        <w:rPr>
          <w:bCs/>
          <w:sz w:val="24"/>
        </w:rPr>
        <w:t>组织形式</w:t>
      </w:r>
      <w:r>
        <w:rPr>
          <w:rFonts w:hint="eastAsia"/>
          <w:bCs/>
          <w:sz w:val="24"/>
        </w:rPr>
        <w:t>：股份有限公司</w:t>
      </w:r>
    </w:p>
    <w:p w14:paraId="22FE297A" w14:textId="77777777" w:rsidR="007B29C7" w:rsidRDefault="007B29C7">
      <w:pPr>
        <w:spacing w:line="360" w:lineRule="auto"/>
        <w:ind w:firstLineChars="200" w:firstLine="480"/>
        <w:rPr>
          <w:bCs/>
          <w:sz w:val="24"/>
        </w:rPr>
      </w:pPr>
      <w:r>
        <w:rPr>
          <w:bCs/>
          <w:sz w:val="24"/>
        </w:rPr>
        <w:t>注册资本：</w:t>
      </w:r>
      <w:r>
        <w:rPr>
          <w:rFonts w:hint="eastAsia"/>
          <w:bCs/>
          <w:sz w:val="24"/>
        </w:rPr>
        <w:t>人民币</w:t>
      </w:r>
      <w:proofErr w:type="gramStart"/>
      <w:r>
        <w:rPr>
          <w:rFonts w:hint="eastAsia"/>
          <w:bCs/>
          <w:sz w:val="24"/>
        </w:rPr>
        <w:t>贰仟伍佰亿壹仟零玖拾柒万柒仟肆佰捌拾陆</w:t>
      </w:r>
      <w:proofErr w:type="gramEnd"/>
      <w:r>
        <w:rPr>
          <w:rFonts w:hint="eastAsia"/>
          <w:bCs/>
          <w:sz w:val="24"/>
        </w:rPr>
        <w:t>元整</w:t>
      </w:r>
    </w:p>
    <w:p w14:paraId="0B89E72B" w14:textId="77777777" w:rsidR="007B29C7" w:rsidRDefault="007B29C7">
      <w:pPr>
        <w:spacing w:line="360" w:lineRule="auto"/>
        <w:ind w:firstLineChars="200" w:firstLine="480"/>
        <w:rPr>
          <w:bCs/>
          <w:sz w:val="24"/>
        </w:rPr>
      </w:pPr>
      <w:r>
        <w:rPr>
          <w:bCs/>
          <w:sz w:val="24"/>
        </w:rPr>
        <w:t>存续期间：</w:t>
      </w:r>
      <w:r>
        <w:rPr>
          <w:rFonts w:hint="eastAsia"/>
          <w:bCs/>
          <w:sz w:val="24"/>
        </w:rPr>
        <w:t>持续经营</w:t>
      </w:r>
    </w:p>
    <w:p w14:paraId="447618CA" w14:textId="77777777" w:rsidR="007B29C7" w:rsidRDefault="007B29C7">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01A1D1C2" w14:textId="77777777" w:rsidR="007B29C7" w:rsidRDefault="007B29C7">
      <w:pPr>
        <w:spacing w:line="360" w:lineRule="auto"/>
        <w:ind w:firstLineChars="200" w:firstLine="480"/>
        <w:rPr>
          <w:bCs/>
          <w:sz w:val="24"/>
        </w:rPr>
      </w:pPr>
      <w:bookmarkStart w:id="171" w:name="_Toc15118240"/>
      <w:r>
        <w:rPr>
          <w:bCs/>
          <w:sz w:val="24"/>
        </w:rPr>
        <w:t>（二）</w:t>
      </w:r>
      <w:r>
        <w:rPr>
          <w:bCs/>
          <w:sz w:val="24"/>
        </w:rPr>
        <w:tab/>
      </w:r>
      <w:r>
        <w:rPr>
          <w:bCs/>
          <w:sz w:val="24"/>
        </w:rPr>
        <w:t>基金托管人的权利与义务</w:t>
      </w:r>
      <w:bookmarkEnd w:id="171"/>
    </w:p>
    <w:p w14:paraId="37F8A0D2" w14:textId="77777777" w:rsidR="007B29C7" w:rsidRDefault="007B29C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83E6B9C" w14:textId="77777777" w:rsidR="007B29C7" w:rsidRDefault="007B29C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DB3245F" w14:textId="77777777" w:rsidR="007B29C7" w:rsidRDefault="007B29C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0C875583" w14:textId="77777777" w:rsidR="007B29C7" w:rsidRDefault="007B29C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E845F3" w14:textId="395B8794" w:rsidR="007B29C7" w:rsidRDefault="007B29C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szCs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p>
    <w:p w14:paraId="6FD0606E" w14:textId="77777777" w:rsidR="007B29C7" w:rsidRDefault="007B29C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8103E0B" w14:textId="77777777" w:rsidR="007B29C7" w:rsidRDefault="007B29C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28FCFF" w14:textId="77777777" w:rsidR="007B29C7" w:rsidRDefault="007B29C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97E83AD" w14:textId="77777777" w:rsidR="007B29C7" w:rsidRDefault="007B29C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58E50CD" w14:textId="77777777" w:rsidR="007B29C7" w:rsidRDefault="007B29C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FBE90DB" w14:textId="77777777" w:rsidR="007B29C7" w:rsidRDefault="007B29C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CC7E6DF" w14:textId="77777777" w:rsidR="007B29C7" w:rsidRDefault="007B29C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F0AD2A" w14:textId="77777777" w:rsidR="007B29C7" w:rsidRDefault="007B29C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B2FE7EC" w14:textId="77777777" w:rsidR="007B29C7" w:rsidRDefault="007B29C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7E0FD09" w14:textId="76C3C2AC" w:rsidR="007B29C7" w:rsidRDefault="007B29C7">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2D5813DE" w14:textId="77777777" w:rsidR="007B29C7" w:rsidRDefault="007B29C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26FEFE12" w14:textId="77777777" w:rsidR="007B29C7" w:rsidRDefault="007B29C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1F65CAE3" w14:textId="77777777" w:rsidR="007B29C7" w:rsidRDefault="007B29C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F2531D8" w14:textId="4244716E" w:rsidR="007B29C7" w:rsidRDefault="007B29C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70F5FAF7" w14:textId="77777777" w:rsidR="007B29C7" w:rsidRDefault="007B29C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27A9CB38" w14:textId="77777777" w:rsidR="007B29C7" w:rsidRDefault="007B29C7">
      <w:pPr>
        <w:spacing w:line="360" w:lineRule="auto"/>
        <w:ind w:firstLineChars="200" w:firstLine="480"/>
        <w:rPr>
          <w:bCs/>
          <w:sz w:val="24"/>
        </w:rPr>
      </w:pPr>
      <w:r>
        <w:rPr>
          <w:bCs/>
          <w:sz w:val="24"/>
        </w:rPr>
        <w:t>（</w:t>
      </w:r>
      <w:r>
        <w:rPr>
          <w:bCs/>
          <w:sz w:val="24"/>
        </w:rPr>
        <w:t>12</w:t>
      </w:r>
      <w:r>
        <w:rPr>
          <w:bCs/>
          <w:sz w:val="24"/>
        </w:rPr>
        <w:t>）建立并保存基金份额持有人名册；</w:t>
      </w:r>
    </w:p>
    <w:p w14:paraId="37E5F5FE" w14:textId="77777777" w:rsidR="007B29C7" w:rsidRDefault="007B29C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C1AD22A" w14:textId="77777777" w:rsidR="007B29C7" w:rsidRDefault="007B29C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BFD5445" w14:textId="77777777" w:rsidR="007B29C7" w:rsidRDefault="007B29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w:t>
      </w:r>
      <w:r>
        <w:rPr>
          <w:bCs/>
          <w:sz w:val="24"/>
        </w:rPr>
        <w:t>基金份额持有人依法召集基金份额持有人大会；</w:t>
      </w:r>
    </w:p>
    <w:p w14:paraId="4096D20E" w14:textId="77777777" w:rsidR="007B29C7" w:rsidRDefault="007B29C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50527A4" w14:textId="77777777" w:rsidR="007B29C7" w:rsidRDefault="007B29C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1CEC67F" w14:textId="77777777" w:rsidR="007B29C7" w:rsidRDefault="007B29C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4A1E328" w14:textId="77777777" w:rsidR="007B29C7" w:rsidRDefault="007B29C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1945A62" w14:textId="77777777" w:rsidR="007B29C7" w:rsidRDefault="007B29C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Pr>
          <w:bCs/>
          <w:sz w:val="24"/>
        </w:rPr>
        <w:t>；</w:t>
      </w:r>
    </w:p>
    <w:p w14:paraId="135C4E2D" w14:textId="56C05576" w:rsidR="007B29C7" w:rsidRDefault="007B29C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572FCF64" w14:textId="77777777" w:rsidR="007B29C7" w:rsidRDefault="007B29C7">
      <w:pPr>
        <w:spacing w:line="360" w:lineRule="auto"/>
        <w:ind w:firstLineChars="200" w:firstLine="480"/>
        <w:rPr>
          <w:bCs/>
          <w:sz w:val="24"/>
        </w:rPr>
      </w:pPr>
      <w:r>
        <w:rPr>
          <w:bCs/>
          <w:sz w:val="24"/>
        </w:rPr>
        <w:t>（</w:t>
      </w:r>
      <w:r>
        <w:rPr>
          <w:bCs/>
          <w:sz w:val="24"/>
        </w:rPr>
        <w:t>22</w:t>
      </w:r>
      <w:r>
        <w:rPr>
          <w:bCs/>
          <w:sz w:val="24"/>
        </w:rPr>
        <w:t>）</w:t>
      </w:r>
      <w:bookmarkStart w:id="173" w:name="_Toc523711670"/>
      <w:r>
        <w:rPr>
          <w:bCs/>
          <w:sz w:val="24"/>
        </w:rPr>
        <w:t>法律法规及中国证监会规定的和《基金合同》约定的其他义务。</w:t>
      </w:r>
    </w:p>
    <w:p w14:paraId="60340E43" w14:textId="77777777" w:rsidR="007B29C7" w:rsidRDefault="007B29C7">
      <w:pPr>
        <w:spacing w:line="360" w:lineRule="auto"/>
        <w:ind w:firstLineChars="200" w:firstLine="480"/>
        <w:rPr>
          <w:bCs/>
          <w:sz w:val="24"/>
        </w:rPr>
      </w:pPr>
      <w:bookmarkStart w:id="174" w:name="_Toc79392582"/>
      <w:bookmarkEnd w:id="173"/>
      <w:r>
        <w:rPr>
          <w:bCs/>
          <w:sz w:val="24"/>
        </w:rPr>
        <w:t>三、基金份额持有人</w:t>
      </w:r>
      <w:bookmarkEnd w:id="174"/>
    </w:p>
    <w:p w14:paraId="4813FF80" w14:textId="2B9B7B2B" w:rsidR="007B29C7" w:rsidRDefault="007B29C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5" w:name="_Hlt88899909"/>
      <w:bookmarkEnd w:id="17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23D9F33" w14:textId="77777777" w:rsidR="007B29C7" w:rsidRDefault="007B29C7">
      <w:pPr>
        <w:spacing w:line="360" w:lineRule="auto"/>
        <w:ind w:firstLineChars="200" w:firstLine="480"/>
        <w:rPr>
          <w:bCs/>
          <w:sz w:val="24"/>
        </w:rPr>
      </w:pPr>
      <w:r>
        <w:rPr>
          <w:rFonts w:hint="eastAsia"/>
          <w:bCs/>
          <w:sz w:val="24"/>
        </w:rPr>
        <w:t>本基金同类别的</w:t>
      </w:r>
      <w:r>
        <w:rPr>
          <w:bCs/>
          <w:sz w:val="24"/>
        </w:rPr>
        <w:t>每份基金份额具有同等的合法权益。</w:t>
      </w:r>
    </w:p>
    <w:p w14:paraId="51114F3A" w14:textId="77777777" w:rsidR="007B29C7" w:rsidRDefault="007B29C7">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20194CE6" w14:textId="77777777" w:rsidR="007B29C7" w:rsidRDefault="007B29C7">
      <w:pPr>
        <w:spacing w:line="360" w:lineRule="auto"/>
        <w:ind w:firstLineChars="200" w:firstLine="480"/>
        <w:rPr>
          <w:bCs/>
          <w:sz w:val="24"/>
        </w:rPr>
      </w:pPr>
      <w:r>
        <w:rPr>
          <w:bCs/>
          <w:sz w:val="24"/>
        </w:rPr>
        <w:t>（</w:t>
      </w:r>
      <w:r>
        <w:rPr>
          <w:bCs/>
          <w:sz w:val="24"/>
        </w:rPr>
        <w:t>1</w:t>
      </w:r>
      <w:r>
        <w:rPr>
          <w:bCs/>
          <w:sz w:val="24"/>
        </w:rPr>
        <w:t>）分享基金财产收益；</w:t>
      </w:r>
    </w:p>
    <w:p w14:paraId="05A7CB75" w14:textId="77777777" w:rsidR="007B29C7" w:rsidRDefault="007B29C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6" w:name="_Hlt88825574"/>
      <w:bookmarkEnd w:id="176"/>
    </w:p>
    <w:p w14:paraId="1134E7F3" w14:textId="77777777" w:rsidR="007B29C7" w:rsidRDefault="007B29C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5B321B5" w14:textId="77777777" w:rsidR="007B29C7" w:rsidRDefault="007B29C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420DAB8" w14:textId="77777777" w:rsidR="007B29C7" w:rsidRDefault="007B29C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B73A6FF" w14:textId="77777777" w:rsidR="007B29C7" w:rsidRDefault="007B29C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EDA82E4" w14:textId="77777777" w:rsidR="007B29C7" w:rsidRDefault="007B29C7">
      <w:pPr>
        <w:spacing w:line="360" w:lineRule="auto"/>
        <w:ind w:firstLineChars="200" w:firstLine="480"/>
        <w:rPr>
          <w:bCs/>
          <w:sz w:val="24"/>
        </w:rPr>
      </w:pPr>
      <w:r>
        <w:rPr>
          <w:bCs/>
          <w:sz w:val="24"/>
        </w:rPr>
        <w:t>（</w:t>
      </w:r>
      <w:r>
        <w:rPr>
          <w:bCs/>
          <w:sz w:val="24"/>
        </w:rPr>
        <w:t>7</w:t>
      </w:r>
      <w:r>
        <w:rPr>
          <w:bCs/>
          <w:sz w:val="24"/>
        </w:rPr>
        <w:t>）监督基金管理人的投资运作；</w:t>
      </w:r>
    </w:p>
    <w:p w14:paraId="2FDC4137" w14:textId="77777777" w:rsidR="007B29C7" w:rsidRDefault="007B29C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FBEB366" w14:textId="77777777" w:rsidR="007B29C7" w:rsidRDefault="007B29C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1F5106B" w14:textId="77777777" w:rsidR="007B29C7" w:rsidRDefault="007B29C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183B3D5" w14:textId="77777777" w:rsidR="007B29C7" w:rsidRDefault="007B29C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szCs w:val="24"/>
        </w:rPr>
        <w:t>、招募说明书等信息披露文件</w:t>
      </w:r>
      <w:r>
        <w:rPr>
          <w:bCs/>
          <w:sz w:val="24"/>
        </w:rPr>
        <w:t>；</w:t>
      </w:r>
    </w:p>
    <w:p w14:paraId="6496DFD9" w14:textId="77777777" w:rsidR="007B29C7" w:rsidRDefault="007B29C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0B167036" w14:textId="77777777" w:rsidR="007B29C7" w:rsidRDefault="007B29C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6DB7C10" w14:textId="77777777" w:rsidR="007B29C7" w:rsidRDefault="007B29C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5D3377B5" w14:textId="77777777" w:rsidR="007B29C7" w:rsidRDefault="007B29C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A844B60" w14:textId="77777777" w:rsidR="007B29C7" w:rsidRDefault="007B29C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04C5593" w14:textId="06D0D84C" w:rsidR="007B29C7" w:rsidRDefault="007B29C7">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6B7BCEFA" w14:textId="77777777" w:rsidR="007B29C7" w:rsidRDefault="007B29C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7C04037" w14:textId="77777777" w:rsidR="007B29C7" w:rsidRDefault="007B29C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56C26F7" w14:textId="77777777" w:rsidR="007B29C7" w:rsidRDefault="007B29C7">
      <w:pPr>
        <w:pStyle w:val="1"/>
        <w:spacing w:before="0" w:after="0"/>
        <w:jc w:val="center"/>
        <w:rPr>
          <w:rFonts w:ascii="Times New Roman"/>
          <w:color w:val="auto"/>
          <w:sz w:val="30"/>
        </w:rPr>
      </w:pPr>
      <w:r>
        <w:rPr>
          <w:rFonts w:ascii="Times New Roman"/>
          <w:b w:val="0"/>
          <w:bCs/>
          <w:color w:val="auto"/>
        </w:rPr>
        <w:br w:type="page"/>
      </w:r>
      <w:bookmarkStart w:id="177" w:name="_Toc98560354"/>
      <w:bookmarkStart w:id="178" w:name="_Toc25783"/>
      <w:bookmarkStart w:id="179" w:name="_Toc123112236"/>
      <w:bookmarkStart w:id="180" w:name="_Toc10650"/>
      <w:bookmarkStart w:id="181" w:name="_Toc123051454"/>
      <w:bookmarkStart w:id="182" w:name="_Toc139991738"/>
      <w:bookmarkStart w:id="183" w:name="_Toc20768"/>
      <w:bookmarkStart w:id="184" w:name="_Toc9706"/>
      <w:bookmarkStart w:id="185" w:name="_Toc141703888"/>
      <w:bookmarkStart w:id="186" w:name="_Toc79392583"/>
      <w:bookmarkStart w:id="187" w:name="_Toc123102455"/>
      <w:bookmarkStart w:id="188" w:name="_Toc7058"/>
      <w:bookmarkStart w:id="189" w:name="_Toc6447"/>
      <w:bookmarkStart w:id="190" w:name="_Toc11030"/>
      <w:bookmarkStart w:id="191" w:name="_Toc3321"/>
      <w:bookmarkStart w:id="192" w:name="_Toc18567"/>
      <w:bookmarkStart w:id="193" w:name="_Toc3771"/>
      <w:bookmarkStart w:id="194" w:name="_Toc455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11FB948" w14:textId="77777777" w:rsidR="007B29C7" w:rsidRDefault="007B29C7">
      <w:pPr>
        <w:tabs>
          <w:tab w:val="left" w:pos="1080"/>
        </w:tabs>
        <w:spacing w:line="360" w:lineRule="auto"/>
        <w:ind w:leftChars="199" w:left="1076" w:hangingChars="274" w:hanging="658"/>
        <w:rPr>
          <w:bCs/>
          <w:sz w:val="24"/>
        </w:rPr>
      </w:pPr>
    </w:p>
    <w:p w14:paraId="4913DA32" w14:textId="77777777" w:rsidR="007B29C7" w:rsidRDefault="007B29C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9A67E3E" w14:textId="77777777" w:rsidR="007B29C7" w:rsidRDefault="007B29C7">
      <w:pPr>
        <w:spacing w:line="360" w:lineRule="auto"/>
        <w:ind w:firstLineChars="200" w:firstLine="480"/>
        <w:rPr>
          <w:bCs/>
          <w:sz w:val="24"/>
        </w:rPr>
      </w:pPr>
      <w:r>
        <w:rPr>
          <w:rFonts w:hint="eastAsia"/>
          <w:bCs/>
          <w:sz w:val="24"/>
        </w:rPr>
        <w:t>本基金份额持有人大会不设日常机构。</w:t>
      </w:r>
    </w:p>
    <w:p w14:paraId="2345CE57" w14:textId="77777777" w:rsidR="007B29C7" w:rsidRDefault="007B29C7">
      <w:pPr>
        <w:spacing w:line="360" w:lineRule="auto"/>
        <w:ind w:firstLineChars="200" w:firstLine="480"/>
        <w:rPr>
          <w:bCs/>
          <w:sz w:val="24"/>
        </w:rPr>
      </w:pPr>
      <w:bookmarkStart w:id="195" w:name="_Toc57530243"/>
      <w:bookmarkStart w:id="196" w:name="_Toc79392584"/>
      <w:bookmarkStart w:id="197" w:name="_Toc15641220"/>
      <w:r>
        <w:rPr>
          <w:bCs/>
          <w:sz w:val="24"/>
        </w:rPr>
        <w:t>一、召开事由</w:t>
      </w:r>
      <w:bookmarkEnd w:id="195"/>
      <w:bookmarkEnd w:id="196"/>
      <w:bookmarkEnd w:id="197"/>
    </w:p>
    <w:p w14:paraId="4809B3D3" w14:textId="77777777" w:rsidR="007B29C7" w:rsidRDefault="007B29C7">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374485C9" w14:textId="77777777" w:rsidR="007B29C7" w:rsidRDefault="007B29C7">
      <w:pPr>
        <w:spacing w:line="440" w:lineRule="atLeast"/>
        <w:ind w:firstLineChars="200" w:firstLine="480"/>
        <w:rPr>
          <w:bCs/>
          <w:sz w:val="24"/>
        </w:rPr>
      </w:pPr>
      <w:r>
        <w:rPr>
          <w:bCs/>
          <w:sz w:val="24"/>
        </w:rPr>
        <w:t>（</w:t>
      </w:r>
      <w:r>
        <w:rPr>
          <w:bCs/>
          <w:sz w:val="24"/>
        </w:rPr>
        <w:t>1</w:t>
      </w:r>
      <w:r>
        <w:rPr>
          <w:bCs/>
          <w:sz w:val="24"/>
        </w:rPr>
        <w:t>）终止《基金合同》；</w:t>
      </w:r>
    </w:p>
    <w:p w14:paraId="5ACD4B95" w14:textId="77777777" w:rsidR="007B29C7" w:rsidRDefault="007B29C7">
      <w:pPr>
        <w:spacing w:line="440" w:lineRule="atLeast"/>
        <w:ind w:firstLineChars="200" w:firstLine="480"/>
        <w:rPr>
          <w:bCs/>
          <w:sz w:val="24"/>
        </w:rPr>
      </w:pPr>
      <w:r>
        <w:rPr>
          <w:bCs/>
          <w:sz w:val="24"/>
        </w:rPr>
        <w:t>（</w:t>
      </w:r>
      <w:r>
        <w:rPr>
          <w:bCs/>
          <w:sz w:val="24"/>
        </w:rPr>
        <w:t>2</w:t>
      </w:r>
      <w:r>
        <w:rPr>
          <w:bCs/>
          <w:sz w:val="24"/>
        </w:rPr>
        <w:t>）更换基金管理人；</w:t>
      </w:r>
    </w:p>
    <w:p w14:paraId="10D96B9F" w14:textId="77777777" w:rsidR="007B29C7" w:rsidRDefault="007B29C7">
      <w:pPr>
        <w:spacing w:line="440" w:lineRule="atLeast"/>
        <w:ind w:firstLineChars="200" w:firstLine="480"/>
        <w:rPr>
          <w:bCs/>
          <w:sz w:val="24"/>
        </w:rPr>
      </w:pPr>
      <w:r>
        <w:rPr>
          <w:bCs/>
          <w:sz w:val="24"/>
        </w:rPr>
        <w:t>（</w:t>
      </w:r>
      <w:r>
        <w:rPr>
          <w:bCs/>
          <w:sz w:val="24"/>
        </w:rPr>
        <w:t>3</w:t>
      </w:r>
      <w:r>
        <w:rPr>
          <w:bCs/>
          <w:sz w:val="24"/>
        </w:rPr>
        <w:t>）更换基金托管人；</w:t>
      </w:r>
    </w:p>
    <w:p w14:paraId="00027A19" w14:textId="77777777" w:rsidR="007B29C7" w:rsidRDefault="007B29C7">
      <w:pPr>
        <w:spacing w:line="440" w:lineRule="atLeast"/>
        <w:ind w:firstLineChars="200" w:firstLine="480"/>
        <w:rPr>
          <w:bCs/>
          <w:sz w:val="24"/>
        </w:rPr>
      </w:pPr>
      <w:r>
        <w:rPr>
          <w:bCs/>
          <w:sz w:val="24"/>
        </w:rPr>
        <w:t>（</w:t>
      </w:r>
      <w:r>
        <w:rPr>
          <w:bCs/>
          <w:sz w:val="24"/>
        </w:rPr>
        <w:t>4</w:t>
      </w:r>
      <w:r>
        <w:rPr>
          <w:bCs/>
          <w:sz w:val="24"/>
        </w:rPr>
        <w:t>）转换基金运作方式；</w:t>
      </w:r>
    </w:p>
    <w:p w14:paraId="7A12C18F" w14:textId="77777777" w:rsidR="007B29C7" w:rsidRDefault="007B29C7">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w:t>
      </w:r>
      <w:r>
        <w:rPr>
          <w:bCs/>
          <w:sz w:val="24"/>
        </w:rPr>
        <w:t>调高销售服务费；</w:t>
      </w:r>
    </w:p>
    <w:p w14:paraId="3C9878CC" w14:textId="77777777" w:rsidR="007B29C7" w:rsidRDefault="007B29C7">
      <w:pPr>
        <w:spacing w:line="440" w:lineRule="atLeast"/>
        <w:ind w:firstLineChars="200" w:firstLine="480"/>
        <w:rPr>
          <w:bCs/>
          <w:sz w:val="24"/>
        </w:rPr>
      </w:pPr>
      <w:r>
        <w:rPr>
          <w:bCs/>
          <w:sz w:val="24"/>
        </w:rPr>
        <w:t>（</w:t>
      </w:r>
      <w:r>
        <w:rPr>
          <w:bCs/>
          <w:sz w:val="24"/>
        </w:rPr>
        <w:t>6</w:t>
      </w:r>
      <w:r>
        <w:rPr>
          <w:bCs/>
          <w:sz w:val="24"/>
        </w:rPr>
        <w:t>）变更基金类别；</w:t>
      </w:r>
    </w:p>
    <w:p w14:paraId="405EF676" w14:textId="77777777" w:rsidR="007B29C7" w:rsidRDefault="007B29C7">
      <w:pPr>
        <w:spacing w:line="440" w:lineRule="atLeast"/>
        <w:ind w:firstLineChars="200" w:firstLine="480"/>
        <w:rPr>
          <w:bCs/>
          <w:sz w:val="24"/>
        </w:rPr>
      </w:pPr>
      <w:r>
        <w:rPr>
          <w:bCs/>
          <w:sz w:val="24"/>
        </w:rPr>
        <w:t>（</w:t>
      </w:r>
      <w:r>
        <w:rPr>
          <w:bCs/>
          <w:sz w:val="24"/>
        </w:rPr>
        <w:t>7</w:t>
      </w:r>
      <w:r>
        <w:rPr>
          <w:bCs/>
          <w:sz w:val="24"/>
        </w:rPr>
        <w:t>）本基金与其他基金的合并；</w:t>
      </w:r>
    </w:p>
    <w:p w14:paraId="1621EA3B" w14:textId="77777777" w:rsidR="007B29C7" w:rsidRDefault="007B29C7">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，但法律法规和中国证监会另有规定</w:t>
      </w:r>
    </w:p>
    <w:p w14:paraId="2E239959" w14:textId="77777777" w:rsidR="007B29C7" w:rsidRDefault="007B29C7">
      <w:pPr>
        <w:spacing w:line="440" w:lineRule="atLeast"/>
        <w:ind w:firstLineChars="200" w:firstLine="480"/>
        <w:rPr>
          <w:bCs/>
          <w:sz w:val="24"/>
        </w:rPr>
      </w:pPr>
      <w:r>
        <w:rPr>
          <w:rFonts w:hint="eastAsia"/>
          <w:bCs/>
          <w:sz w:val="24"/>
        </w:rPr>
        <w:t>的除外</w:t>
      </w:r>
      <w:r>
        <w:rPr>
          <w:bCs/>
          <w:sz w:val="24"/>
        </w:rPr>
        <w:t>；</w:t>
      </w:r>
    </w:p>
    <w:p w14:paraId="26BEC2DA" w14:textId="77777777" w:rsidR="007B29C7" w:rsidRDefault="007B29C7">
      <w:pPr>
        <w:spacing w:line="440" w:lineRule="atLeast"/>
        <w:ind w:firstLineChars="200" w:firstLine="480"/>
        <w:rPr>
          <w:bCs/>
          <w:sz w:val="24"/>
        </w:rPr>
      </w:pPr>
      <w:r>
        <w:rPr>
          <w:bCs/>
          <w:sz w:val="24"/>
        </w:rPr>
        <w:t>（</w:t>
      </w:r>
      <w:r>
        <w:rPr>
          <w:bCs/>
          <w:sz w:val="24"/>
        </w:rPr>
        <w:t>9</w:t>
      </w:r>
      <w:r>
        <w:rPr>
          <w:bCs/>
          <w:sz w:val="24"/>
        </w:rPr>
        <w:t>）变更基金份额持有人大会程序；</w:t>
      </w:r>
    </w:p>
    <w:p w14:paraId="7F45DEA9" w14:textId="77777777" w:rsidR="007B29C7" w:rsidRDefault="007B29C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67C05D0" w14:textId="53417371" w:rsidR="007B29C7" w:rsidRDefault="007B29C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EF7BF53" w14:textId="77777777" w:rsidR="007B29C7" w:rsidRDefault="007B29C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173A6ED" w14:textId="77777777" w:rsidR="007B29C7" w:rsidRDefault="007B29C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CD7886C" w14:textId="77777777" w:rsidR="007B29C7" w:rsidRDefault="007B29C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399652A" w14:textId="77777777" w:rsidR="007B29C7" w:rsidRDefault="007B29C7">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ECAAC22" w14:textId="10F6A2C6" w:rsidR="007B29C7" w:rsidRDefault="007B29C7">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szCs w:val="24"/>
        </w:rPr>
        <w:t>或销售服务费率、</w:t>
      </w:r>
      <w:r>
        <w:rPr>
          <w:rFonts w:hint="eastAsia"/>
          <w:sz w:val="24"/>
          <w:szCs w:val="24"/>
        </w:rPr>
        <w:t>变更收费方式等或调整基金份额类别的设置</w:t>
      </w:r>
      <w:r>
        <w:rPr>
          <w:bCs/>
          <w:sz w:val="24"/>
        </w:rPr>
        <w:t>；</w:t>
      </w:r>
    </w:p>
    <w:p w14:paraId="403A972D" w14:textId="77777777" w:rsidR="007B29C7" w:rsidRDefault="007B29C7">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22C678E2"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3184048" w14:textId="0C131757" w:rsidR="007B29C7" w:rsidRDefault="007B29C7">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在不违反法律法规的规定、《基金合同》的约定的情况下，调整有关基金认购、申购、赎回、转换、</w:t>
      </w:r>
      <w:proofErr w:type="gramStart"/>
      <w:r>
        <w:rPr>
          <w:rFonts w:hint="eastAsia"/>
          <w:bCs/>
          <w:sz w:val="24"/>
        </w:rPr>
        <w:t>非交易</w:t>
      </w:r>
      <w:proofErr w:type="gramEnd"/>
      <w:r>
        <w:rPr>
          <w:rFonts w:hint="eastAsia"/>
          <w:bCs/>
          <w:sz w:val="24"/>
        </w:rPr>
        <w:t>过户、转托管等业务的规则；</w:t>
      </w:r>
    </w:p>
    <w:p w14:paraId="4466DD40" w14:textId="77777777" w:rsidR="007B29C7" w:rsidRDefault="007B29C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按照法律法规和《基金合同》规定不需召开基金份额持有人大会的其他情形。</w:t>
      </w:r>
    </w:p>
    <w:p w14:paraId="527098EE" w14:textId="77777777" w:rsidR="007B29C7" w:rsidRDefault="007B29C7">
      <w:pPr>
        <w:spacing w:line="360" w:lineRule="auto"/>
        <w:ind w:firstLineChars="200" w:firstLine="480"/>
        <w:rPr>
          <w:bCs/>
          <w:sz w:val="24"/>
        </w:rPr>
      </w:pPr>
      <w:bookmarkStart w:id="198" w:name="_Toc79392585"/>
      <w:bookmarkStart w:id="199" w:name="_Toc57530244"/>
      <w:bookmarkStart w:id="200" w:name="_Toc15641221"/>
      <w:r>
        <w:rPr>
          <w:bCs/>
          <w:sz w:val="24"/>
        </w:rPr>
        <w:t>二、会议召集人及召集方式</w:t>
      </w:r>
      <w:bookmarkEnd w:id="198"/>
      <w:bookmarkEnd w:id="199"/>
      <w:bookmarkEnd w:id="200"/>
    </w:p>
    <w:p w14:paraId="44A7B555" w14:textId="025884D4" w:rsidR="007B29C7" w:rsidRDefault="007B29C7">
      <w:pPr>
        <w:spacing w:line="360" w:lineRule="auto"/>
        <w:ind w:firstLineChars="200" w:firstLine="480"/>
        <w:rPr>
          <w:bCs/>
          <w:sz w:val="24"/>
        </w:rPr>
      </w:pPr>
      <w:bookmarkStart w:id="201" w:name="_Toc15641222"/>
      <w:bookmarkStart w:id="202" w:name="_Toc57530245"/>
      <w:r>
        <w:rPr>
          <w:bCs/>
          <w:sz w:val="24"/>
        </w:rPr>
        <w:t>1</w:t>
      </w:r>
      <w:r>
        <w:rPr>
          <w:bCs/>
          <w:sz w:val="24"/>
        </w:rPr>
        <w:t>、除法律法规规定或《基金合同》另有约定外，基金份额持有人大会由基金管理人召集</w:t>
      </w:r>
      <w:r>
        <w:rPr>
          <w:rFonts w:hint="eastAsia"/>
          <w:bCs/>
          <w:sz w:val="24"/>
        </w:rPr>
        <w:t>。</w:t>
      </w:r>
    </w:p>
    <w:p w14:paraId="70E453AB" w14:textId="42B17C70" w:rsidR="007B29C7" w:rsidRDefault="007B29C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026AC681" w14:textId="43AC502A" w:rsidR="007B29C7" w:rsidRDefault="007B29C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554DEE3F" w14:textId="77777777" w:rsidR="007B29C7" w:rsidRDefault="007B29C7">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71D9CFE" w14:textId="5658A33A" w:rsidR="007B29C7" w:rsidRDefault="007B29C7">
      <w:pPr>
        <w:spacing w:line="360" w:lineRule="auto"/>
        <w:ind w:firstLineChars="200" w:firstLine="480"/>
        <w:rPr>
          <w:bCs/>
          <w:sz w:val="24"/>
        </w:rPr>
      </w:pPr>
      <w:r>
        <w:rPr>
          <w:bCs/>
          <w:sz w:val="24"/>
        </w:rPr>
        <w:t>4</w:t>
      </w:r>
      <w:r>
        <w:rPr>
          <w:bCs/>
          <w:sz w:val="24"/>
        </w:rPr>
        <w:t>、代表基金份额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261CA5B3" w14:textId="529D818A" w:rsidR="007B29C7" w:rsidRDefault="007B29C7">
      <w:pPr>
        <w:spacing w:line="360" w:lineRule="auto"/>
        <w:ind w:firstLineChars="200" w:firstLine="480"/>
        <w:rPr>
          <w:bCs/>
          <w:sz w:val="24"/>
        </w:rPr>
      </w:pPr>
      <w:r>
        <w:rPr>
          <w:bCs/>
          <w:sz w:val="24"/>
        </w:rPr>
        <w:t>5</w:t>
      </w:r>
      <w:r>
        <w:rPr>
          <w:bCs/>
          <w:sz w:val="24"/>
        </w:rPr>
        <w:t>、代表基金份额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40D8D4F" w14:textId="77777777" w:rsidR="007B29C7" w:rsidRDefault="007B29C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DEAFC58" w14:textId="77777777" w:rsidR="007B29C7" w:rsidRDefault="007B29C7">
      <w:pPr>
        <w:spacing w:line="360" w:lineRule="auto"/>
        <w:ind w:firstLineChars="200" w:firstLine="480"/>
        <w:rPr>
          <w:bCs/>
          <w:sz w:val="24"/>
        </w:rPr>
      </w:pPr>
      <w:bookmarkStart w:id="203" w:name="_Toc79392586"/>
      <w:r>
        <w:rPr>
          <w:bCs/>
          <w:sz w:val="24"/>
        </w:rPr>
        <w:t>三、召开基金份额持有人大会的通知时间、通知内容、通知方式</w:t>
      </w:r>
      <w:bookmarkEnd w:id="201"/>
      <w:bookmarkEnd w:id="202"/>
      <w:bookmarkEnd w:id="203"/>
    </w:p>
    <w:p w14:paraId="2ADF8420" w14:textId="77777777" w:rsidR="007B29C7" w:rsidRDefault="007B29C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5BDC9664" w14:textId="77777777" w:rsidR="007B29C7" w:rsidRDefault="007B29C7">
      <w:pPr>
        <w:spacing w:line="360" w:lineRule="auto"/>
        <w:ind w:firstLineChars="200" w:firstLine="480"/>
        <w:rPr>
          <w:bCs/>
          <w:sz w:val="24"/>
        </w:rPr>
      </w:pPr>
      <w:r>
        <w:rPr>
          <w:bCs/>
          <w:sz w:val="24"/>
        </w:rPr>
        <w:t>（</w:t>
      </w:r>
      <w:r>
        <w:rPr>
          <w:bCs/>
          <w:sz w:val="24"/>
        </w:rPr>
        <w:t>1</w:t>
      </w:r>
      <w:r>
        <w:rPr>
          <w:bCs/>
          <w:sz w:val="24"/>
        </w:rPr>
        <w:t>）会议召开的时间、地点和会议形式；</w:t>
      </w:r>
    </w:p>
    <w:p w14:paraId="38826135" w14:textId="77777777" w:rsidR="007B29C7" w:rsidRDefault="007B29C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CD7F0C9" w14:textId="77777777" w:rsidR="007B29C7" w:rsidRDefault="007B29C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33D5A9D" w14:textId="7F7F7CCC" w:rsidR="007B29C7" w:rsidRDefault="007B29C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3C9FBCB" w14:textId="77777777" w:rsidR="007B29C7" w:rsidRDefault="007B29C7">
      <w:pPr>
        <w:spacing w:line="360" w:lineRule="auto"/>
        <w:ind w:firstLineChars="200" w:firstLine="480"/>
        <w:rPr>
          <w:bCs/>
          <w:sz w:val="24"/>
        </w:rPr>
      </w:pPr>
      <w:r>
        <w:rPr>
          <w:bCs/>
          <w:sz w:val="24"/>
        </w:rPr>
        <w:t>（</w:t>
      </w:r>
      <w:r>
        <w:rPr>
          <w:bCs/>
          <w:sz w:val="24"/>
        </w:rPr>
        <w:t>5</w:t>
      </w:r>
      <w:r>
        <w:rPr>
          <w:bCs/>
          <w:sz w:val="24"/>
        </w:rPr>
        <w:t>）会务常设联系人姓名及联系电话；</w:t>
      </w:r>
    </w:p>
    <w:p w14:paraId="56CD94E1" w14:textId="77777777" w:rsidR="007B29C7" w:rsidRDefault="007B29C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7D56F6E" w14:textId="77777777" w:rsidR="007B29C7" w:rsidRDefault="007B29C7">
      <w:pPr>
        <w:spacing w:line="360" w:lineRule="auto"/>
        <w:ind w:firstLineChars="200" w:firstLine="480"/>
        <w:rPr>
          <w:bCs/>
          <w:sz w:val="24"/>
        </w:rPr>
      </w:pPr>
      <w:r>
        <w:rPr>
          <w:bCs/>
          <w:sz w:val="24"/>
        </w:rPr>
        <w:t>（</w:t>
      </w:r>
      <w:r>
        <w:rPr>
          <w:bCs/>
          <w:sz w:val="24"/>
        </w:rPr>
        <w:t>7</w:t>
      </w:r>
      <w:r>
        <w:rPr>
          <w:bCs/>
          <w:sz w:val="24"/>
        </w:rPr>
        <w:t>）召集人需要通知的其他事项。</w:t>
      </w:r>
    </w:p>
    <w:p w14:paraId="422093D2" w14:textId="77777777" w:rsidR="007B29C7" w:rsidRDefault="007B29C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D3B65A" w14:textId="58E38D01" w:rsidR="007B29C7" w:rsidRDefault="007B29C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3079D72" w14:textId="77777777" w:rsidR="007B29C7" w:rsidRDefault="007B29C7">
      <w:pPr>
        <w:spacing w:line="360" w:lineRule="auto"/>
        <w:ind w:firstLineChars="200" w:firstLine="480"/>
        <w:rPr>
          <w:bCs/>
          <w:sz w:val="24"/>
        </w:rPr>
      </w:pPr>
      <w:bookmarkStart w:id="204" w:name="_Toc57530246"/>
      <w:bookmarkStart w:id="205" w:name="_Toc79392587"/>
      <w:bookmarkStart w:id="206" w:name="_Toc15641223"/>
      <w:r>
        <w:rPr>
          <w:bCs/>
          <w:sz w:val="24"/>
        </w:rPr>
        <w:t>四、基金份额持有人出席会议的方式</w:t>
      </w:r>
      <w:bookmarkEnd w:id="204"/>
      <w:bookmarkEnd w:id="205"/>
      <w:bookmarkEnd w:id="206"/>
    </w:p>
    <w:p w14:paraId="462FF6E8" w14:textId="2CA5329C" w:rsidR="007B29C7" w:rsidRDefault="007B29C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391FE99D" w14:textId="77777777" w:rsidR="007B29C7" w:rsidRDefault="007B29C7">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85202E1" w14:textId="77777777" w:rsidR="007B29C7" w:rsidRDefault="007B29C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453939" w14:textId="77777777" w:rsidR="007B29C7" w:rsidRDefault="007B29C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B0FE20" w14:textId="77777777" w:rsidR="007B29C7" w:rsidRDefault="007B29C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3811D0DE" w14:textId="77777777" w:rsidR="007B29C7" w:rsidRDefault="007B29C7">
      <w:pPr>
        <w:spacing w:line="360" w:lineRule="auto"/>
        <w:ind w:firstLineChars="200" w:firstLine="480"/>
        <w:rPr>
          <w:bCs/>
          <w:sz w:val="24"/>
        </w:rPr>
      </w:pPr>
      <w:r>
        <w:rPr>
          <w:bCs/>
          <w:sz w:val="24"/>
        </w:rPr>
        <w:t>在同时符合以下条件时，通讯开会的方式视为有效：</w:t>
      </w:r>
    </w:p>
    <w:p w14:paraId="1E8693D1" w14:textId="77777777" w:rsidR="007B29C7" w:rsidRDefault="007B29C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BE17120" w14:textId="77777777" w:rsidR="007B29C7" w:rsidRDefault="007B29C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2BD94F2" w14:textId="77777777" w:rsidR="007B29C7" w:rsidRDefault="007B29C7">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Pr>
          <w:bCs/>
          <w:sz w:val="24"/>
        </w:rPr>
        <w:t>书面</w:t>
      </w:r>
      <w:r>
        <w:rPr>
          <w:rFonts w:hint="eastAsia"/>
          <w:bCs/>
          <w:sz w:val="24"/>
        </w:rPr>
        <w:t>意见或授权他人代表出具书面意见</w:t>
      </w:r>
      <w:r>
        <w:rPr>
          <w:bCs/>
          <w:sz w:val="24"/>
        </w:rPr>
        <w:t>；</w:t>
      </w:r>
    </w:p>
    <w:p w14:paraId="3E07C3DB" w14:textId="28617453" w:rsidR="007B29C7" w:rsidRDefault="007B29C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2FF0570A" w14:textId="77777777" w:rsidR="007B29C7" w:rsidRDefault="007B29C7">
      <w:pPr>
        <w:spacing w:line="360" w:lineRule="auto"/>
        <w:ind w:firstLineChars="200" w:firstLine="480"/>
        <w:rPr>
          <w:bCs/>
          <w:sz w:val="24"/>
          <w:szCs w:val="24"/>
        </w:rPr>
      </w:pPr>
      <w:r>
        <w:rPr>
          <w:rFonts w:hint="eastAsia"/>
          <w:bCs/>
          <w:sz w:val="24"/>
          <w:szCs w:val="24"/>
        </w:rPr>
        <w:t>3</w:t>
      </w:r>
      <w:r>
        <w:rPr>
          <w:rFonts w:hint="eastAsia"/>
          <w:bCs/>
          <w:sz w:val="24"/>
          <w:szCs w:val="24"/>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14:paraId="3247E3C4" w14:textId="77777777" w:rsidR="007B29C7" w:rsidRDefault="007B29C7">
      <w:pPr>
        <w:spacing w:line="360" w:lineRule="auto"/>
        <w:ind w:firstLineChars="200" w:firstLine="480"/>
        <w:rPr>
          <w:bCs/>
          <w:sz w:val="24"/>
        </w:rPr>
      </w:pPr>
      <w:r>
        <w:rPr>
          <w:rFonts w:hint="eastAsia"/>
          <w:bCs/>
          <w:sz w:val="24"/>
          <w:szCs w:val="24"/>
        </w:rPr>
        <w:t>4</w:t>
      </w:r>
      <w:r>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0AF99479" w14:textId="77777777" w:rsidR="007B29C7" w:rsidRDefault="007B29C7">
      <w:pPr>
        <w:spacing w:line="360" w:lineRule="auto"/>
        <w:ind w:firstLineChars="200" w:firstLine="480"/>
        <w:rPr>
          <w:bCs/>
          <w:sz w:val="24"/>
        </w:rPr>
      </w:pPr>
      <w:bookmarkStart w:id="207" w:name="_Toc79392588"/>
      <w:bookmarkStart w:id="208" w:name="_Toc57530247"/>
      <w:bookmarkStart w:id="209" w:name="_Toc15641224"/>
      <w:r>
        <w:rPr>
          <w:bCs/>
          <w:sz w:val="24"/>
        </w:rPr>
        <w:t>五、议事内容与程序</w:t>
      </w:r>
      <w:bookmarkEnd w:id="207"/>
      <w:bookmarkEnd w:id="208"/>
      <w:bookmarkEnd w:id="209"/>
    </w:p>
    <w:p w14:paraId="23C19743" w14:textId="77777777" w:rsidR="007B29C7" w:rsidRDefault="007B29C7">
      <w:pPr>
        <w:spacing w:line="360" w:lineRule="auto"/>
        <w:ind w:firstLineChars="200" w:firstLine="480"/>
        <w:rPr>
          <w:bCs/>
          <w:sz w:val="24"/>
        </w:rPr>
      </w:pPr>
      <w:r>
        <w:rPr>
          <w:bCs/>
          <w:sz w:val="24"/>
        </w:rPr>
        <w:t>1</w:t>
      </w:r>
      <w:r>
        <w:rPr>
          <w:bCs/>
          <w:sz w:val="24"/>
        </w:rPr>
        <w:t>、议事内容及提案权</w:t>
      </w:r>
    </w:p>
    <w:p w14:paraId="54D4ACBF" w14:textId="77777777" w:rsidR="007B29C7" w:rsidRDefault="007B29C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DF3F932" w14:textId="77777777" w:rsidR="007B29C7" w:rsidRDefault="007B29C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3ABDCE4" w14:textId="77777777" w:rsidR="007B29C7" w:rsidRDefault="007B29C7">
      <w:pPr>
        <w:spacing w:line="360" w:lineRule="auto"/>
        <w:ind w:firstLineChars="200" w:firstLine="480"/>
        <w:rPr>
          <w:bCs/>
          <w:sz w:val="24"/>
        </w:rPr>
      </w:pPr>
      <w:r>
        <w:rPr>
          <w:bCs/>
          <w:sz w:val="24"/>
        </w:rPr>
        <w:t>基金份额持有人大会不得对未事先公告的议事内容进行表决。</w:t>
      </w:r>
    </w:p>
    <w:p w14:paraId="4345D5B1" w14:textId="77777777" w:rsidR="007B29C7" w:rsidRDefault="007B29C7">
      <w:pPr>
        <w:spacing w:line="360" w:lineRule="auto"/>
        <w:ind w:firstLineChars="200" w:firstLine="480"/>
        <w:rPr>
          <w:bCs/>
          <w:sz w:val="24"/>
        </w:rPr>
      </w:pPr>
      <w:r>
        <w:rPr>
          <w:bCs/>
          <w:sz w:val="24"/>
        </w:rPr>
        <w:t>2</w:t>
      </w:r>
      <w:r>
        <w:rPr>
          <w:bCs/>
          <w:sz w:val="24"/>
        </w:rPr>
        <w:t>、议事程序</w:t>
      </w:r>
    </w:p>
    <w:p w14:paraId="6923D059" w14:textId="77777777" w:rsidR="007B29C7" w:rsidRDefault="007B29C7">
      <w:pPr>
        <w:spacing w:line="360" w:lineRule="auto"/>
        <w:ind w:firstLineChars="200" w:firstLine="480"/>
        <w:rPr>
          <w:bCs/>
          <w:sz w:val="24"/>
        </w:rPr>
      </w:pPr>
      <w:r>
        <w:rPr>
          <w:bCs/>
          <w:sz w:val="24"/>
        </w:rPr>
        <w:t>（</w:t>
      </w:r>
      <w:r>
        <w:rPr>
          <w:bCs/>
          <w:sz w:val="24"/>
        </w:rPr>
        <w:t>1</w:t>
      </w:r>
      <w:r>
        <w:rPr>
          <w:bCs/>
          <w:sz w:val="24"/>
        </w:rPr>
        <w:t>）现场开会</w:t>
      </w:r>
    </w:p>
    <w:p w14:paraId="1DFCD980" w14:textId="395C9FEB" w:rsidR="007B29C7" w:rsidRDefault="007B29C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w:t>
      </w:r>
      <w:r>
        <w:rPr>
          <w:bCs/>
          <w:sz w:val="24"/>
        </w:rPr>
        <w:t>以上（含</w:t>
      </w:r>
      <w:r>
        <w:rPr>
          <w:rFonts w:hint="eastAsia"/>
          <w:bCs/>
          <w:sz w:val="24"/>
        </w:rPr>
        <w:t>50</w:t>
      </w:r>
      <w:r>
        <w:rPr>
          <w:rFonts w:hint="eastAsia"/>
          <w:bCs/>
          <w:sz w:val="24"/>
        </w:rPr>
        <w:t>％</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830BDF3" w14:textId="77777777" w:rsidR="007B29C7" w:rsidRDefault="007B29C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0F3BA77" w14:textId="77777777" w:rsidR="007B29C7" w:rsidRDefault="007B29C7">
      <w:pPr>
        <w:spacing w:line="360" w:lineRule="auto"/>
        <w:ind w:firstLineChars="200" w:firstLine="480"/>
        <w:rPr>
          <w:bCs/>
          <w:sz w:val="24"/>
        </w:rPr>
      </w:pPr>
      <w:r>
        <w:rPr>
          <w:bCs/>
          <w:sz w:val="24"/>
        </w:rPr>
        <w:t>（</w:t>
      </w:r>
      <w:r>
        <w:rPr>
          <w:bCs/>
          <w:sz w:val="24"/>
        </w:rPr>
        <w:t>2</w:t>
      </w:r>
      <w:r>
        <w:rPr>
          <w:bCs/>
          <w:sz w:val="24"/>
        </w:rPr>
        <w:t>）通讯开会</w:t>
      </w:r>
    </w:p>
    <w:p w14:paraId="314540FF" w14:textId="77777777" w:rsidR="007B29C7" w:rsidRDefault="007B29C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8DB4157" w14:textId="77777777" w:rsidR="007B29C7" w:rsidRDefault="007B29C7">
      <w:pPr>
        <w:spacing w:line="360" w:lineRule="auto"/>
        <w:ind w:firstLineChars="200" w:firstLine="480"/>
        <w:rPr>
          <w:bCs/>
          <w:sz w:val="24"/>
        </w:rPr>
      </w:pPr>
      <w:bookmarkStart w:id="210" w:name="_Toc15641225"/>
      <w:bookmarkStart w:id="211" w:name="_Toc79392589"/>
      <w:bookmarkStart w:id="212" w:name="_Toc57530248"/>
      <w:r>
        <w:rPr>
          <w:bCs/>
          <w:sz w:val="24"/>
        </w:rPr>
        <w:t>六、表决</w:t>
      </w:r>
      <w:bookmarkEnd w:id="210"/>
      <w:bookmarkEnd w:id="211"/>
      <w:bookmarkEnd w:id="212"/>
    </w:p>
    <w:p w14:paraId="1E66841E" w14:textId="77777777" w:rsidR="007B29C7" w:rsidRDefault="007B29C7">
      <w:pPr>
        <w:spacing w:line="360" w:lineRule="auto"/>
        <w:ind w:firstLineChars="200" w:firstLine="480"/>
        <w:rPr>
          <w:bCs/>
          <w:sz w:val="24"/>
        </w:rPr>
      </w:pPr>
      <w:r>
        <w:rPr>
          <w:bCs/>
          <w:sz w:val="24"/>
        </w:rPr>
        <w:t>基金份额持有人所持每份基金份额有一票表决权。</w:t>
      </w:r>
    </w:p>
    <w:p w14:paraId="5DE740BF" w14:textId="77777777" w:rsidR="007B29C7" w:rsidRDefault="007B29C7">
      <w:pPr>
        <w:spacing w:line="360" w:lineRule="auto"/>
        <w:ind w:firstLineChars="200" w:firstLine="480"/>
        <w:rPr>
          <w:bCs/>
          <w:sz w:val="24"/>
        </w:rPr>
      </w:pPr>
      <w:r>
        <w:rPr>
          <w:bCs/>
          <w:sz w:val="24"/>
        </w:rPr>
        <w:t>基金份额持有人大会决议分为一般决议和特别决议：</w:t>
      </w:r>
    </w:p>
    <w:p w14:paraId="0BABD507" w14:textId="77777777" w:rsidR="007B29C7" w:rsidRDefault="007B29C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A1827C3" w14:textId="77777777" w:rsidR="007B29C7" w:rsidRDefault="007B29C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6BBA42D9" w14:textId="77777777" w:rsidR="007B29C7" w:rsidRDefault="007B29C7">
      <w:pPr>
        <w:spacing w:line="360" w:lineRule="auto"/>
        <w:ind w:firstLineChars="200" w:firstLine="480"/>
        <w:rPr>
          <w:bCs/>
          <w:sz w:val="24"/>
        </w:rPr>
      </w:pPr>
      <w:r>
        <w:rPr>
          <w:bCs/>
          <w:sz w:val="24"/>
        </w:rPr>
        <w:t>基金份额持有人大会采取记名方式进行投票表决。</w:t>
      </w:r>
    </w:p>
    <w:p w14:paraId="63A364F5" w14:textId="77777777" w:rsidR="007B29C7" w:rsidRDefault="007B29C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E64FB06" w14:textId="77777777" w:rsidR="007B29C7" w:rsidRDefault="007B29C7">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52FEDDDC" w14:textId="77777777" w:rsidR="007B29C7" w:rsidRDefault="007B29C7">
      <w:pPr>
        <w:spacing w:line="360" w:lineRule="auto"/>
        <w:ind w:firstLineChars="200" w:firstLine="480"/>
        <w:rPr>
          <w:bCs/>
          <w:sz w:val="24"/>
        </w:rPr>
      </w:pPr>
      <w:bookmarkStart w:id="213" w:name="_Toc15641226"/>
      <w:bookmarkStart w:id="214" w:name="_Toc57530249"/>
      <w:bookmarkStart w:id="215" w:name="_Toc79392590"/>
      <w:r>
        <w:rPr>
          <w:bCs/>
          <w:sz w:val="24"/>
        </w:rPr>
        <w:t>七、计票</w:t>
      </w:r>
      <w:bookmarkEnd w:id="213"/>
      <w:bookmarkEnd w:id="214"/>
      <w:bookmarkEnd w:id="215"/>
    </w:p>
    <w:p w14:paraId="1692221B" w14:textId="77777777" w:rsidR="007B29C7" w:rsidRDefault="007B29C7">
      <w:pPr>
        <w:spacing w:line="360" w:lineRule="auto"/>
        <w:ind w:firstLineChars="200" w:firstLine="480"/>
        <w:rPr>
          <w:bCs/>
          <w:sz w:val="24"/>
        </w:rPr>
      </w:pPr>
      <w:r>
        <w:rPr>
          <w:bCs/>
          <w:sz w:val="24"/>
        </w:rPr>
        <w:t>1</w:t>
      </w:r>
      <w:r>
        <w:rPr>
          <w:bCs/>
          <w:sz w:val="24"/>
        </w:rPr>
        <w:t>、现场开会</w:t>
      </w:r>
    </w:p>
    <w:p w14:paraId="7F332FD6" w14:textId="77777777" w:rsidR="007B29C7" w:rsidRDefault="007B29C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9BF1043" w14:textId="77777777" w:rsidR="007B29C7" w:rsidRDefault="007B29C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1DFCD5A" w14:textId="77777777" w:rsidR="007B29C7" w:rsidRDefault="007B29C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1D5EEED" w14:textId="316FD93B" w:rsidR="007B29C7" w:rsidRDefault="007B29C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73BF640" w14:textId="77777777" w:rsidR="007B29C7" w:rsidRDefault="007B29C7">
      <w:pPr>
        <w:spacing w:line="360" w:lineRule="auto"/>
        <w:ind w:firstLineChars="200" w:firstLine="480"/>
        <w:rPr>
          <w:bCs/>
          <w:sz w:val="24"/>
        </w:rPr>
      </w:pPr>
      <w:r>
        <w:rPr>
          <w:bCs/>
          <w:sz w:val="24"/>
        </w:rPr>
        <w:t>2</w:t>
      </w:r>
      <w:r>
        <w:rPr>
          <w:bCs/>
          <w:sz w:val="24"/>
        </w:rPr>
        <w:t>、通讯开会</w:t>
      </w:r>
    </w:p>
    <w:p w14:paraId="0262F4A2" w14:textId="77777777" w:rsidR="007B29C7" w:rsidRDefault="007B29C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6" w:name="_Toc79392591"/>
      <w:bookmarkStart w:id="217" w:name="_Toc57530250"/>
      <w:bookmarkStart w:id="218"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294F963D" w14:textId="77777777" w:rsidR="007B29C7" w:rsidRDefault="007B29C7">
      <w:pPr>
        <w:spacing w:line="360" w:lineRule="auto"/>
        <w:ind w:firstLineChars="200" w:firstLine="480"/>
        <w:rPr>
          <w:bCs/>
          <w:sz w:val="24"/>
        </w:rPr>
      </w:pPr>
      <w:r>
        <w:rPr>
          <w:bCs/>
          <w:sz w:val="24"/>
        </w:rPr>
        <w:t>八、生效与公告</w:t>
      </w:r>
      <w:bookmarkEnd w:id="216"/>
      <w:bookmarkEnd w:id="217"/>
      <w:bookmarkEnd w:id="218"/>
    </w:p>
    <w:p w14:paraId="6D435C28" w14:textId="77777777" w:rsidR="007B29C7" w:rsidRDefault="007B29C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C334BA3" w14:textId="77777777" w:rsidR="007B29C7" w:rsidRDefault="007B29C7">
      <w:pPr>
        <w:spacing w:line="360" w:lineRule="auto"/>
        <w:ind w:firstLineChars="200" w:firstLine="480"/>
        <w:rPr>
          <w:bCs/>
          <w:sz w:val="24"/>
        </w:rPr>
      </w:pPr>
      <w:r>
        <w:rPr>
          <w:bCs/>
          <w:sz w:val="24"/>
        </w:rPr>
        <w:t>基金份额持有人大会的决议自表决通过之日起生效。</w:t>
      </w:r>
    </w:p>
    <w:p w14:paraId="66E995A3" w14:textId="77777777" w:rsidR="007B29C7" w:rsidRDefault="007B29C7">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19" w:name="_Hlt88820702"/>
      <w:bookmarkEnd w:id="219"/>
      <w:r>
        <w:rPr>
          <w:bCs/>
          <w:sz w:val="24"/>
        </w:rPr>
        <w:t>如果采用</w:t>
      </w:r>
      <w:r>
        <w:rPr>
          <w:bCs/>
          <w:sz w:val="24"/>
        </w:rPr>
        <w:lastRenderedPageBreak/>
        <w:t>通讯方式进行表决，在公告基金份额持有人大会决议时，必须将公证书全文、公证机构、公证员姓名等一同公告。</w:t>
      </w:r>
    </w:p>
    <w:p w14:paraId="2A1E7DDC" w14:textId="77777777" w:rsidR="007B29C7" w:rsidRDefault="007B29C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D02F40D" w14:textId="77777777" w:rsidR="007B29C7" w:rsidRDefault="007B29C7">
      <w:pPr>
        <w:spacing w:line="360" w:lineRule="auto"/>
        <w:ind w:firstLineChars="200" w:firstLine="480"/>
        <w:rPr>
          <w:b/>
          <w:bCs/>
        </w:rPr>
      </w:pPr>
      <w:r>
        <w:rPr>
          <w:rFonts w:hint="eastAsia"/>
          <w:bCs/>
          <w:sz w:val="24"/>
          <w:szCs w:val="24"/>
        </w:rPr>
        <w:t>九、本部</w:t>
      </w:r>
      <w:proofErr w:type="gramStart"/>
      <w:r>
        <w:rPr>
          <w:rFonts w:hint="eastAsia"/>
          <w:bCs/>
          <w:sz w:val="24"/>
          <w:szCs w:val="24"/>
        </w:rPr>
        <w:t>分关于</w:t>
      </w:r>
      <w:proofErr w:type="gramEnd"/>
      <w:r>
        <w:rPr>
          <w:rFonts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Start w:id="220" w:name="_Toc18769"/>
      <w:bookmarkStart w:id="221" w:name="_Toc3963"/>
      <w:bookmarkStart w:id="222" w:name="_Toc1745"/>
    </w:p>
    <w:p w14:paraId="15595EE2" w14:textId="77777777" w:rsidR="007B29C7" w:rsidRDefault="007B29C7">
      <w:pPr>
        <w:pStyle w:val="1"/>
        <w:jc w:val="center"/>
        <w:rPr>
          <w:rFonts w:ascii="Times New Roman"/>
          <w:color w:val="auto"/>
        </w:rPr>
      </w:pPr>
      <w:r>
        <w:rPr>
          <w:rFonts w:ascii="Times New Roman"/>
          <w:b w:val="0"/>
          <w:bCs/>
          <w:color w:val="auto"/>
        </w:rPr>
        <w:br w:type="page"/>
      </w:r>
      <w:bookmarkStart w:id="223" w:name="_Toc123112237"/>
      <w:bookmarkStart w:id="224" w:name="_Toc16164"/>
      <w:bookmarkStart w:id="225" w:name="_Toc98560355"/>
      <w:bookmarkStart w:id="226" w:name="_Toc141703889"/>
      <w:bookmarkStart w:id="227" w:name="_Toc3080"/>
      <w:bookmarkStart w:id="228" w:name="_Toc123051455"/>
      <w:bookmarkStart w:id="229" w:name="_Toc725"/>
      <w:bookmarkStart w:id="230" w:name="_Toc18206"/>
      <w:bookmarkStart w:id="231" w:name="_Toc139991739"/>
      <w:bookmarkStart w:id="232" w:name="_Toc3572"/>
      <w:bookmarkStart w:id="233" w:name="_Toc123102456"/>
      <w:bookmarkStart w:id="234" w:name="_Toc31821"/>
      <w:bookmarkStart w:id="235" w:name="_Toc21735"/>
      <w:bookmarkStart w:id="236"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099B482" w14:textId="77777777" w:rsidR="007B29C7" w:rsidRDefault="007B29C7">
      <w:pPr>
        <w:autoSpaceDE w:val="0"/>
        <w:autoSpaceDN w:val="0"/>
        <w:spacing w:line="360" w:lineRule="auto"/>
        <w:textAlignment w:val="bottom"/>
        <w:rPr>
          <w:bCs/>
          <w:sz w:val="24"/>
        </w:rPr>
      </w:pPr>
      <w:bookmarkStart w:id="237" w:name="_Toc15118245"/>
      <w:bookmarkStart w:id="238" w:name="_Toc57530252"/>
      <w:bookmarkStart w:id="239" w:name="_Toc79392593"/>
    </w:p>
    <w:p w14:paraId="43AE9FBD" w14:textId="77777777" w:rsidR="007B29C7" w:rsidRDefault="007B29C7">
      <w:pPr>
        <w:spacing w:line="360" w:lineRule="auto"/>
        <w:ind w:firstLineChars="200" w:firstLine="480"/>
        <w:rPr>
          <w:bCs/>
          <w:sz w:val="24"/>
        </w:rPr>
      </w:pPr>
      <w:r>
        <w:rPr>
          <w:bCs/>
          <w:sz w:val="24"/>
        </w:rPr>
        <w:t>一、基金管理人和基金托管人职责终止的情形</w:t>
      </w:r>
      <w:bookmarkEnd w:id="237"/>
      <w:bookmarkEnd w:id="238"/>
      <w:bookmarkEnd w:id="239"/>
    </w:p>
    <w:p w14:paraId="1D32FE90" w14:textId="77777777" w:rsidR="007B29C7" w:rsidRDefault="007B29C7">
      <w:pPr>
        <w:spacing w:line="360" w:lineRule="auto"/>
        <w:ind w:firstLineChars="200" w:firstLine="480"/>
        <w:rPr>
          <w:bCs/>
          <w:sz w:val="24"/>
        </w:rPr>
      </w:pPr>
      <w:bookmarkStart w:id="240" w:name="_Toc22005971"/>
      <w:r>
        <w:rPr>
          <w:bCs/>
          <w:sz w:val="24"/>
        </w:rPr>
        <w:t>（一）</w:t>
      </w:r>
      <w:r>
        <w:rPr>
          <w:bCs/>
          <w:sz w:val="24"/>
        </w:rPr>
        <w:tab/>
      </w:r>
      <w:r>
        <w:rPr>
          <w:bCs/>
          <w:sz w:val="24"/>
        </w:rPr>
        <w:t>基金管理人职责终止的情形</w:t>
      </w:r>
      <w:bookmarkEnd w:id="240"/>
    </w:p>
    <w:p w14:paraId="485C992D" w14:textId="77777777" w:rsidR="007B29C7" w:rsidRDefault="007B29C7">
      <w:pPr>
        <w:spacing w:line="360" w:lineRule="auto"/>
        <w:ind w:firstLineChars="200" w:firstLine="480"/>
        <w:rPr>
          <w:bCs/>
          <w:sz w:val="24"/>
        </w:rPr>
      </w:pPr>
      <w:r>
        <w:rPr>
          <w:bCs/>
          <w:sz w:val="24"/>
        </w:rPr>
        <w:t>有下列情形之一的，基金管理人职责终止：</w:t>
      </w:r>
    </w:p>
    <w:p w14:paraId="236D3C66" w14:textId="77777777" w:rsidR="007B29C7" w:rsidRDefault="007B29C7">
      <w:pPr>
        <w:spacing w:line="360" w:lineRule="auto"/>
        <w:ind w:firstLineChars="200" w:firstLine="480"/>
        <w:rPr>
          <w:bCs/>
          <w:sz w:val="24"/>
        </w:rPr>
      </w:pPr>
      <w:r>
        <w:rPr>
          <w:bCs/>
          <w:sz w:val="24"/>
        </w:rPr>
        <w:t>1</w:t>
      </w:r>
      <w:r>
        <w:rPr>
          <w:bCs/>
          <w:sz w:val="24"/>
        </w:rPr>
        <w:t>、被依法取消基金管理资格；</w:t>
      </w:r>
    </w:p>
    <w:p w14:paraId="30B2E1DC" w14:textId="77777777" w:rsidR="007B29C7" w:rsidRDefault="007B29C7">
      <w:pPr>
        <w:spacing w:line="360" w:lineRule="auto"/>
        <w:ind w:firstLineChars="200" w:firstLine="480"/>
        <w:rPr>
          <w:bCs/>
          <w:sz w:val="24"/>
        </w:rPr>
      </w:pPr>
      <w:r>
        <w:rPr>
          <w:bCs/>
          <w:sz w:val="24"/>
        </w:rPr>
        <w:t>2</w:t>
      </w:r>
      <w:r>
        <w:rPr>
          <w:bCs/>
          <w:sz w:val="24"/>
        </w:rPr>
        <w:t>、被基金份额持有人大会解任；</w:t>
      </w:r>
    </w:p>
    <w:p w14:paraId="598F6F5D" w14:textId="77777777" w:rsidR="007B29C7" w:rsidRDefault="007B29C7">
      <w:pPr>
        <w:spacing w:line="360" w:lineRule="auto"/>
        <w:ind w:firstLineChars="200" w:firstLine="480"/>
        <w:rPr>
          <w:bCs/>
          <w:sz w:val="24"/>
        </w:rPr>
      </w:pPr>
      <w:r>
        <w:rPr>
          <w:bCs/>
          <w:sz w:val="24"/>
        </w:rPr>
        <w:t>3</w:t>
      </w:r>
      <w:r>
        <w:rPr>
          <w:bCs/>
          <w:sz w:val="24"/>
        </w:rPr>
        <w:t>、依法解散、被依法撤销或被依法宣告破产；</w:t>
      </w:r>
    </w:p>
    <w:p w14:paraId="6EB036B2" w14:textId="77777777" w:rsidR="007B29C7" w:rsidRDefault="007B29C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92F4ACA" w14:textId="77777777" w:rsidR="007B29C7" w:rsidRDefault="007B29C7">
      <w:pPr>
        <w:spacing w:line="360" w:lineRule="auto"/>
        <w:ind w:firstLineChars="200" w:firstLine="480"/>
        <w:rPr>
          <w:bCs/>
          <w:sz w:val="24"/>
        </w:rPr>
      </w:pPr>
      <w:bookmarkStart w:id="241" w:name="_Toc22005972"/>
      <w:r>
        <w:rPr>
          <w:bCs/>
          <w:sz w:val="24"/>
        </w:rPr>
        <w:t>（二）</w:t>
      </w:r>
      <w:r>
        <w:rPr>
          <w:bCs/>
          <w:sz w:val="24"/>
        </w:rPr>
        <w:tab/>
      </w:r>
      <w:r>
        <w:rPr>
          <w:bCs/>
          <w:sz w:val="24"/>
        </w:rPr>
        <w:t>基金托管人职责终止的情形</w:t>
      </w:r>
      <w:bookmarkEnd w:id="241"/>
    </w:p>
    <w:p w14:paraId="2655189A" w14:textId="77777777" w:rsidR="007B29C7" w:rsidRDefault="007B29C7">
      <w:pPr>
        <w:spacing w:line="360" w:lineRule="auto"/>
        <w:ind w:firstLineChars="200" w:firstLine="480"/>
        <w:rPr>
          <w:bCs/>
          <w:sz w:val="24"/>
        </w:rPr>
      </w:pPr>
      <w:r>
        <w:rPr>
          <w:bCs/>
          <w:sz w:val="24"/>
        </w:rPr>
        <w:t>有下列情形之一的，基金托管人职责终止：</w:t>
      </w:r>
    </w:p>
    <w:p w14:paraId="299D911B" w14:textId="77777777" w:rsidR="007B29C7" w:rsidRDefault="007B29C7">
      <w:pPr>
        <w:spacing w:line="360" w:lineRule="auto"/>
        <w:ind w:firstLineChars="200" w:firstLine="480"/>
        <w:rPr>
          <w:bCs/>
          <w:sz w:val="24"/>
        </w:rPr>
      </w:pPr>
      <w:r>
        <w:rPr>
          <w:bCs/>
          <w:sz w:val="24"/>
        </w:rPr>
        <w:t>1</w:t>
      </w:r>
      <w:r>
        <w:rPr>
          <w:bCs/>
          <w:sz w:val="24"/>
        </w:rPr>
        <w:t>、被依法取消基金托管资格；</w:t>
      </w:r>
    </w:p>
    <w:p w14:paraId="1CD48563" w14:textId="77777777" w:rsidR="007B29C7" w:rsidRDefault="007B29C7">
      <w:pPr>
        <w:spacing w:line="360" w:lineRule="auto"/>
        <w:ind w:firstLineChars="200" w:firstLine="480"/>
        <w:rPr>
          <w:bCs/>
          <w:sz w:val="24"/>
        </w:rPr>
      </w:pPr>
      <w:r>
        <w:rPr>
          <w:bCs/>
          <w:sz w:val="24"/>
        </w:rPr>
        <w:t>2</w:t>
      </w:r>
      <w:r>
        <w:rPr>
          <w:bCs/>
          <w:sz w:val="24"/>
        </w:rPr>
        <w:t>、被基金份额持有人大会解任；</w:t>
      </w:r>
    </w:p>
    <w:p w14:paraId="200DF2DF" w14:textId="77777777" w:rsidR="007B29C7" w:rsidRDefault="007B29C7">
      <w:pPr>
        <w:spacing w:line="360" w:lineRule="auto"/>
        <w:ind w:firstLineChars="200" w:firstLine="480"/>
        <w:rPr>
          <w:bCs/>
          <w:sz w:val="24"/>
        </w:rPr>
      </w:pPr>
      <w:r>
        <w:rPr>
          <w:bCs/>
          <w:sz w:val="24"/>
        </w:rPr>
        <w:t>3</w:t>
      </w:r>
      <w:r>
        <w:rPr>
          <w:bCs/>
          <w:sz w:val="24"/>
        </w:rPr>
        <w:t>、依法解散、被依法撤销或被依法宣告破产；</w:t>
      </w:r>
    </w:p>
    <w:p w14:paraId="522B0890" w14:textId="77777777" w:rsidR="007B29C7" w:rsidRDefault="007B29C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7F454F4" w14:textId="77777777" w:rsidR="007B29C7" w:rsidRDefault="007B29C7">
      <w:pPr>
        <w:spacing w:line="360" w:lineRule="auto"/>
        <w:ind w:firstLineChars="200" w:firstLine="480"/>
        <w:rPr>
          <w:bCs/>
          <w:sz w:val="24"/>
        </w:rPr>
      </w:pPr>
      <w:bookmarkStart w:id="242" w:name="_Toc15118246"/>
      <w:bookmarkStart w:id="243" w:name="_Toc57530253"/>
      <w:bookmarkStart w:id="244" w:name="_Toc79392594"/>
      <w:r>
        <w:rPr>
          <w:bCs/>
          <w:sz w:val="24"/>
        </w:rPr>
        <w:t>二、基金管理人和基金托管人的更换程序</w:t>
      </w:r>
      <w:bookmarkEnd w:id="242"/>
      <w:bookmarkEnd w:id="243"/>
      <w:bookmarkEnd w:id="244"/>
    </w:p>
    <w:p w14:paraId="536BE9E8" w14:textId="77777777" w:rsidR="007B29C7" w:rsidRDefault="007B29C7">
      <w:pPr>
        <w:spacing w:line="360" w:lineRule="auto"/>
        <w:ind w:firstLineChars="200" w:firstLine="480"/>
        <w:rPr>
          <w:bCs/>
          <w:sz w:val="24"/>
        </w:rPr>
      </w:pPr>
      <w:bookmarkStart w:id="245" w:name="_Toc22005974"/>
      <w:r>
        <w:rPr>
          <w:bCs/>
          <w:sz w:val="24"/>
        </w:rPr>
        <w:t>（一）</w:t>
      </w:r>
      <w:r>
        <w:rPr>
          <w:bCs/>
          <w:sz w:val="24"/>
        </w:rPr>
        <w:tab/>
      </w:r>
      <w:r>
        <w:rPr>
          <w:bCs/>
          <w:sz w:val="24"/>
        </w:rPr>
        <w:t>基金管理人的更换程序</w:t>
      </w:r>
      <w:bookmarkEnd w:id="245"/>
    </w:p>
    <w:p w14:paraId="6DF95E3E" w14:textId="78A18E3D" w:rsidR="007B29C7" w:rsidRDefault="007B29C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）基金份额的基金份额持有人提名；</w:t>
      </w:r>
    </w:p>
    <w:p w14:paraId="12A15F1F" w14:textId="77777777" w:rsidR="007B29C7" w:rsidRDefault="007B29C7">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3CADFA2" w14:textId="77777777" w:rsidR="007B29C7" w:rsidRDefault="007B29C7">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28F22C9C" w14:textId="68DAA694" w:rsidR="007B29C7" w:rsidRDefault="007B29C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6DA61F95" w14:textId="77777777" w:rsidR="007B29C7" w:rsidRDefault="007B29C7">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指定媒介</w:t>
      </w:r>
      <w:r>
        <w:rPr>
          <w:bCs/>
          <w:sz w:val="24"/>
        </w:rPr>
        <w:t>公告。</w:t>
      </w:r>
    </w:p>
    <w:p w14:paraId="191678D7" w14:textId="77777777" w:rsidR="007B29C7" w:rsidRDefault="007B29C7">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0E267E31" w14:textId="77777777" w:rsidR="007B29C7" w:rsidRDefault="007B29C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75C3C61C" w14:textId="77777777" w:rsidR="007B29C7" w:rsidRDefault="007B29C7">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29415BB" w14:textId="77777777" w:rsidR="007B29C7" w:rsidRDefault="007B29C7">
      <w:pPr>
        <w:spacing w:line="360" w:lineRule="auto"/>
        <w:ind w:firstLineChars="200" w:firstLine="480"/>
        <w:rPr>
          <w:bCs/>
          <w:sz w:val="24"/>
        </w:rPr>
      </w:pPr>
      <w:bookmarkStart w:id="246" w:name="_Toc22005975"/>
      <w:r>
        <w:rPr>
          <w:bCs/>
          <w:sz w:val="24"/>
        </w:rPr>
        <w:t>（二）</w:t>
      </w:r>
      <w:r>
        <w:rPr>
          <w:bCs/>
          <w:sz w:val="24"/>
        </w:rPr>
        <w:tab/>
      </w:r>
      <w:r>
        <w:rPr>
          <w:bCs/>
          <w:sz w:val="24"/>
        </w:rPr>
        <w:t>基金托管人的更换程序</w:t>
      </w:r>
      <w:bookmarkEnd w:id="246"/>
    </w:p>
    <w:p w14:paraId="3612A6FD" w14:textId="42463BC7" w:rsidR="007B29C7" w:rsidRDefault="007B29C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）基金份额的基金</w:t>
      </w:r>
      <w:r>
        <w:rPr>
          <w:rFonts w:hint="eastAsia"/>
          <w:bCs/>
          <w:sz w:val="24"/>
        </w:rPr>
        <w:t>份额</w:t>
      </w:r>
      <w:r>
        <w:rPr>
          <w:bCs/>
          <w:sz w:val="24"/>
        </w:rPr>
        <w:t>持有人提名；</w:t>
      </w:r>
    </w:p>
    <w:p w14:paraId="049CFBB9" w14:textId="77777777" w:rsidR="007B29C7" w:rsidRDefault="007B29C7">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571AA72" w14:textId="77777777" w:rsidR="007B29C7" w:rsidRDefault="007B29C7">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4A4A0C5" w14:textId="77777777" w:rsidR="007B29C7" w:rsidRDefault="007B29C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AB878BC" w14:textId="77777777" w:rsidR="007B29C7" w:rsidRDefault="007B29C7">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指定媒介</w:t>
      </w:r>
      <w:r>
        <w:rPr>
          <w:bCs/>
          <w:sz w:val="24"/>
        </w:rPr>
        <w:t>公告。</w:t>
      </w:r>
    </w:p>
    <w:p w14:paraId="11FCB5F7" w14:textId="77777777" w:rsidR="007B29C7" w:rsidRDefault="007B29C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bCs/>
          <w:sz w:val="24"/>
          <w:szCs w:val="24"/>
        </w:rPr>
        <w:t>或者临时基金托管人</w:t>
      </w:r>
      <w:r>
        <w:rPr>
          <w:rFonts w:hint="eastAsia"/>
          <w:bCs/>
          <w:sz w:val="24"/>
          <w:szCs w:val="24"/>
        </w:rPr>
        <w:t>应</w:t>
      </w:r>
      <w:r>
        <w:rPr>
          <w:bCs/>
          <w:sz w:val="24"/>
        </w:rPr>
        <w:t>与基金管理人核对基金资产总值</w:t>
      </w:r>
      <w:r>
        <w:rPr>
          <w:rFonts w:hint="eastAsia"/>
          <w:bCs/>
          <w:sz w:val="24"/>
        </w:rPr>
        <w:t>和净值</w:t>
      </w:r>
      <w:r>
        <w:rPr>
          <w:bCs/>
          <w:sz w:val="24"/>
        </w:rPr>
        <w:t>；</w:t>
      </w:r>
      <w:r>
        <w:rPr>
          <w:bCs/>
          <w:sz w:val="24"/>
        </w:rPr>
        <w:t xml:space="preserve"> </w:t>
      </w:r>
    </w:p>
    <w:p w14:paraId="26DD8D56" w14:textId="77777777" w:rsidR="007B29C7" w:rsidRDefault="007B29C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C83F675" w14:textId="77777777" w:rsidR="007B29C7" w:rsidRDefault="007B29C7">
      <w:pPr>
        <w:spacing w:line="360" w:lineRule="auto"/>
        <w:ind w:firstLineChars="200" w:firstLine="480"/>
        <w:rPr>
          <w:bCs/>
          <w:sz w:val="24"/>
        </w:rPr>
      </w:pPr>
      <w:bookmarkStart w:id="247" w:name="_Toc1357"/>
      <w:r>
        <w:rPr>
          <w:bCs/>
          <w:sz w:val="24"/>
        </w:rPr>
        <w:t>（三）基金管理人与基金托管人同时更换的条件和程序。</w:t>
      </w:r>
      <w:bookmarkEnd w:id="247"/>
    </w:p>
    <w:p w14:paraId="0D92B4A8" w14:textId="69EBE575" w:rsidR="007B29C7" w:rsidRDefault="007B29C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）的基金份额持有人提名新的基金管理人和基金托管人；</w:t>
      </w:r>
    </w:p>
    <w:p w14:paraId="502955D1" w14:textId="77777777" w:rsidR="007B29C7" w:rsidRDefault="007B29C7">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5CCE0306" w14:textId="77777777" w:rsidR="007B29C7" w:rsidRDefault="007B29C7">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w:t>
      </w:r>
      <w:r>
        <w:rPr>
          <w:rFonts w:hint="eastAsia"/>
          <w:bCs/>
          <w:sz w:val="24"/>
        </w:rPr>
        <w:t>媒介</w:t>
      </w:r>
      <w:r>
        <w:rPr>
          <w:bCs/>
          <w:sz w:val="24"/>
        </w:rPr>
        <w:t>上联合公告。</w:t>
      </w:r>
    </w:p>
    <w:p w14:paraId="6656DDAF" w14:textId="77777777" w:rsidR="007B29C7" w:rsidRDefault="007B29C7">
      <w:pPr>
        <w:spacing w:line="360" w:lineRule="auto"/>
        <w:ind w:firstLineChars="200" w:firstLine="480"/>
        <w:rPr>
          <w:rFonts w:eastAsia="Times New Roman"/>
          <w:sz w:val="24"/>
        </w:rPr>
      </w:pPr>
      <w:r>
        <w:rPr>
          <w:rFonts w:hint="eastAsia"/>
          <w:bCs/>
          <w:sz w:val="24"/>
        </w:rPr>
        <w:t>三、</w:t>
      </w:r>
      <w:proofErr w:type="gramStart"/>
      <w:r>
        <w:rPr>
          <w:rFonts w:hint="eastAsia"/>
          <w:sz w:val="24"/>
        </w:rPr>
        <w:t>新任基金</w:t>
      </w:r>
      <w:proofErr w:type="gramEnd"/>
      <w:r>
        <w:rPr>
          <w:rFonts w:hint="eastAsia"/>
          <w:sz w:val="24"/>
        </w:rPr>
        <w:t>管理人或临时基金管理人接收基金管理业务，或</w:t>
      </w:r>
      <w:proofErr w:type="gramStart"/>
      <w:r>
        <w:rPr>
          <w:rFonts w:hint="eastAsia"/>
          <w:sz w:val="24"/>
        </w:rPr>
        <w:t>新任基金</w:t>
      </w:r>
      <w:proofErr w:type="gramEnd"/>
      <w:r>
        <w:rPr>
          <w:rFonts w:hint="eastAsia"/>
          <w:sz w:val="24"/>
        </w:rPr>
        <w:t>托管人或临时基金托管人接收基金财产和基金托管业务前，</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托管人应继续履行相关职责，并保证不做出对基金份额持有人的利益造成损害的行为。</w:t>
      </w:r>
      <w:bookmarkStart w:id="248" w:name="_Hlk6848401"/>
      <w:proofErr w:type="gramStart"/>
      <w:r>
        <w:rPr>
          <w:rFonts w:hint="eastAsia"/>
          <w:sz w:val="24"/>
        </w:rPr>
        <w:t>原基金</w:t>
      </w:r>
      <w:proofErr w:type="gramEnd"/>
      <w:r>
        <w:rPr>
          <w:rFonts w:hint="eastAsia"/>
          <w:sz w:val="24"/>
        </w:rPr>
        <w:t>管理人或基金托管人在继续履行相关职责期间，仍有权按照本基金合同的规定收取基金管理费或基金托管费。</w:t>
      </w:r>
      <w:bookmarkEnd w:id="248"/>
    </w:p>
    <w:p w14:paraId="2D8380FB" w14:textId="77777777" w:rsidR="007B29C7" w:rsidRDefault="007B29C7">
      <w:pPr>
        <w:spacing w:line="360" w:lineRule="auto"/>
        <w:ind w:firstLineChars="200" w:firstLine="480"/>
        <w:rPr>
          <w:bCs/>
          <w:sz w:val="24"/>
        </w:rPr>
      </w:pPr>
      <w:r>
        <w:rPr>
          <w:rFonts w:hint="eastAsia"/>
          <w:sz w:val="24"/>
        </w:rPr>
        <w:t>四、</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28F7E112" w14:textId="77777777" w:rsidR="007B29C7" w:rsidRDefault="007B29C7">
      <w:pPr>
        <w:pStyle w:val="1"/>
        <w:spacing w:before="0" w:after="0"/>
        <w:jc w:val="center"/>
        <w:rPr>
          <w:rFonts w:ascii="Times New Roman"/>
          <w:color w:val="auto"/>
          <w:sz w:val="30"/>
        </w:rPr>
      </w:pPr>
      <w:r>
        <w:rPr>
          <w:rFonts w:ascii="Times New Roman"/>
          <w:b w:val="0"/>
          <w:bCs/>
          <w:color w:val="auto"/>
          <w:kern w:val="2"/>
        </w:rPr>
        <w:br w:type="page"/>
      </w:r>
      <w:bookmarkStart w:id="249" w:name="_Toc123112238"/>
      <w:bookmarkStart w:id="250" w:name="_Toc123102457"/>
      <w:bookmarkStart w:id="251" w:name="_Toc139991740"/>
      <w:bookmarkStart w:id="252" w:name="_Toc141703890"/>
      <w:bookmarkStart w:id="253" w:name="_Toc20976"/>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8791"/>
      <w:bookmarkStart w:id="267" w:name="_Toc332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88238BE" w14:textId="77777777" w:rsidR="007B29C7" w:rsidRDefault="007B29C7">
      <w:pPr>
        <w:autoSpaceDE w:val="0"/>
        <w:autoSpaceDN w:val="0"/>
        <w:spacing w:line="360" w:lineRule="auto"/>
        <w:textAlignment w:val="bottom"/>
        <w:rPr>
          <w:bCs/>
          <w:sz w:val="24"/>
        </w:rPr>
      </w:pPr>
    </w:p>
    <w:p w14:paraId="46C7BC9F" w14:textId="77777777" w:rsidR="007B29C7" w:rsidRDefault="007B29C7">
      <w:pPr>
        <w:spacing w:line="360" w:lineRule="auto"/>
        <w:ind w:firstLineChars="200" w:firstLine="480"/>
        <w:rPr>
          <w:bCs/>
          <w:sz w:val="24"/>
        </w:rPr>
      </w:pPr>
      <w:r>
        <w:rPr>
          <w:bCs/>
          <w:sz w:val="24"/>
        </w:rPr>
        <w:t>基金托管人和基金管理人按照《基金法》、《基金合同》及其他有关规定订立托管协议。</w:t>
      </w:r>
    </w:p>
    <w:p w14:paraId="779BF34E" w14:textId="77777777" w:rsidR="007B29C7" w:rsidRDefault="007B29C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4D1E57B" w14:textId="77777777" w:rsidR="007B29C7" w:rsidRDefault="007B29C7">
      <w:pPr>
        <w:pStyle w:val="1"/>
        <w:spacing w:before="0" w:after="0"/>
        <w:jc w:val="center"/>
        <w:rPr>
          <w:rFonts w:ascii="Times New Roman"/>
          <w:color w:val="auto"/>
          <w:sz w:val="30"/>
        </w:rPr>
      </w:pPr>
      <w:r>
        <w:rPr>
          <w:rFonts w:ascii="Times New Roman"/>
          <w:b w:val="0"/>
          <w:bCs/>
          <w:color w:val="auto"/>
        </w:rPr>
        <w:br w:type="page"/>
      </w:r>
      <w:bookmarkStart w:id="268" w:name="_Toc139991741"/>
      <w:bookmarkStart w:id="269" w:name="_Toc123112239"/>
      <w:bookmarkStart w:id="270" w:name="_Toc123102458"/>
      <w:bookmarkStart w:id="271" w:name="_Toc123051457"/>
      <w:bookmarkStart w:id="272" w:name="_Toc98560357"/>
      <w:bookmarkStart w:id="273" w:name="_Toc48649710"/>
      <w:bookmarkStart w:id="274" w:name="_Toc79392624"/>
      <w:bookmarkStart w:id="275" w:name="_Toc26152"/>
      <w:bookmarkStart w:id="276" w:name="_Toc21886"/>
      <w:bookmarkStart w:id="277" w:name="_Toc14725"/>
      <w:bookmarkStart w:id="278" w:name="_Toc16789"/>
      <w:bookmarkStart w:id="279" w:name="_Toc141703891"/>
      <w:bookmarkStart w:id="280" w:name="_Toc3244"/>
      <w:bookmarkStart w:id="281" w:name="_Toc31469"/>
      <w:bookmarkStart w:id="282" w:name="_Toc22674"/>
      <w:bookmarkStart w:id="283" w:name="_Toc19520"/>
      <w:bookmarkStart w:id="284" w:name="_Toc26084"/>
      <w:bookmarkStart w:id="285" w:name="_Toc26383"/>
      <w:bookmarkStart w:id="286" w:name="_Toc2255"/>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35D7A1F" w14:textId="77777777" w:rsidR="007B29C7" w:rsidRDefault="007B29C7">
      <w:pPr>
        <w:autoSpaceDE w:val="0"/>
        <w:autoSpaceDN w:val="0"/>
        <w:spacing w:line="360" w:lineRule="auto"/>
        <w:textAlignment w:val="bottom"/>
        <w:rPr>
          <w:bCs/>
          <w:sz w:val="24"/>
        </w:rPr>
      </w:pPr>
    </w:p>
    <w:p w14:paraId="6422DA51" w14:textId="19CE967E" w:rsidR="007B29C7" w:rsidRDefault="007B29C7">
      <w:pPr>
        <w:spacing w:line="360" w:lineRule="auto"/>
        <w:ind w:firstLineChars="200" w:firstLine="480"/>
        <w:rPr>
          <w:bCs/>
          <w:sz w:val="24"/>
        </w:rPr>
      </w:pPr>
      <w:r>
        <w:rPr>
          <w:bCs/>
          <w:sz w:val="24"/>
        </w:rPr>
        <w:t>一、基金份额的登记业务</w:t>
      </w:r>
    </w:p>
    <w:p w14:paraId="281E345D" w14:textId="77777777" w:rsidR="007B29C7" w:rsidRDefault="007B29C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9CB8C95" w14:textId="77777777" w:rsidR="007B29C7" w:rsidRDefault="007B29C7">
      <w:pPr>
        <w:spacing w:line="360" w:lineRule="auto"/>
        <w:ind w:firstLineChars="200" w:firstLine="480"/>
        <w:rPr>
          <w:bCs/>
          <w:sz w:val="24"/>
        </w:rPr>
      </w:pPr>
      <w:r>
        <w:rPr>
          <w:bCs/>
          <w:sz w:val="24"/>
        </w:rPr>
        <w:t>二、基金登记业务办理机构</w:t>
      </w:r>
    </w:p>
    <w:p w14:paraId="00DCFDD5" w14:textId="77777777" w:rsidR="007B29C7" w:rsidRDefault="007B29C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390295B8" w14:textId="77777777" w:rsidR="007B29C7" w:rsidRDefault="007B29C7">
      <w:pPr>
        <w:spacing w:line="360" w:lineRule="auto"/>
        <w:ind w:firstLineChars="200" w:firstLine="480"/>
        <w:rPr>
          <w:bCs/>
          <w:sz w:val="24"/>
        </w:rPr>
      </w:pPr>
      <w:r>
        <w:rPr>
          <w:bCs/>
          <w:sz w:val="24"/>
        </w:rPr>
        <w:t>三、基金登记机构的权利</w:t>
      </w:r>
      <w:bookmarkStart w:id="287" w:name="_Hlt88820748"/>
      <w:bookmarkEnd w:id="287"/>
    </w:p>
    <w:p w14:paraId="3336764F" w14:textId="77777777" w:rsidR="007B29C7" w:rsidRDefault="007B29C7">
      <w:pPr>
        <w:spacing w:line="360" w:lineRule="auto"/>
        <w:ind w:firstLineChars="200" w:firstLine="480"/>
        <w:rPr>
          <w:bCs/>
          <w:sz w:val="24"/>
        </w:rPr>
      </w:pPr>
      <w:r>
        <w:rPr>
          <w:bCs/>
          <w:sz w:val="24"/>
        </w:rPr>
        <w:t>基金登记机构享有以下权利：</w:t>
      </w:r>
    </w:p>
    <w:p w14:paraId="4B65780F" w14:textId="77777777" w:rsidR="007B29C7" w:rsidRDefault="007B29C7">
      <w:pPr>
        <w:spacing w:line="360" w:lineRule="auto"/>
        <w:ind w:firstLineChars="200" w:firstLine="480"/>
        <w:rPr>
          <w:bCs/>
          <w:sz w:val="24"/>
        </w:rPr>
      </w:pPr>
      <w:r>
        <w:rPr>
          <w:bCs/>
          <w:sz w:val="24"/>
        </w:rPr>
        <w:t>1</w:t>
      </w:r>
      <w:r>
        <w:rPr>
          <w:bCs/>
          <w:sz w:val="24"/>
        </w:rPr>
        <w:t>、取得登记费；</w:t>
      </w:r>
    </w:p>
    <w:p w14:paraId="0EBBBC9B" w14:textId="77777777" w:rsidR="007B29C7" w:rsidRDefault="007B29C7">
      <w:pPr>
        <w:spacing w:line="360" w:lineRule="auto"/>
        <w:ind w:firstLineChars="200" w:firstLine="480"/>
        <w:rPr>
          <w:bCs/>
          <w:sz w:val="24"/>
        </w:rPr>
      </w:pPr>
      <w:r>
        <w:rPr>
          <w:bCs/>
          <w:sz w:val="24"/>
        </w:rPr>
        <w:t>2</w:t>
      </w:r>
      <w:r>
        <w:rPr>
          <w:bCs/>
          <w:sz w:val="24"/>
        </w:rPr>
        <w:t>、建立和管理投资者基金账户；</w:t>
      </w:r>
    </w:p>
    <w:p w14:paraId="533F4207" w14:textId="77777777" w:rsidR="007B29C7" w:rsidRDefault="007B29C7">
      <w:pPr>
        <w:spacing w:line="360" w:lineRule="auto"/>
        <w:ind w:firstLineChars="200" w:firstLine="480"/>
        <w:rPr>
          <w:bCs/>
          <w:sz w:val="24"/>
        </w:rPr>
      </w:pPr>
      <w:r>
        <w:rPr>
          <w:bCs/>
          <w:sz w:val="24"/>
        </w:rPr>
        <w:t>3</w:t>
      </w:r>
      <w:r>
        <w:rPr>
          <w:bCs/>
          <w:sz w:val="24"/>
        </w:rPr>
        <w:t>、保管基金份额持有人开户资料、交易资料、基金份额持有人名册等；</w:t>
      </w:r>
    </w:p>
    <w:p w14:paraId="3CD4D777" w14:textId="5A039460" w:rsidR="007B29C7" w:rsidRDefault="007B29C7">
      <w:pPr>
        <w:spacing w:line="360" w:lineRule="auto"/>
        <w:ind w:firstLineChars="200" w:firstLine="480"/>
        <w:rPr>
          <w:bCs/>
          <w:sz w:val="24"/>
        </w:rPr>
      </w:pPr>
      <w:r>
        <w:rPr>
          <w:bCs/>
          <w:sz w:val="24"/>
        </w:rPr>
        <w:t>4</w:t>
      </w:r>
      <w:r>
        <w:rPr>
          <w:bCs/>
          <w:sz w:val="24"/>
        </w:rPr>
        <w:t>、在法律法规允许的范围内</w:t>
      </w:r>
      <w:r>
        <w:rPr>
          <w:rFonts w:hint="eastAsia"/>
          <w:bCs/>
          <w:sz w:val="24"/>
        </w:rPr>
        <w:t>制定和调整</w:t>
      </w:r>
      <w:r>
        <w:rPr>
          <w:bCs/>
          <w:sz w:val="24"/>
        </w:rPr>
        <w:t>登记业务的</w:t>
      </w:r>
      <w:r>
        <w:rPr>
          <w:rFonts w:hint="eastAsia"/>
          <w:bCs/>
          <w:sz w:val="24"/>
        </w:rPr>
        <w:t>相关规则</w:t>
      </w:r>
      <w:r>
        <w:rPr>
          <w:bCs/>
          <w:sz w:val="24"/>
        </w:rPr>
        <w:t>，并依照有关规定于开始实施前在指定</w:t>
      </w:r>
      <w:r>
        <w:rPr>
          <w:rFonts w:hint="eastAsia"/>
          <w:bCs/>
          <w:sz w:val="24"/>
        </w:rPr>
        <w:t>媒介</w:t>
      </w:r>
      <w:r>
        <w:rPr>
          <w:bCs/>
          <w:sz w:val="24"/>
        </w:rPr>
        <w:t>上公告；</w:t>
      </w:r>
    </w:p>
    <w:p w14:paraId="4C5AD0AA" w14:textId="77777777" w:rsidR="007B29C7" w:rsidRDefault="007B29C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303DAD4" w14:textId="77777777" w:rsidR="007B29C7" w:rsidRDefault="007B29C7">
      <w:pPr>
        <w:spacing w:line="360" w:lineRule="auto"/>
        <w:ind w:firstLineChars="200" w:firstLine="480"/>
        <w:rPr>
          <w:bCs/>
          <w:sz w:val="24"/>
        </w:rPr>
      </w:pPr>
      <w:r>
        <w:rPr>
          <w:bCs/>
          <w:sz w:val="24"/>
        </w:rPr>
        <w:t>四、基金登记机构的义务</w:t>
      </w:r>
    </w:p>
    <w:p w14:paraId="55EEE562" w14:textId="77777777" w:rsidR="007B29C7" w:rsidRDefault="007B29C7">
      <w:pPr>
        <w:spacing w:line="360" w:lineRule="auto"/>
        <w:ind w:firstLineChars="200" w:firstLine="480"/>
        <w:rPr>
          <w:bCs/>
          <w:sz w:val="24"/>
        </w:rPr>
      </w:pPr>
      <w:r>
        <w:rPr>
          <w:bCs/>
          <w:sz w:val="24"/>
        </w:rPr>
        <w:t>基金登记机构承担以下义务：</w:t>
      </w:r>
    </w:p>
    <w:p w14:paraId="48E2CFCC" w14:textId="77777777" w:rsidR="007B29C7" w:rsidRDefault="007B29C7">
      <w:pPr>
        <w:spacing w:line="360" w:lineRule="auto"/>
        <w:ind w:firstLineChars="200" w:firstLine="480"/>
        <w:rPr>
          <w:bCs/>
          <w:sz w:val="24"/>
        </w:rPr>
      </w:pPr>
      <w:r>
        <w:rPr>
          <w:bCs/>
          <w:sz w:val="24"/>
        </w:rPr>
        <w:t>1</w:t>
      </w:r>
      <w:r>
        <w:rPr>
          <w:bCs/>
          <w:sz w:val="24"/>
        </w:rPr>
        <w:t>、配备足够的专业人员办理本基金份额的登记业务；</w:t>
      </w:r>
    </w:p>
    <w:p w14:paraId="404A8DDD" w14:textId="77777777" w:rsidR="007B29C7" w:rsidRDefault="007B29C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7313F70" w14:textId="77777777" w:rsidR="007B29C7" w:rsidRDefault="007B29C7">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075B7199" w14:textId="77777777" w:rsidR="007B29C7" w:rsidRDefault="007B29C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A21C01D" w14:textId="77777777" w:rsidR="007B29C7" w:rsidRDefault="007B29C7">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BD407F4" w14:textId="77777777" w:rsidR="007B29C7" w:rsidRDefault="007B29C7">
      <w:pPr>
        <w:spacing w:line="360" w:lineRule="auto"/>
        <w:ind w:firstLineChars="200" w:firstLine="480"/>
        <w:rPr>
          <w:bCs/>
          <w:sz w:val="24"/>
        </w:rPr>
      </w:pPr>
      <w:r>
        <w:rPr>
          <w:bCs/>
          <w:sz w:val="24"/>
        </w:rPr>
        <w:t>6</w:t>
      </w:r>
      <w:r>
        <w:rPr>
          <w:bCs/>
          <w:sz w:val="24"/>
        </w:rPr>
        <w:t>、接受基金管理人的监督；</w:t>
      </w:r>
    </w:p>
    <w:p w14:paraId="7041F94C" w14:textId="77777777" w:rsidR="007B29C7" w:rsidRDefault="007B29C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E05DAC3" w14:textId="66D67253" w:rsidR="007B29C7" w:rsidRDefault="007B29C7">
      <w:pPr>
        <w:pStyle w:val="1"/>
        <w:spacing w:before="0" w:after="0"/>
        <w:jc w:val="center"/>
        <w:rPr>
          <w:rFonts w:ascii="Times New Roman"/>
          <w:b w:val="0"/>
          <w:color w:val="auto"/>
        </w:rPr>
      </w:pPr>
      <w:r>
        <w:rPr>
          <w:rFonts w:ascii="Times New Roman"/>
          <w:b w:val="0"/>
          <w:bCs/>
          <w:color w:val="auto"/>
        </w:rPr>
        <w:br w:type="page"/>
      </w:r>
      <w:bookmarkStart w:id="288" w:name="_Toc2981"/>
      <w:bookmarkStart w:id="289" w:name="_Toc16437"/>
      <w:bookmarkStart w:id="290" w:name="_Toc11351"/>
      <w:bookmarkStart w:id="291" w:name="_Toc5477"/>
      <w:bookmarkStart w:id="292" w:name="_Toc3872"/>
      <w:bookmarkStart w:id="293" w:name="_Toc11395"/>
      <w:bookmarkStart w:id="294" w:name="_Toc801"/>
      <w:bookmarkStart w:id="295" w:name="_Toc578"/>
      <w:bookmarkStart w:id="296" w:name="_Toc13343"/>
      <w:bookmarkStart w:id="297" w:name="_Toc22538"/>
      <w:bookmarkStart w:id="298" w:name="_Toc21917"/>
    </w:p>
    <w:p w14:paraId="31A631F3" w14:textId="77777777" w:rsidR="007B29C7" w:rsidRDefault="007B29C7">
      <w:pPr>
        <w:pStyle w:val="1"/>
        <w:spacing w:before="0" w:after="0"/>
        <w:jc w:val="center"/>
        <w:rPr>
          <w:rFonts w:ascii="Times New Roman"/>
          <w:color w:val="auto"/>
          <w:sz w:val="30"/>
        </w:rPr>
      </w:pPr>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4FD6F937" w14:textId="77777777" w:rsidR="007B29C7" w:rsidRDefault="007B29C7">
      <w:pPr>
        <w:spacing w:line="360" w:lineRule="auto"/>
        <w:ind w:firstLineChars="200" w:firstLine="480"/>
        <w:rPr>
          <w:bCs/>
          <w:sz w:val="24"/>
        </w:rPr>
      </w:pPr>
    </w:p>
    <w:p w14:paraId="052386D4" w14:textId="77777777" w:rsidR="007B29C7" w:rsidRDefault="007B29C7">
      <w:pPr>
        <w:spacing w:line="360" w:lineRule="auto"/>
        <w:ind w:firstLineChars="200" w:firstLine="480"/>
        <w:rPr>
          <w:bCs/>
          <w:sz w:val="24"/>
        </w:rPr>
      </w:pPr>
      <w:r>
        <w:rPr>
          <w:bCs/>
          <w:sz w:val="24"/>
        </w:rPr>
        <w:t>一、投资目标</w:t>
      </w:r>
    </w:p>
    <w:p w14:paraId="52621081" w14:textId="77777777" w:rsidR="007B29C7" w:rsidRDefault="007B29C7">
      <w:pPr>
        <w:spacing w:line="360" w:lineRule="auto"/>
        <w:ind w:firstLineChars="200" w:firstLine="480"/>
        <w:rPr>
          <w:bCs/>
          <w:sz w:val="24"/>
        </w:rPr>
      </w:pPr>
      <w:r>
        <w:rPr>
          <w:rFonts w:hint="eastAsia"/>
          <w:bCs/>
          <w:sz w:val="24"/>
        </w:rPr>
        <w:t>本基金主要投资于大湾</w:t>
      </w:r>
      <w:proofErr w:type="gramStart"/>
      <w:r>
        <w:rPr>
          <w:rFonts w:hint="eastAsia"/>
          <w:bCs/>
          <w:sz w:val="24"/>
        </w:rPr>
        <w:t>区主题</w:t>
      </w:r>
      <w:proofErr w:type="gramEnd"/>
      <w:r>
        <w:rPr>
          <w:rFonts w:hint="eastAsia"/>
          <w:bCs/>
          <w:sz w:val="24"/>
        </w:rPr>
        <w:t>相关上市公司，在严格控制风险并保持良好流动性的基础上，追求超越业绩比较基准的投资回报，力争实现基金资产的中长期稳定增值。</w:t>
      </w:r>
    </w:p>
    <w:p w14:paraId="171FFB7C" w14:textId="77777777" w:rsidR="007B29C7" w:rsidRDefault="007B29C7">
      <w:pPr>
        <w:spacing w:line="360" w:lineRule="auto"/>
        <w:ind w:firstLineChars="200" w:firstLine="480"/>
        <w:rPr>
          <w:bCs/>
          <w:sz w:val="24"/>
        </w:rPr>
      </w:pPr>
      <w:r>
        <w:rPr>
          <w:bCs/>
          <w:sz w:val="24"/>
        </w:rPr>
        <w:t>二、投资范围</w:t>
      </w:r>
    </w:p>
    <w:p w14:paraId="40FF76A0" w14:textId="78354B3F" w:rsidR="007B29C7" w:rsidRDefault="007B29C7">
      <w:pPr>
        <w:spacing w:line="360" w:lineRule="auto"/>
        <w:ind w:firstLine="480"/>
        <w:rPr>
          <w:bCs/>
          <w:sz w:val="24"/>
        </w:rPr>
      </w:pPr>
      <w:r>
        <w:rPr>
          <w:rFonts w:hint="eastAsia"/>
          <w:bCs/>
          <w:sz w:val="24"/>
        </w:rPr>
        <w:t>本基金的投资范围为具有良好流动性的金融工具，包括国内依法发行上市的股票（含主板、中小板、创业板及其他经中国证监会核准或注册上市的股票等）、债券（包括国债、金融债、企业债、公司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w:t>
      </w:r>
      <w:r>
        <w:rPr>
          <w:rFonts w:ascii="彩虹粗仿宋" w:eastAsia="彩虹粗仿宋" w:hAnsi="宋体" w:cs="Arial" w:hint="eastAsia"/>
          <w:sz w:val="24"/>
        </w:rPr>
        <w:t>政府支持债券、地方政府债券、</w:t>
      </w:r>
      <w:r>
        <w:rPr>
          <w:rFonts w:hint="eastAsia"/>
          <w:bCs/>
          <w:sz w:val="24"/>
        </w:rPr>
        <w:t>可转换债券（</w:t>
      </w:r>
      <w:proofErr w:type="gramStart"/>
      <w:r>
        <w:rPr>
          <w:rFonts w:hint="eastAsia"/>
          <w:bCs/>
          <w:sz w:val="24"/>
        </w:rPr>
        <w:t>含可分离</w:t>
      </w:r>
      <w:proofErr w:type="gramEnd"/>
      <w:r>
        <w:rPr>
          <w:rFonts w:hint="eastAsia"/>
          <w:bCs/>
          <w:sz w:val="24"/>
        </w:rPr>
        <w:t>交易可转换债券）、可交换债券、次级</w:t>
      </w:r>
      <w:proofErr w:type="gramStart"/>
      <w:r>
        <w:rPr>
          <w:rFonts w:hint="eastAsia"/>
          <w:bCs/>
          <w:sz w:val="24"/>
        </w:rPr>
        <w:t>债</w:t>
      </w:r>
      <w:r>
        <w:rPr>
          <w:rFonts w:ascii="彩虹粗仿宋" w:eastAsia="彩虹粗仿宋" w:hAnsi="宋体" w:cs="Arial" w:hint="eastAsia"/>
          <w:sz w:val="24"/>
        </w:rPr>
        <w:t>及其</w:t>
      </w:r>
      <w:proofErr w:type="gramEnd"/>
      <w:r>
        <w:rPr>
          <w:rFonts w:ascii="彩虹粗仿宋" w:eastAsia="彩虹粗仿宋" w:hAnsi="宋体" w:cs="Arial" w:hint="eastAsia"/>
          <w:sz w:val="24"/>
        </w:rPr>
        <w:t>他中国证监会允许投资的债券</w:t>
      </w:r>
      <w:r>
        <w:rPr>
          <w:rFonts w:hint="eastAsia"/>
          <w:bCs/>
          <w:sz w:val="24"/>
        </w:rPr>
        <w:t>）、资产支持证券、债券回购、银行存款、同业存单、货币市场工具、股指期货以及法律法规或中国证监会允许基金投资的其他金融工具（但须符合中国证监会相关规定）。</w:t>
      </w:r>
    </w:p>
    <w:p w14:paraId="2376A2E8" w14:textId="77777777" w:rsidR="007B29C7" w:rsidRDefault="007B29C7">
      <w:pPr>
        <w:spacing w:line="360" w:lineRule="auto"/>
        <w:ind w:firstLine="480"/>
        <w:rPr>
          <w:bCs/>
        </w:rPr>
      </w:pPr>
      <w:r>
        <w:rPr>
          <w:bCs/>
          <w:sz w:val="24"/>
        </w:rPr>
        <w:t>如法律法规或监管机构以后允许基金投资其他品种，基金管理人在履行适当程序后，可以将其纳入投资范围。</w:t>
      </w:r>
    </w:p>
    <w:p w14:paraId="54697EC9" w14:textId="77777777" w:rsidR="007B29C7" w:rsidRDefault="007B29C7">
      <w:pPr>
        <w:spacing w:line="360" w:lineRule="auto"/>
        <w:ind w:firstLine="480"/>
        <w:rPr>
          <w:bCs/>
          <w:sz w:val="24"/>
        </w:rPr>
      </w:pPr>
      <w:r>
        <w:rPr>
          <w:bCs/>
          <w:sz w:val="24"/>
        </w:rPr>
        <w:t>基金的投资组合比例为：</w:t>
      </w:r>
      <w:r>
        <w:rPr>
          <w:rFonts w:hint="eastAsia"/>
          <w:bCs/>
          <w:sz w:val="24"/>
        </w:rPr>
        <w:t>股票资产占基金资产的比例为</w:t>
      </w:r>
      <w:r>
        <w:rPr>
          <w:rFonts w:hint="eastAsia"/>
          <w:bCs/>
          <w:sz w:val="24"/>
        </w:rPr>
        <w:t>60%-95%</w:t>
      </w:r>
      <w:r>
        <w:rPr>
          <w:rFonts w:hint="eastAsia"/>
          <w:bCs/>
          <w:sz w:val="24"/>
        </w:rPr>
        <w:t>；投资于大湾</w:t>
      </w:r>
      <w:proofErr w:type="gramStart"/>
      <w:r>
        <w:rPr>
          <w:rFonts w:hint="eastAsia"/>
          <w:bCs/>
          <w:sz w:val="24"/>
        </w:rPr>
        <w:t>区主题</w:t>
      </w:r>
      <w:proofErr w:type="gramEnd"/>
      <w:r>
        <w:rPr>
          <w:rFonts w:hint="eastAsia"/>
          <w:bCs/>
          <w:sz w:val="24"/>
        </w:rPr>
        <w:t>相关证券的比例不低于非现金基金资产的</w:t>
      </w:r>
      <w:r>
        <w:rPr>
          <w:rFonts w:hint="eastAsia"/>
          <w:bCs/>
          <w:sz w:val="24"/>
        </w:rPr>
        <w:t>80%</w:t>
      </w:r>
      <w:r>
        <w:rPr>
          <w:rFonts w:hint="eastAsia"/>
          <w:bCs/>
          <w:sz w:val="24"/>
        </w:rPr>
        <w:t>；每个交易日日终在扣除股指期货合约需缴纳的交易保证金后，应当保持现金或者到期日在一年以内的政府债券不低于基金资产净值的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6E31B4AA" w14:textId="75B2D9FE" w:rsidR="00512B10" w:rsidRDefault="00512B10" w:rsidP="006D36BD">
      <w:pPr>
        <w:spacing w:line="360" w:lineRule="auto"/>
        <w:ind w:firstLineChars="200" w:firstLine="480"/>
        <w:rPr>
          <w:bCs/>
          <w:sz w:val="24"/>
        </w:rPr>
      </w:pPr>
      <w:r w:rsidRPr="00C00263">
        <w:rPr>
          <w:rFonts w:hint="eastAsia"/>
          <w:bCs/>
          <w:sz w:val="24"/>
        </w:rPr>
        <w:t>本基金所指的</w:t>
      </w:r>
      <w:r>
        <w:rPr>
          <w:rFonts w:hint="eastAsia"/>
          <w:bCs/>
          <w:sz w:val="24"/>
        </w:rPr>
        <w:t>大湾</w:t>
      </w:r>
      <w:proofErr w:type="gramStart"/>
      <w:r>
        <w:rPr>
          <w:rFonts w:hint="eastAsia"/>
          <w:bCs/>
          <w:sz w:val="24"/>
        </w:rPr>
        <w:t>区</w:t>
      </w:r>
      <w:r w:rsidR="00BE64C8">
        <w:rPr>
          <w:bCs/>
          <w:sz w:val="24"/>
        </w:rPr>
        <w:t>主题</w:t>
      </w:r>
      <w:proofErr w:type="gramEnd"/>
      <w:r w:rsidR="00BE64C8">
        <w:rPr>
          <w:rFonts w:hint="eastAsia"/>
          <w:bCs/>
          <w:sz w:val="24"/>
        </w:rPr>
        <w:t>相关证券</w:t>
      </w:r>
      <w:r w:rsidR="00BE64C8">
        <w:rPr>
          <w:bCs/>
          <w:sz w:val="24"/>
        </w:rPr>
        <w:t>，其发行人</w:t>
      </w:r>
      <w:r>
        <w:rPr>
          <w:rFonts w:hint="eastAsia"/>
          <w:bCs/>
          <w:sz w:val="24"/>
        </w:rPr>
        <w:t>需满足下列三个条件之一：①注册在大湾区；②公司营运中心在大湾区；③公司主营业务收入</w:t>
      </w:r>
      <w:r>
        <w:rPr>
          <w:rFonts w:hint="eastAsia"/>
          <w:bCs/>
          <w:sz w:val="24"/>
        </w:rPr>
        <w:t>50%</w:t>
      </w:r>
      <w:r>
        <w:rPr>
          <w:rFonts w:hint="eastAsia"/>
          <w:bCs/>
          <w:sz w:val="24"/>
        </w:rPr>
        <w:t>以上来自大湾区。其中大湾区指的是广东省广州市、深圳市、珠海市、佛山市、惠州市、东莞市、中山市、江门市、肇庆市（珠三角九市）形成</w:t>
      </w:r>
      <w:r>
        <w:rPr>
          <w:bCs/>
          <w:sz w:val="24"/>
        </w:rPr>
        <w:t>的城市</w:t>
      </w:r>
      <w:r>
        <w:rPr>
          <w:rFonts w:hint="eastAsia"/>
          <w:bCs/>
          <w:sz w:val="24"/>
        </w:rPr>
        <w:t>群。大湾区地处我国沿海开放前沿，</w:t>
      </w:r>
      <w:proofErr w:type="gramStart"/>
      <w:r>
        <w:rPr>
          <w:rFonts w:hint="eastAsia"/>
          <w:bCs/>
          <w:sz w:val="24"/>
        </w:rPr>
        <w:t>以泛珠三角区</w:t>
      </w:r>
      <w:proofErr w:type="gramEnd"/>
      <w:r>
        <w:rPr>
          <w:rFonts w:hint="eastAsia"/>
          <w:bCs/>
          <w:sz w:val="24"/>
        </w:rPr>
        <w:t>域为广阔发展腹地，在“一带一路”建设中具有重要地位。珠三角九市已初步形成以战略性新兴产业为先导、先进制造业和现代服务业为主体的产业结构。本基金主题涉及</w:t>
      </w:r>
      <w:r>
        <w:rPr>
          <w:bCs/>
          <w:sz w:val="24"/>
        </w:rPr>
        <w:t>的相关</w:t>
      </w:r>
      <w:r>
        <w:rPr>
          <w:rFonts w:hint="eastAsia"/>
          <w:bCs/>
          <w:sz w:val="24"/>
        </w:rPr>
        <w:t>行业具体包括交通基础设施、港</w:t>
      </w:r>
      <w:r>
        <w:rPr>
          <w:rFonts w:hint="eastAsia"/>
          <w:bCs/>
          <w:sz w:val="24"/>
        </w:rPr>
        <w:lastRenderedPageBreak/>
        <w:t>口航运、现代服务业、公用事业、消费升级、高端制造、信息技术、环保等行业。</w:t>
      </w:r>
    </w:p>
    <w:p w14:paraId="03ECE130" w14:textId="77777777" w:rsidR="007B29C7" w:rsidRDefault="007B29C7">
      <w:pPr>
        <w:spacing w:line="360" w:lineRule="auto"/>
        <w:ind w:firstLine="480"/>
        <w:rPr>
          <w:bCs/>
        </w:rPr>
      </w:pPr>
      <w:r>
        <w:rPr>
          <w:bCs/>
          <w:sz w:val="24"/>
        </w:rPr>
        <w:t>如法律法规或监管机构以后允许基金投资其他品种</w:t>
      </w:r>
      <w:r>
        <w:rPr>
          <w:rFonts w:hint="eastAsia"/>
          <w:bCs/>
          <w:sz w:val="24"/>
        </w:rPr>
        <w:t>或对投资比例要求发生变更</w:t>
      </w:r>
      <w:r>
        <w:rPr>
          <w:bCs/>
          <w:sz w:val="24"/>
        </w:rPr>
        <w:t>，基金管理人在履行适当程序后，</w:t>
      </w:r>
      <w:r>
        <w:rPr>
          <w:rFonts w:hint="eastAsia"/>
          <w:bCs/>
          <w:sz w:val="24"/>
        </w:rPr>
        <w:t>可以相应调整本基金的投资范围和投资比例规定</w:t>
      </w:r>
      <w:r>
        <w:rPr>
          <w:bCs/>
          <w:sz w:val="24"/>
        </w:rPr>
        <w:t>。</w:t>
      </w:r>
    </w:p>
    <w:p w14:paraId="318792A1" w14:textId="77777777" w:rsidR="007B29C7" w:rsidRDefault="007B29C7">
      <w:pPr>
        <w:spacing w:line="360" w:lineRule="auto"/>
        <w:ind w:firstLineChars="200" w:firstLine="480"/>
        <w:rPr>
          <w:bCs/>
          <w:sz w:val="24"/>
        </w:rPr>
      </w:pPr>
      <w:r>
        <w:rPr>
          <w:bCs/>
          <w:sz w:val="24"/>
        </w:rPr>
        <w:t>三、投资策略</w:t>
      </w:r>
    </w:p>
    <w:p w14:paraId="5B560DE7" w14:textId="77777777" w:rsidR="007B29C7" w:rsidRDefault="007B29C7">
      <w:pPr>
        <w:spacing w:line="360" w:lineRule="auto"/>
        <w:ind w:firstLineChars="200" w:firstLine="480"/>
        <w:rPr>
          <w:bCs/>
          <w:sz w:val="24"/>
        </w:rPr>
      </w:pPr>
      <w:r>
        <w:rPr>
          <w:rFonts w:hint="eastAsia"/>
          <w:bCs/>
          <w:sz w:val="24"/>
        </w:rPr>
        <w:t>（一）资产配置策略</w:t>
      </w:r>
    </w:p>
    <w:p w14:paraId="0F604BCF" w14:textId="77777777" w:rsidR="007B29C7" w:rsidRDefault="007B29C7">
      <w:pPr>
        <w:spacing w:line="360" w:lineRule="auto"/>
        <w:ind w:firstLineChars="200" w:firstLine="480"/>
        <w:rPr>
          <w:bCs/>
          <w:sz w:val="24"/>
        </w:rPr>
      </w:pPr>
      <w:r>
        <w:rPr>
          <w:rFonts w:hint="eastAsia"/>
          <w:bCs/>
          <w:sz w:val="24"/>
        </w:rPr>
        <w:t>本基金通过对国家宏观经济政策的深入分析，在动态跟踪财政政策、货币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638F9F07" w14:textId="67B24653" w:rsidR="007B29C7" w:rsidRDefault="00705254" w:rsidP="006D36BD">
      <w:pPr>
        <w:spacing w:line="360" w:lineRule="auto"/>
        <w:ind w:firstLineChars="200" w:firstLine="480"/>
        <w:rPr>
          <w:bCs/>
          <w:sz w:val="24"/>
        </w:rPr>
      </w:pPr>
      <w:r>
        <w:rPr>
          <w:rFonts w:hint="eastAsia"/>
          <w:bCs/>
          <w:sz w:val="24"/>
        </w:rPr>
        <w:t>（</w:t>
      </w:r>
      <w:r>
        <w:rPr>
          <w:bCs/>
          <w:sz w:val="24"/>
        </w:rPr>
        <w:t>二）</w:t>
      </w:r>
      <w:r w:rsidR="007B29C7">
        <w:rPr>
          <w:rFonts w:hint="eastAsia"/>
          <w:bCs/>
          <w:sz w:val="24"/>
        </w:rPr>
        <w:t>股票投资策略</w:t>
      </w:r>
    </w:p>
    <w:p w14:paraId="1FEBB143" w14:textId="204D9509" w:rsidR="007B29C7" w:rsidRDefault="00705254">
      <w:pPr>
        <w:spacing w:line="360" w:lineRule="auto"/>
        <w:ind w:firstLineChars="200" w:firstLine="480"/>
        <w:rPr>
          <w:bCs/>
          <w:sz w:val="24"/>
        </w:rPr>
      </w:pPr>
      <w:r>
        <w:rPr>
          <w:bCs/>
          <w:sz w:val="24"/>
        </w:rPr>
        <w:t>1</w:t>
      </w:r>
      <w:r w:rsidR="007B29C7">
        <w:rPr>
          <w:rFonts w:hint="eastAsia"/>
          <w:bCs/>
          <w:sz w:val="24"/>
        </w:rPr>
        <w:t>、行业配置策略</w:t>
      </w:r>
    </w:p>
    <w:p w14:paraId="2FFC2B56" w14:textId="77777777" w:rsidR="007B29C7" w:rsidRDefault="007B29C7">
      <w:pPr>
        <w:spacing w:line="360" w:lineRule="auto"/>
        <w:ind w:firstLineChars="200" w:firstLine="480"/>
        <w:rPr>
          <w:bCs/>
          <w:sz w:val="24"/>
        </w:rPr>
      </w:pPr>
      <w:r>
        <w:rPr>
          <w:rFonts w:hint="eastAsia"/>
          <w:bCs/>
          <w:sz w:val="24"/>
        </w:rPr>
        <w:t>本基金结合定量和定性的方法分析行业的基本面。定量分析包括盈利分析、估值分析和景气</w:t>
      </w:r>
      <w:proofErr w:type="gramStart"/>
      <w:r>
        <w:rPr>
          <w:rFonts w:hint="eastAsia"/>
          <w:bCs/>
          <w:sz w:val="24"/>
        </w:rPr>
        <w:t>度分析</w:t>
      </w:r>
      <w:proofErr w:type="gramEnd"/>
      <w:r>
        <w:rPr>
          <w:rFonts w:hint="eastAsia"/>
          <w:bCs/>
          <w:sz w:val="24"/>
        </w:rPr>
        <w:t>等，定性分析分为行业生命周期识别和行业竞争结构分析。</w:t>
      </w:r>
    </w:p>
    <w:p w14:paraId="78174D78" w14:textId="77777777" w:rsidR="007B29C7" w:rsidRDefault="007B29C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）行业收益率是行业配置的主要参考指标。影响各个行业收益率的要素可以分解为三类：一类是质量因子，如</w:t>
      </w:r>
      <w:r>
        <w:rPr>
          <w:rFonts w:hint="eastAsia"/>
          <w:bCs/>
          <w:sz w:val="24"/>
        </w:rPr>
        <w:t>ROE</w:t>
      </w:r>
      <w:r>
        <w:rPr>
          <w:rFonts w:hint="eastAsia"/>
          <w:bCs/>
          <w:sz w:val="24"/>
        </w:rPr>
        <w:t>，毛利率、周转率、现金流质量等；第二类是估值因子，如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等；第三类是经济周期的景气指标，如行业</w:t>
      </w:r>
      <w:r>
        <w:rPr>
          <w:rFonts w:hint="eastAsia"/>
          <w:bCs/>
          <w:sz w:val="24"/>
        </w:rPr>
        <w:t>PMI</w:t>
      </w:r>
      <w:r>
        <w:rPr>
          <w:rFonts w:hint="eastAsia"/>
          <w:bCs/>
          <w:sz w:val="24"/>
        </w:rPr>
        <w:t>指数、终端消费数据、产能利用率、库存、通货膨胀等。不同行业的盈利对不同因子的敏感度差异较大。</w:t>
      </w:r>
    </w:p>
    <w:p w14:paraId="3103DC85" w14:textId="77777777" w:rsidR="007B29C7" w:rsidRDefault="007B29C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周期性行业和弱周期性行业的不同属性分类研究。行业景气度和供需关系是周期性行业配置的重要依据，基金管理人主要通过跟踪各个行业的资本开支、库存、原材料和产成品价格、产能利用率等指标来把握周期性行业的轮动规律。</w:t>
      </w:r>
    </w:p>
    <w:p w14:paraId="7C2FB1C1" w14:textId="77777777" w:rsidR="007B29C7" w:rsidRDefault="007B29C7">
      <w:pPr>
        <w:spacing w:line="360" w:lineRule="auto"/>
        <w:ind w:firstLineChars="200" w:firstLine="480"/>
        <w:rPr>
          <w:bCs/>
          <w:sz w:val="24"/>
        </w:rPr>
      </w:pPr>
      <w:r>
        <w:rPr>
          <w:rFonts w:hint="eastAsia"/>
          <w:bCs/>
          <w:sz w:val="24"/>
        </w:rPr>
        <w:t>在上述分析的基础上，本基金将选择直接受益、长期受益或间接收益且行业基本面良好的行业进行重点配置。</w:t>
      </w:r>
    </w:p>
    <w:p w14:paraId="4CC33857" w14:textId="5B5B2DF8" w:rsidR="007B29C7" w:rsidRDefault="00705254">
      <w:pPr>
        <w:spacing w:line="360" w:lineRule="auto"/>
        <w:ind w:firstLineChars="200" w:firstLine="480"/>
        <w:rPr>
          <w:bCs/>
          <w:sz w:val="24"/>
        </w:rPr>
      </w:pPr>
      <w:r>
        <w:rPr>
          <w:bCs/>
          <w:sz w:val="24"/>
        </w:rPr>
        <w:t>2</w:t>
      </w:r>
      <w:r w:rsidR="007B29C7">
        <w:rPr>
          <w:rFonts w:hint="eastAsia"/>
          <w:bCs/>
          <w:sz w:val="24"/>
        </w:rPr>
        <w:t>、个股精选策略</w:t>
      </w:r>
    </w:p>
    <w:p w14:paraId="1634637B" w14:textId="1FDF4EFC" w:rsidR="007B29C7" w:rsidRDefault="007B29C7">
      <w:pPr>
        <w:spacing w:line="360" w:lineRule="auto"/>
        <w:ind w:firstLineChars="200" w:firstLine="480"/>
        <w:rPr>
          <w:bCs/>
          <w:sz w:val="24"/>
        </w:rPr>
      </w:pPr>
      <w:r>
        <w:rPr>
          <w:rFonts w:hint="eastAsia"/>
          <w:bCs/>
          <w:sz w:val="24"/>
        </w:rPr>
        <w:t>本基金选股策略将采用“自下而上”的分析方法，通过定量和定性相结合的方式紧密跟踪中国经济结构调整和转型过程中具备长期价值增长潜力的上市公司。</w:t>
      </w:r>
    </w:p>
    <w:p w14:paraId="72D92140" w14:textId="77777777" w:rsidR="007B29C7" w:rsidRDefault="007B29C7">
      <w:pPr>
        <w:spacing w:line="360" w:lineRule="auto"/>
        <w:ind w:firstLineChars="200" w:firstLine="480"/>
        <w:rPr>
          <w:bCs/>
          <w:sz w:val="24"/>
        </w:rPr>
      </w:pPr>
      <w:r>
        <w:rPr>
          <w:rFonts w:hint="eastAsia"/>
          <w:bCs/>
          <w:sz w:val="24"/>
        </w:rPr>
        <w:lastRenderedPageBreak/>
        <w:t>本基金的定量分析主要关注上市公司的基本面情况，包括财务分析和资产估值分析。重点关注上市公司的资产质量、盈利能力、偿债能力、成本控制能力、成长性和相对价值等。定性分析主要关注企业的公司治理结构、团队管理能力、核心竞争力、创新能力和经营策略等。</w:t>
      </w:r>
    </w:p>
    <w:p w14:paraId="0EDD7D9A" w14:textId="13C299A2" w:rsidR="007B29C7" w:rsidRDefault="007B29C7">
      <w:pPr>
        <w:spacing w:line="360" w:lineRule="auto"/>
        <w:ind w:firstLineChars="200" w:firstLine="480"/>
        <w:rPr>
          <w:bCs/>
          <w:sz w:val="24"/>
        </w:rPr>
      </w:pPr>
      <w:r>
        <w:rPr>
          <w:rFonts w:hint="eastAsia"/>
          <w:bCs/>
          <w:sz w:val="24"/>
        </w:rPr>
        <w:t>（</w:t>
      </w:r>
      <w:r w:rsidR="00512B10">
        <w:rPr>
          <w:rFonts w:hint="eastAsia"/>
          <w:bCs/>
          <w:sz w:val="24"/>
        </w:rPr>
        <w:t>三</w:t>
      </w:r>
      <w:r>
        <w:rPr>
          <w:rFonts w:hint="eastAsia"/>
          <w:bCs/>
          <w:sz w:val="24"/>
        </w:rPr>
        <w:t>）债券投资策略</w:t>
      </w:r>
    </w:p>
    <w:p w14:paraId="62283F68" w14:textId="77777777" w:rsidR="007B29C7" w:rsidRDefault="007B29C7">
      <w:pPr>
        <w:spacing w:line="360" w:lineRule="auto"/>
        <w:ind w:firstLineChars="200" w:firstLine="480"/>
        <w:rPr>
          <w:bCs/>
          <w:sz w:val="24"/>
        </w:rPr>
      </w:pPr>
      <w:r>
        <w:rPr>
          <w:rFonts w:hint="eastAsia"/>
          <w:bCs/>
          <w:sz w:val="24"/>
        </w:rPr>
        <w:t>在债券投资方面，基金管理人将通过自上而下和自下而上相结合、定性分析和定量分析相补充的方法，确定资产在非信用类债券（国债、中央银行票据等）和信用类债券（如企业债、公司债等）之间的配置比例，灵活应用期限结构策略、类属策略、信用策略、息差策略、互换策略等，在合理管理并控制组合风险的前提下，最大化组合收益。</w:t>
      </w:r>
    </w:p>
    <w:p w14:paraId="3D15570B" w14:textId="77777777" w:rsidR="007B29C7" w:rsidRDefault="007B29C7">
      <w:pPr>
        <w:spacing w:line="360" w:lineRule="auto"/>
        <w:ind w:firstLineChars="200" w:firstLine="480"/>
        <w:rPr>
          <w:bCs/>
          <w:sz w:val="24"/>
        </w:rPr>
      </w:pPr>
      <w:r>
        <w:rPr>
          <w:rFonts w:hint="eastAsia"/>
          <w:bCs/>
          <w:sz w:val="24"/>
        </w:rPr>
        <w:t>1</w:t>
      </w:r>
      <w:r>
        <w:rPr>
          <w:rFonts w:hint="eastAsia"/>
          <w:bCs/>
          <w:sz w:val="24"/>
        </w:rPr>
        <w:t>、债券资产配置策略</w:t>
      </w:r>
    </w:p>
    <w:p w14:paraId="76B907CD" w14:textId="77777777" w:rsidR="007B29C7" w:rsidRDefault="007B29C7">
      <w:pPr>
        <w:spacing w:line="360" w:lineRule="auto"/>
        <w:ind w:firstLineChars="200" w:firstLine="480"/>
        <w:rPr>
          <w:bCs/>
          <w:sz w:val="24"/>
        </w:rPr>
      </w:pPr>
      <w:r>
        <w:rPr>
          <w:rFonts w:hint="eastAsia"/>
          <w:bCs/>
          <w:sz w:val="24"/>
        </w:rPr>
        <w:t>在宏观经济趋势研究、货币及财政政策趋势研究的基础上，以中长期利率趋势分析和债券市场供求关系研究为核心，自上而下地决定债券组合久期、动态调整各类金融资产比例，结合收益率水平曲线形态分析和类属资产相对估值分析，优化债券组合的期限结构和类属配置。</w:t>
      </w:r>
    </w:p>
    <w:p w14:paraId="336D3644" w14:textId="77777777" w:rsidR="007B29C7" w:rsidRDefault="007B29C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久期配置</w:t>
      </w:r>
      <w:proofErr w:type="gramEnd"/>
    </w:p>
    <w:p w14:paraId="7FC78CAA" w14:textId="77777777" w:rsidR="007B29C7" w:rsidRDefault="007B29C7">
      <w:pPr>
        <w:spacing w:line="360" w:lineRule="auto"/>
        <w:ind w:firstLineChars="200" w:firstLine="480"/>
        <w:rPr>
          <w:bCs/>
          <w:sz w:val="24"/>
        </w:rPr>
      </w:pPr>
      <w:r>
        <w:rPr>
          <w:rFonts w:hint="eastAsia"/>
          <w:bCs/>
          <w:sz w:val="24"/>
        </w:rPr>
        <w:t>基金管理人将通过积极主动地预测市场利率的变动趋势，相应调整债券组合</w:t>
      </w:r>
      <w:proofErr w:type="gramStart"/>
      <w:r>
        <w:rPr>
          <w:rFonts w:hint="eastAsia"/>
          <w:bCs/>
          <w:sz w:val="24"/>
        </w:rPr>
        <w:t>的久期配置</w:t>
      </w:r>
      <w:proofErr w:type="gramEnd"/>
      <w:r>
        <w:rPr>
          <w:rFonts w:hint="eastAsia"/>
          <w:bCs/>
          <w:sz w:val="24"/>
        </w:rPr>
        <w:t>，以达到提高债券组合收益、降低债券组合利率风险的目的。在确定债券</w:t>
      </w:r>
      <w:proofErr w:type="gramStart"/>
      <w:r>
        <w:rPr>
          <w:rFonts w:hint="eastAsia"/>
          <w:bCs/>
          <w:sz w:val="24"/>
        </w:rPr>
        <w:t>组合久期的</w:t>
      </w:r>
      <w:proofErr w:type="gramEnd"/>
      <w:r>
        <w:rPr>
          <w:rFonts w:hint="eastAsia"/>
          <w:bCs/>
          <w:sz w:val="24"/>
        </w:rPr>
        <w:t>过程中，基金管理人将在判断市场利率波动趋势的基础上，根据债券市场收益率曲线的当前形态，通过合理假设下的情景分析和压力测试，最后确定最优的债券组合久期。</w:t>
      </w:r>
    </w:p>
    <w:p w14:paraId="256C5E47" w14:textId="77777777" w:rsidR="007B29C7" w:rsidRDefault="007B29C7">
      <w:pPr>
        <w:spacing w:line="360" w:lineRule="auto"/>
        <w:ind w:firstLineChars="200" w:firstLine="480"/>
        <w:rPr>
          <w:bCs/>
          <w:sz w:val="24"/>
        </w:rPr>
      </w:pPr>
      <w:r>
        <w:rPr>
          <w:rFonts w:hint="eastAsia"/>
          <w:bCs/>
          <w:sz w:val="24"/>
        </w:rPr>
        <w:t>根据对市场利率变化趋势的预期，可适当调整组合久期，预期市场利率水平将上升时，适当降低组合久期；预期市场利率将下降时，适当提高组合久期。</w:t>
      </w:r>
    </w:p>
    <w:p w14:paraId="4969A1D5" w14:textId="77777777" w:rsidR="007B29C7" w:rsidRDefault="007B29C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）期限结构配置</w:t>
      </w:r>
    </w:p>
    <w:p w14:paraId="747252A0" w14:textId="77777777" w:rsidR="007B29C7" w:rsidRDefault="007B29C7">
      <w:pPr>
        <w:spacing w:line="360" w:lineRule="auto"/>
        <w:ind w:firstLineChars="200" w:firstLine="480"/>
        <w:rPr>
          <w:bCs/>
          <w:sz w:val="24"/>
        </w:rPr>
      </w:pPr>
      <w:r>
        <w:rPr>
          <w:rFonts w:hint="eastAsia"/>
          <w:bCs/>
          <w:sz w:val="24"/>
        </w:rPr>
        <w:t>对同一类属收益率曲线形态和期限结构变动进行分析，在给定</w:t>
      </w:r>
      <w:proofErr w:type="gramStart"/>
      <w:r>
        <w:rPr>
          <w:rFonts w:hint="eastAsia"/>
          <w:bCs/>
          <w:sz w:val="24"/>
        </w:rPr>
        <w:t>组合久期以及</w:t>
      </w:r>
      <w:proofErr w:type="gramEnd"/>
      <w:r>
        <w:rPr>
          <w:rFonts w:hint="eastAsia"/>
          <w:bCs/>
          <w:sz w:val="24"/>
        </w:rPr>
        <w:t>其它组合约束条件的情形下，通过建立债券组合优化数量模型，确定最优的期限结构。</w:t>
      </w:r>
    </w:p>
    <w:p w14:paraId="60D8B3B1" w14:textId="77777777" w:rsidR="007B29C7" w:rsidRDefault="007B29C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）类属配置</w:t>
      </w:r>
    </w:p>
    <w:p w14:paraId="747278F8" w14:textId="77777777" w:rsidR="007B29C7" w:rsidRDefault="007B29C7">
      <w:pPr>
        <w:spacing w:line="360" w:lineRule="auto"/>
        <w:ind w:firstLineChars="200" w:firstLine="480"/>
        <w:rPr>
          <w:bCs/>
          <w:sz w:val="24"/>
        </w:rPr>
      </w:pPr>
      <w:r>
        <w:rPr>
          <w:rFonts w:hint="eastAsia"/>
          <w:bCs/>
          <w:sz w:val="24"/>
        </w:rPr>
        <w:t>对不同类型固定收益品种的利率风险、信用风险、流动性等因素进行分析，</w:t>
      </w:r>
      <w:r>
        <w:rPr>
          <w:rFonts w:hint="eastAsia"/>
          <w:bCs/>
          <w:sz w:val="24"/>
        </w:rPr>
        <w:lastRenderedPageBreak/>
        <w:t>研究各类型投资品种的利差和变化趋势，制定债券类属配置策略，以获取不同债券类属之间利差变化所带来的投资收益。</w:t>
      </w:r>
    </w:p>
    <w:p w14:paraId="6697C2F8" w14:textId="77777777" w:rsidR="007B29C7" w:rsidRDefault="007B29C7">
      <w:pPr>
        <w:spacing w:line="360" w:lineRule="auto"/>
        <w:ind w:firstLineChars="200" w:firstLine="480"/>
        <w:rPr>
          <w:bCs/>
          <w:sz w:val="24"/>
        </w:rPr>
      </w:pPr>
      <w:r>
        <w:rPr>
          <w:rFonts w:hint="eastAsia"/>
          <w:bCs/>
          <w:sz w:val="24"/>
        </w:rPr>
        <w:t>2</w:t>
      </w:r>
      <w:r>
        <w:rPr>
          <w:rFonts w:hint="eastAsia"/>
          <w:bCs/>
          <w:sz w:val="24"/>
        </w:rPr>
        <w:t>、信用类债券的投资策略</w:t>
      </w:r>
    </w:p>
    <w:p w14:paraId="671F8E1D" w14:textId="77777777" w:rsidR="007B29C7" w:rsidRDefault="007B29C7">
      <w:pPr>
        <w:spacing w:line="360" w:lineRule="auto"/>
        <w:ind w:firstLineChars="200" w:firstLine="480"/>
        <w:rPr>
          <w:bCs/>
          <w:sz w:val="24"/>
        </w:rPr>
      </w:pPr>
      <w:r>
        <w:rPr>
          <w:rFonts w:hint="eastAsia"/>
          <w:bCs/>
          <w:sz w:val="24"/>
        </w:rPr>
        <w:t>对企业债、公司债和短期融资</w:t>
      </w:r>
      <w:proofErr w:type="gramStart"/>
      <w:r>
        <w:rPr>
          <w:rFonts w:hint="eastAsia"/>
          <w:bCs/>
          <w:sz w:val="24"/>
        </w:rPr>
        <w:t>券</w:t>
      </w:r>
      <w:proofErr w:type="gramEnd"/>
      <w:r>
        <w:rPr>
          <w:rFonts w:hint="eastAsia"/>
          <w:bCs/>
          <w:sz w:val="24"/>
        </w:rPr>
        <w:t>等信用类债券采取自上而下和自下而上相结合的投资策略。影响信用债信用风险的因素分为行业风险、公司风险、现金流风险、资产负债风险和其他风险等五个方面。</w:t>
      </w:r>
    </w:p>
    <w:p w14:paraId="409BEF90" w14:textId="77777777" w:rsidR="007B29C7" w:rsidRDefault="007B29C7">
      <w:pPr>
        <w:spacing w:line="360" w:lineRule="auto"/>
        <w:ind w:firstLineChars="200" w:firstLine="480"/>
        <w:rPr>
          <w:bCs/>
          <w:sz w:val="24"/>
        </w:rPr>
      </w:pPr>
      <w:r>
        <w:rPr>
          <w:rFonts w:hint="eastAsia"/>
          <w:bCs/>
          <w:sz w:val="24"/>
        </w:rPr>
        <w:t>为控制信用风险，基金管理人将根据国家有权机构批准或认可的信用评级机构提供的信用评级，并结合内部评级系统分析信用债的相对信用水平、违约风险及理论信用利差。</w:t>
      </w:r>
    </w:p>
    <w:p w14:paraId="394238E9" w14:textId="77777777" w:rsidR="007B29C7" w:rsidRDefault="007B29C7">
      <w:pPr>
        <w:spacing w:line="360" w:lineRule="auto"/>
        <w:ind w:firstLineChars="200" w:firstLine="480"/>
        <w:rPr>
          <w:bCs/>
          <w:sz w:val="24"/>
        </w:rPr>
      </w:pPr>
      <w:r>
        <w:rPr>
          <w:rFonts w:hint="eastAsia"/>
          <w:bCs/>
          <w:sz w:val="24"/>
        </w:rPr>
        <w:t>3</w:t>
      </w:r>
      <w:r>
        <w:rPr>
          <w:rFonts w:hint="eastAsia"/>
          <w:bCs/>
          <w:sz w:val="24"/>
        </w:rPr>
        <w:t>、息差策略</w:t>
      </w:r>
    </w:p>
    <w:p w14:paraId="3C8E1511" w14:textId="77777777" w:rsidR="007B29C7" w:rsidRDefault="007B29C7">
      <w:pPr>
        <w:spacing w:line="360" w:lineRule="auto"/>
        <w:ind w:firstLineChars="200" w:firstLine="480"/>
        <w:rPr>
          <w:bCs/>
          <w:sz w:val="24"/>
        </w:rPr>
      </w:pPr>
      <w:r>
        <w:rPr>
          <w:rFonts w:hint="eastAsia"/>
          <w:bCs/>
          <w:sz w:val="24"/>
        </w:rPr>
        <w:t>利用回购等方式融入低成本资金，购买较高收益的债券，以期获取超额收益的操作方式。</w:t>
      </w:r>
    </w:p>
    <w:p w14:paraId="31CAFF86" w14:textId="77777777" w:rsidR="007B29C7" w:rsidRDefault="007B29C7">
      <w:pPr>
        <w:spacing w:line="360" w:lineRule="auto"/>
        <w:ind w:firstLineChars="200" w:firstLine="480"/>
        <w:rPr>
          <w:bCs/>
          <w:sz w:val="24"/>
        </w:rPr>
      </w:pPr>
      <w:r>
        <w:rPr>
          <w:rFonts w:hint="eastAsia"/>
          <w:bCs/>
          <w:sz w:val="24"/>
        </w:rPr>
        <w:t>4</w:t>
      </w:r>
      <w:r>
        <w:rPr>
          <w:rFonts w:hint="eastAsia"/>
          <w:bCs/>
          <w:sz w:val="24"/>
        </w:rPr>
        <w:t>、互换策略</w:t>
      </w:r>
    </w:p>
    <w:p w14:paraId="53B9830F" w14:textId="77777777" w:rsidR="007B29C7" w:rsidRDefault="007B29C7">
      <w:pPr>
        <w:spacing w:line="360" w:lineRule="auto"/>
        <w:ind w:firstLineChars="200" w:firstLine="480"/>
        <w:rPr>
          <w:bCs/>
          <w:sz w:val="24"/>
        </w:rPr>
      </w:pPr>
      <w:r>
        <w:rPr>
          <w:rFonts w:hint="eastAsia"/>
          <w:bCs/>
          <w:sz w:val="24"/>
        </w:rPr>
        <w:t>不同券种在利息、违约风险、久期、流动性、税收和衍生条款等方面存在差别，基金管理人可以同时买入和卖出具有相近特性的两个或两个以上券种，赚取收益级差。</w:t>
      </w:r>
    </w:p>
    <w:p w14:paraId="0EE5A5F4" w14:textId="77777777" w:rsidR="007B29C7" w:rsidRDefault="007B29C7">
      <w:pPr>
        <w:spacing w:line="360" w:lineRule="auto"/>
        <w:ind w:firstLineChars="200" w:firstLine="480"/>
        <w:rPr>
          <w:bCs/>
          <w:sz w:val="24"/>
        </w:rPr>
      </w:pPr>
      <w:r>
        <w:rPr>
          <w:rFonts w:hint="eastAsia"/>
          <w:bCs/>
          <w:sz w:val="24"/>
        </w:rPr>
        <w:t>5</w:t>
      </w:r>
      <w:r>
        <w:rPr>
          <w:rFonts w:hint="eastAsia"/>
          <w:bCs/>
          <w:sz w:val="24"/>
        </w:rPr>
        <w:t>、可转换债券投资策略</w:t>
      </w:r>
    </w:p>
    <w:p w14:paraId="1B1C2A67" w14:textId="77777777" w:rsidR="007B29C7" w:rsidRDefault="007B29C7">
      <w:pPr>
        <w:spacing w:line="360" w:lineRule="auto"/>
        <w:ind w:firstLineChars="200" w:firstLine="480"/>
        <w:rPr>
          <w:bCs/>
          <w:sz w:val="24"/>
        </w:rPr>
      </w:pPr>
      <w:r>
        <w:rPr>
          <w:rFonts w:hint="eastAsia"/>
          <w:bCs/>
          <w:sz w:val="24"/>
        </w:rPr>
        <w:t>可转换债券兼具权益类证券与债券的特性，具有抵御下行风险、分享股票价格上涨收益的特点。可转换债券的选择结合</w:t>
      </w:r>
      <w:proofErr w:type="gramStart"/>
      <w:r>
        <w:rPr>
          <w:rFonts w:hint="eastAsia"/>
          <w:bCs/>
          <w:sz w:val="24"/>
        </w:rPr>
        <w:t>其债性</w:t>
      </w:r>
      <w:proofErr w:type="gramEnd"/>
      <w:r>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22938411" w14:textId="77777777" w:rsidR="007B29C7" w:rsidRDefault="007B29C7">
      <w:pPr>
        <w:spacing w:line="360" w:lineRule="auto"/>
        <w:ind w:firstLineChars="200" w:firstLine="480"/>
        <w:rPr>
          <w:bCs/>
          <w:sz w:val="24"/>
        </w:rPr>
      </w:pPr>
      <w:r>
        <w:rPr>
          <w:bCs/>
          <w:sz w:val="24"/>
        </w:rPr>
        <w:t>6</w:t>
      </w:r>
      <w:r>
        <w:rPr>
          <w:rFonts w:hint="eastAsia"/>
          <w:bCs/>
          <w:sz w:val="24"/>
        </w:rPr>
        <w:t>、可交换债券投资策略</w:t>
      </w:r>
    </w:p>
    <w:p w14:paraId="103E4111" w14:textId="77777777" w:rsidR="007B29C7" w:rsidRDefault="007B29C7">
      <w:pPr>
        <w:spacing w:line="360" w:lineRule="auto"/>
        <w:ind w:firstLineChars="200" w:firstLine="480"/>
        <w:rPr>
          <w:bCs/>
          <w:sz w:val="24"/>
        </w:rPr>
      </w:pPr>
      <w:r>
        <w:rPr>
          <w:rFonts w:hint="eastAsia"/>
          <w:bCs/>
          <w:sz w:val="24"/>
        </w:rPr>
        <w:t>可交换债券与可转换债券的区别在于换股期间用于交换的股票并非自身新发的股票，而是发行人持有的其他上市公司的股票。可交换债券同样具有债券属性和权益属性，其中债券属性与可转换债券相同，即选择持有可交换债券至到期以获取票面价值和票面利息；而对于权益属性的分析则需关注目标公司的股票价值以及发行人作为股东的换股意愿等。本基金将通过对目标公司股票的投资价值、可交换债券的债券价值、以及条款带来的期权价值等综合分析，进行投资决策。</w:t>
      </w:r>
    </w:p>
    <w:p w14:paraId="3F52E831" w14:textId="5B50C49C" w:rsidR="007B29C7" w:rsidRDefault="007B29C7">
      <w:pPr>
        <w:spacing w:line="360" w:lineRule="auto"/>
        <w:ind w:firstLineChars="200" w:firstLine="480"/>
        <w:rPr>
          <w:bCs/>
          <w:sz w:val="24"/>
        </w:rPr>
      </w:pPr>
      <w:r>
        <w:rPr>
          <w:rFonts w:hint="eastAsia"/>
          <w:bCs/>
          <w:sz w:val="24"/>
        </w:rPr>
        <w:t>（</w:t>
      </w:r>
      <w:r w:rsidR="00512B10">
        <w:rPr>
          <w:rFonts w:hint="eastAsia"/>
          <w:bCs/>
          <w:sz w:val="24"/>
        </w:rPr>
        <w:t>四</w:t>
      </w:r>
      <w:r>
        <w:rPr>
          <w:rFonts w:hint="eastAsia"/>
          <w:bCs/>
          <w:sz w:val="24"/>
        </w:rPr>
        <w:t>）资产支持证券投资策略</w:t>
      </w:r>
    </w:p>
    <w:p w14:paraId="6AA2706C" w14:textId="77777777" w:rsidR="007B29C7" w:rsidRDefault="007B29C7">
      <w:pPr>
        <w:spacing w:line="360" w:lineRule="auto"/>
        <w:ind w:firstLineChars="200" w:firstLine="480"/>
        <w:rPr>
          <w:bCs/>
          <w:sz w:val="24"/>
        </w:rPr>
      </w:pPr>
      <w:r>
        <w:rPr>
          <w:rFonts w:hint="eastAsia"/>
          <w:bCs/>
          <w:sz w:val="24"/>
        </w:rPr>
        <w:lastRenderedPageBreak/>
        <w:t>本基金通过分析资产支持证券对应资产池的资产特征，来估计资产违约风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74BFCA27" w14:textId="77777777" w:rsidR="007B29C7" w:rsidRDefault="007B29C7">
      <w:pPr>
        <w:spacing w:line="360" w:lineRule="auto"/>
        <w:ind w:firstLineChars="200" w:firstLine="480"/>
        <w:rPr>
          <w:bCs/>
          <w:sz w:val="24"/>
        </w:rPr>
      </w:pPr>
      <w:r>
        <w:rPr>
          <w:rFonts w:hint="eastAsia"/>
          <w:bCs/>
          <w:sz w:val="24"/>
        </w:rPr>
        <w:t>本基金将从发行主体所处行业的稳定性、未来成长性，以及企业经营、现金流状况、抵质押及担保增信措施等方面优选信用资质相对较强的高收益</w:t>
      </w:r>
      <w:proofErr w:type="gramStart"/>
      <w:r>
        <w:rPr>
          <w:rFonts w:hint="eastAsia"/>
          <w:bCs/>
          <w:sz w:val="24"/>
        </w:rPr>
        <w:t>债进行</w:t>
      </w:r>
      <w:proofErr w:type="gramEnd"/>
      <w:r>
        <w:rPr>
          <w:rFonts w:hint="eastAsia"/>
          <w:bCs/>
          <w:sz w:val="24"/>
        </w:rPr>
        <w:t>投资。严格执行分散化投资策略，分散行业、发行人和区域集中度，以避免行业或区域性事件对组合造成的集体冲击。</w:t>
      </w:r>
    </w:p>
    <w:p w14:paraId="7CBB4216" w14:textId="5B9710DF" w:rsidR="007B29C7" w:rsidRDefault="007B29C7">
      <w:pPr>
        <w:spacing w:line="360" w:lineRule="auto"/>
        <w:ind w:firstLineChars="200" w:firstLine="480"/>
        <w:rPr>
          <w:bCs/>
          <w:sz w:val="24"/>
        </w:rPr>
      </w:pPr>
      <w:r>
        <w:rPr>
          <w:rFonts w:hint="eastAsia"/>
          <w:bCs/>
          <w:sz w:val="24"/>
        </w:rPr>
        <w:t>（</w:t>
      </w:r>
      <w:r w:rsidR="00512B10">
        <w:rPr>
          <w:rFonts w:hint="eastAsia"/>
          <w:bCs/>
          <w:sz w:val="24"/>
        </w:rPr>
        <w:t>五</w:t>
      </w:r>
      <w:r>
        <w:rPr>
          <w:rFonts w:hint="eastAsia"/>
          <w:bCs/>
          <w:sz w:val="24"/>
        </w:rPr>
        <w:t>）股指期货投资策略</w:t>
      </w:r>
    </w:p>
    <w:p w14:paraId="36E33304" w14:textId="77777777" w:rsidR="007B29C7" w:rsidRDefault="007B29C7">
      <w:pPr>
        <w:spacing w:line="360" w:lineRule="auto"/>
        <w:ind w:firstLineChars="200" w:firstLine="480"/>
        <w:rPr>
          <w:bCs/>
          <w:sz w:val="24"/>
        </w:rPr>
      </w:pPr>
      <w:r>
        <w:rPr>
          <w:rFonts w:hint="eastAsia"/>
          <w:bCs/>
          <w:sz w:val="24"/>
        </w:rPr>
        <w:t>本基金将根据风险管理的原则，以套期保值为目的，有选择地投资于股指期货。套期保值将主要采用流动性好、交易活跃的期货合约。本基金在进行股指期货投资时，将通过对证券市场和期货市场运行趋势的研究，并结合股指期货的定价模型寻求其合理的估值水平。基金管理人将充分考虑股指期货的收益性、流动性及风险特征，通过资产配置、品种选择，谨慎进行投资，以降低投资组合的整体风险。</w:t>
      </w:r>
    </w:p>
    <w:p w14:paraId="4528DF05" w14:textId="77777777" w:rsidR="007B29C7" w:rsidRDefault="007B29C7">
      <w:pPr>
        <w:spacing w:line="360" w:lineRule="auto"/>
        <w:ind w:firstLineChars="200" w:firstLine="480"/>
        <w:rPr>
          <w:bCs/>
          <w:sz w:val="24"/>
        </w:rPr>
      </w:pPr>
      <w:r>
        <w:rPr>
          <w:bCs/>
          <w:sz w:val="24"/>
        </w:rPr>
        <w:t>四、投资限制</w:t>
      </w:r>
    </w:p>
    <w:p w14:paraId="4C008FFE" w14:textId="77777777" w:rsidR="007B29C7" w:rsidRDefault="007B29C7">
      <w:pPr>
        <w:spacing w:line="360" w:lineRule="auto"/>
        <w:ind w:firstLineChars="200" w:firstLine="480"/>
        <w:rPr>
          <w:bCs/>
          <w:sz w:val="24"/>
        </w:rPr>
      </w:pPr>
      <w:r>
        <w:rPr>
          <w:bCs/>
          <w:sz w:val="24"/>
        </w:rPr>
        <w:t>1</w:t>
      </w:r>
      <w:r>
        <w:rPr>
          <w:bCs/>
          <w:sz w:val="24"/>
        </w:rPr>
        <w:t>、组合限制</w:t>
      </w:r>
    </w:p>
    <w:p w14:paraId="4CA0E08F" w14:textId="77777777" w:rsidR="007B29C7" w:rsidRDefault="007B29C7">
      <w:pPr>
        <w:spacing w:line="360" w:lineRule="auto"/>
        <w:ind w:firstLineChars="200" w:firstLine="480"/>
        <w:rPr>
          <w:bCs/>
          <w:sz w:val="24"/>
        </w:rPr>
      </w:pPr>
      <w:r>
        <w:rPr>
          <w:bCs/>
          <w:sz w:val="24"/>
        </w:rPr>
        <w:t>基金的投资组合应遵循以下限制：</w:t>
      </w:r>
    </w:p>
    <w:p w14:paraId="52D3AD42" w14:textId="38B689EC" w:rsidR="007B29C7" w:rsidRDefault="007B29C7">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w:t>
      </w:r>
      <w:r>
        <w:rPr>
          <w:rFonts w:hint="eastAsia"/>
          <w:bCs/>
          <w:sz w:val="24"/>
        </w:rPr>
        <w:t>60</w:t>
      </w:r>
      <w:r>
        <w:rPr>
          <w:rFonts w:hint="eastAsia"/>
          <w:bCs/>
          <w:sz w:val="24"/>
        </w:rPr>
        <w:t>％</w:t>
      </w:r>
      <w:r>
        <w:rPr>
          <w:rFonts w:hint="eastAsia"/>
          <w:bCs/>
          <w:sz w:val="24"/>
        </w:rPr>
        <w:t>-95</w:t>
      </w:r>
      <w:r>
        <w:rPr>
          <w:rFonts w:hint="eastAsia"/>
          <w:bCs/>
          <w:sz w:val="24"/>
        </w:rPr>
        <w:t>％</w:t>
      </w:r>
      <w:r>
        <w:rPr>
          <w:bCs/>
          <w:sz w:val="24"/>
        </w:rPr>
        <w:t>；</w:t>
      </w:r>
      <w:r>
        <w:rPr>
          <w:rFonts w:hint="eastAsia"/>
          <w:bCs/>
          <w:sz w:val="24"/>
        </w:rPr>
        <w:t>投资于大湾</w:t>
      </w:r>
      <w:proofErr w:type="gramStart"/>
      <w:r>
        <w:rPr>
          <w:rFonts w:hint="eastAsia"/>
          <w:bCs/>
          <w:sz w:val="24"/>
        </w:rPr>
        <w:t>区主题</w:t>
      </w:r>
      <w:proofErr w:type="gramEnd"/>
      <w:r>
        <w:rPr>
          <w:rFonts w:hint="eastAsia"/>
          <w:bCs/>
          <w:sz w:val="24"/>
        </w:rPr>
        <w:t>相关证券的比例不低于非现金基金资产的</w:t>
      </w:r>
      <w:r>
        <w:rPr>
          <w:rFonts w:hint="eastAsia"/>
          <w:bCs/>
          <w:sz w:val="24"/>
        </w:rPr>
        <w:t>80%</w:t>
      </w:r>
      <w:r>
        <w:rPr>
          <w:bCs/>
          <w:sz w:val="24"/>
        </w:rPr>
        <w:t>；</w:t>
      </w:r>
    </w:p>
    <w:p w14:paraId="1DAA989E" w14:textId="77777777" w:rsidR="007B29C7" w:rsidRDefault="007B29C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34AD9E7F" w14:textId="4DD5E9B1" w:rsidR="007B29C7" w:rsidRDefault="007B29C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03A6315A" w14:textId="227305AB" w:rsidR="007B29C7" w:rsidRDefault="007B29C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1C8C9684" w14:textId="459CA086" w:rsidR="007B29C7" w:rsidRDefault="007B29C7">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58770185" w14:textId="24C70621" w:rsidR="007B29C7" w:rsidRDefault="007B29C7">
      <w:pPr>
        <w:spacing w:line="360" w:lineRule="auto"/>
        <w:ind w:firstLineChars="200" w:firstLine="480"/>
        <w:rPr>
          <w:bCs/>
          <w:sz w:val="24"/>
        </w:rPr>
      </w:pPr>
      <w:r>
        <w:rPr>
          <w:bCs/>
          <w:sz w:val="24"/>
        </w:rPr>
        <w:lastRenderedPageBreak/>
        <w:t>（</w:t>
      </w:r>
      <w:r>
        <w:rPr>
          <w:bCs/>
          <w:sz w:val="24"/>
        </w:rPr>
        <w:t>6</w:t>
      </w:r>
      <w:r>
        <w:rPr>
          <w:bCs/>
          <w:sz w:val="24"/>
        </w:rPr>
        <w:t>）本基金持有的全部资产支持证券，其市值不得超过基金资产净值的</w:t>
      </w:r>
      <w:r>
        <w:rPr>
          <w:bCs/>
          <w:sz w:val="24"/>
        </w:rPr>
        <w:t>20</w:t>
      </w:r>
      <w:r>
        <w:rPr>
          <w:bCs/>
          <w:sz w:val="24"/>
        </w:rPr>
        <w:t>％；</w:t>
      </w:r>
    </w:p>
    <w:p w14:paraId="688234AA" w14:textId="5B43D08B" w:rsidR="007B29C7" w:rsidRDefault="007B29C7">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62B466E" w14:textId="627089F4" w:rsidR="007B29C7" w:rsidRDefault="007B29C7">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539E0A6" w14:textId="6B856E5E" w:rsidR="007B29C7" w:rsidRDefault="007B29C7">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86C0F5B" w14:textId="74F5DB11" w:rsidR="007B29C7" w:rsidRDefault="007B29C7">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2495E1BD" w14:textId="166EC91E" w:rsidR="007B29C7" w:rsidRDefault="007B29C7">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501D4AC" w14:textId="33264D2E" w:rsidR="007B29C7" w:rsidRDefault="007B29C7">
      <w:pPr>
        <w:spacing w:line="360" w:lineRule="auto"/>
        <w:ind w:firstLineChars="200" w:firstLine="480"/>
        <w:rPr>
          <w:bCs/>
          <w:sz w:val="24"/>
        </w:rPr>
      </w:pPr>
      <w:r>
        <w:rPr>
          <w:bCs/>
          <w:sz w:val="24"/>
        </w:rPr>
        <w:t>（</w:t>
      </w:r>
      <w:r>
        <w:rPr>
          <w:bCs/>
          <w:sz w:val="24"/>
        </w:rPr>
        <w:t>12</w:t>
      </w:r>
      <w:r>
        <w:rPr>
          <w:bCs/>
          <w:sz w:val="24"/>
        </w:rPr>
        <w:t>）</w:t>
      </w:r>
      <w:r>
        <w:rPr>
          <w:rFonts w:hint="eastAsia"/>
          <w:bCs/>
          <w:sz w:val="24"/>
        </w:rPr>
        <w:t>本基金参与股指期货交易，应当遵守下列要求：</w:t>
      </w:r>
    </w:p>
    <w:p w14:paraId="52488920" w14:textId="77777777" w:rsidR="007B29C7" w:rsidRDefault="007B29C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3C164C5" w14:textId="77777777" w:rsidR="007B29C7" w:rsidRDefault="007B29C7">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D43B2BB" w14:textId="77777777" w:rsidR="007B29C7" w:rsidRDefault="007B29C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92C8F9E" w14:textId="77777777" w:rsidR="007B29C7" w:rsidRDefault="007B29C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1D8E7897" w14:textId="77777777" w:rsidR="007B29C7" w:rsidRDefault="007B29C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7DB50AAC" w14:textId="150E7B7C" w:rsidR="007B29C7" w:rsidRDefault="007B29C7">
      <w:pPr>
        <w:spacing w:line="360" w:lineRule="auto"/>
        <w:ind w:firstLineChars="200" w:firstLine="480"/>
        <w:rPr>
          <w:bCs/>
          <w:sz w:val="24"/>
        </w:rPr>
      </w:pPr>
      <w:r>
        <w:rPr>
          <w:rFonts w:hint="eastAsia"/>
          <w:bCs/>
          <w:sz w:val="24"/>
        </w:rPr>
        <w:t>（</w:t>
      </w:r>
      <w:r>
        <w:rPr>
          <w:bCs/>
          <w:sz w:val="24"/>
        </w:rPr>
        <w:t>13</w:t>
      </w:r>
      <w:r>
        <w:rPr>
          <w:rFonts w:hint="eastAsia"/>
          <w:bCs/>
          <w:sz w:val="24"/>
        </w:rPr>
        <w:t>）</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w:t>
      </w:r>
      <w:r>
        <w:rPr>
          <w:rFonts w:hint="eastAsia"/>
          <w:bCs/>
          <w:sz w:val="24"/>
        </w:rPr>
        <w:lastRenderedPageBreak/>
        <w:t>可流通股票的</w:t>
      </w:r>
      <w:r>
        <w:rPr>
          <w:rFonts w:hint="eastAsia"/>
          <w:bCs/>
          <w:sz w:val="24"/>
        </w:rPr>
        <w:t>15</w:t>
      </w:r>
      <w:r>
        <w:rPr>
          <w:rFonts w:hint="eastAsia"/>
          <w:bCs/>
          <w:sz w:val="24"/>
        </w:rPr>
        <w:t>％</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Pr>
          <w:rFonts w:hint="eastAsia"/>
          <w:bCs/>
          <w:sz w:val="24"/>
        </w:rPr>
        <w:t xml:space="preserve">  </w:t>
      </w:r>
    </w:p>
    <w:p w14:paraId="2567762D" w14:textId="69C5CEF7" w:rsidR="007B29C7" w:rsidRDefault="007B29C7">
      <w:pPr>
        <w:spacing w:line="360" w:lineRule="auto"/>
        <w:ind w:firstLineChars="200" w:firstLine="480"/>
        <w:rPr>
          <w:bCs/>
          <w:sz w:val="24"/>
        </w:rPr>
      </w:pPr>
      <w:r>
        <w:rPr>
          <w:bCs/>
          <w:sz w:val="24"/>
        </w:rPr>
        <w:t>（</w:t>
      </w:r>
      <w:r>
        <w:rPr>
          <w:bCs/>
          <w:sz w:val="24"/>
        </w:rPr>
        <w:t>14</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0D2D6269" w14:textId="2E3E4E00" w:rsidR="007B29C7" w:rsidRDefault="007B29C7">
      <w:pPr>
        <w:spacing w:line="360" w:lineRule="auto"/>
        <w:ind w:firstLineChars="200" w:firstLine="480"/>
        <w:rPr>
          <w:bCs/>
          <w:sz w:val="24"/>
        </w:rPr>
      </w:pPr>
      <w:r>
        <w:rPr>
          <w:bCs/>
          <w:sz w:val="24"/>
        </w:rPr>
        <w:t>（</w:t>
      </w:r>
      <w:r>
        <w:rPr>
          <w:bCs/>
          <w:sz w:val="24"/>
        </w:rPr>
        <w:t>15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21250341" w14:textId="0334019E" w:rsidR="007B29C7" w:rsidRDefault="007B29C7">
      <w:pPr>
        <w:spacing w:line="360" w:lineRule="auto"/>
        <w:ind w:firstLineChars="200" w:firstLine="480"/>
        <w:rPr>
          <w:bCs/>
          <w:sz w:val="24"/>
        </w:rPr>
      </w:pPr>
      <w:r>
        <w:rPr>
          <w:bCs/>
          <w:sz w:val="24"/>
        </w:rPr>
        <w:t>（</w:t>
      </w:r>
      <w:r>
        <w:rPr>
          <w:bCs/>
          <w:sz w:val="24"/>
        </w:rPr>
        <w:t>16</w:t>
      </w:r>
      <w:r>
        <w:rPr>
          <w:bCs/>
          <w:sz w:val="24"/>
        </w:rPr>
        <w:t>）本基金资产总值不超过基金资产净值的</w:t>
      </w:r>
      <w:r>
        <w:rPr>
          <w:bCs/>
          <w:sz w:val="24"/>
        </w:rPr>
        <w:t>140</w:t>
      </w:r>
      <w:r>
        <w:rPr>
          <w:bCs/>
          <w:sz w:val="24"/>
        </w:rPr>
        <w:t>％；</w:t>
      </w:r>
    </w:p>
    <w:p w14:paraId="23FA956E" w14:textId="05C3E5B7" w:rsidR="007B29C7" w:rsidRDefault="007B29C7">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14:paraId="4E68A024" w14:textId="35DD82A9" w:rsidR="007B29C7" w:rsidRDefault="007B29C7">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14</w:t>
      </w:r>
      <w:r>
        <w:rPr>
          <w:bCs/>
          <w:sz w:val="24"/>
        </w:rPr>
        <w:t>）、（</w:t>
      </w:r>
      <w:r>
        <w:rPr>
          <w:bCs/>
          <w:sz w:val="24"/>
        </w:rPr>
        <w:t>15</w:t>
      </w:r>
      <w:r>
        <w:rPr>
          <w:bCs/>
          <w:sz w:val="24"/>
        </w:rPr>
        <w:t>）情形之外，因证券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1ED46A29" w14:textId="77777777" w:rsidR="007B29C7" w:rsidRDefault="007B29C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5F95BA5" w14:textId="77777777" w:rsidR="007B29C7" w:rsidRDefault="007B29C7">
      <w:pPr>
        <w:spacing w:line="360" w:lineRule="auto"/>
        <w:ind w:firstLineChars="200" w:firstLine="480"/>
        <w:rPr>
          <w:bCs/>
          <w:sz w:val="24"/>
        </w:rPr>
      </w:pPr>
      <w:r>
        <w:rPr>
          <w:rFonts w:hint="eastAsia"/>
          <w:bCs/>
          <w:sz w:val="24"/>
        </w:rPr>
        <w:t>如果法律法规</w:t>
      </w:r>
      <w:r>
        <w:rPr>
          <w:bCs/>
          <w:sz w:val="24"/>
        </w:rPr>
        <w:t>或监管部门</w:t>
      </w:r>
      <w:r>
        <w:rPr>
          <w:rFonts w:hint="eastAsia"/>
          <w:bCs/>
          <w:sz w:val="24"/>
        </w:rPr>
        <w:t>对本基金合同约定投资组合比例限制进行变更的，以变更后的规定为准，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r>
        <w:rPr>
          <w:rFonts w:hint="eastAsia"/>
          <w:bCs/>
          <w:sz w:val="24"/>
        </w:rPr>
        <w:t>，但须提前公告，不需要经基金份额持有人大会审议</w:t>
      </w:r>
      <w:r>
        <w:rPr>
          <w:bCs/>
          <w:sz w:val="24"/>
        </w:rPr>
        <w:t>。</w:t>
      </w:r>
    </w:p>
    <w:p w14:paraId="5A3D9DFC"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禁止行为</w:t>
      </w:r>
    </w:p>
    <w:p w14:paraId="08E2AC9C" w14:textId="77777777" w:rsidR="007B29C7" w:rsidRDefault="007B29C7">
      <w:pPr>
        <w:spacing w:line="360" w:lineRule="auto"/>
        <w:ind w:firstLineChars="200" w:firstLine="480"/>
        <w:rPr>
          <w:bCs/>
          <w:sz w:val="24"/>
        </w:rPr>
      </w:pPr>
      <w:r>
        <w:rPr>
          <w:bCs/>
          <w:sz w:val="24"/>
        </w:rPr>
        <w:t>为维护基金份额持有人的合法权益，基金财产不得用于下列投资或者活动：</w:t>
      </w:r>
    </w:p>
    <w:p w14:paraId="7B048AE6" w14:textId="77777777" w:rsidR="007B29C7" w:rsidRDefault="007B29C7">
      <w:pPr>
        <w:spacing w:line="360" w:lineRule="auto"/>
        <w:ind w:firstLineChars="200" w:firstLine="480"/>
        <w:rPr>
          <w:bCs/>
          <w:sz w:val="24"/>
        </w:rPr>
      </w:pPr>
      <w:r>
        <w:rPr>
          <w:bCs/>
          <w:sz w:val="24"/>
        </w:rPr>
        <w:t>（</w:t>
      </w:r>
      <w:r>
        <w:rPr>
          <w:bCs/>
          <w:sz w:val="24"/>
        </w:rPr>
        <w:t>1</w:t>
      </w:r>
      <w:r>
        <w:rPr>
          <w:bCs/>
          <w:sz w:val="24"/>
        </w:rPr>
        <w:t>）承销证券；</w:t>
      </w:r>
    </w:p>
    <w:p w14:paraId="78519C87" w14:textId="77777777" w:rsidR="007B29C7" w:rsidRDefault="007B29C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DEED45C" w14:textId="77777777" w:rsidR="007B29C7" w:rsidRDefault="007B29C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E55CE38"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CD543D6" w14:textId="77777777" w:rsidR="007B29C7" w:rsidRDefault="007B29C7">
      <w:pPr>
        <w:spacing w:line="360" w:lineRule="auto"/>
        <w:ind w:firstLineChars="200" w:firstLine="480"/>
        <w:rPr>
          <w:bCs/>
          <w:sz w:val="24"/>
        </w:rPr>
      </w:pPr>
      <w:r>
        <w:rPr>
          <w:bCs/>
          <w:sz w:val="24"/>
        </w:rPr>
        <w:lastRenderedPageBreak/>
        <w:t>（</w:t>
      </w:r>
      <w:r>
        <w:rPr>
          <w:rFonts w:hint="eastAsia"/>
          <w:bCs/>
          <w:sz w:val="24"/>
        </w:rPr>
        <w:t>5</w:t>
      </w:r>
      <w:r>
        <w:rPr>
          <w:bCs/>
          <w:sz w:val="24"/>
        </w:rPr>
        <w:t>）向其基金管理人、基金托管人出资；</w:t>
      </w:r>
    </w:p>
    <w:p w14:paraId="5C984E91" w14:textId="77777777" w:rsidR="007B29C7" w:rsidRDefault="007B29C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A0B0B1B" w14:textId="77777777" w:rsidR="007B29C7" w:rsidRDefault="007B29C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4B6035E" w14:textId="77777777" w:rsidR="007B29C7" w:rsidRDefault="007B29C7">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AC10F5" w14:textId="77777777" w:rsidR="007B29C7" w:rsidRDefault="007B29C7">
      <w:pPr>
        <w:spacing w:line="360" w:lineRule="auto"/>
        <w:ind w:firstLineChars="200" w:firstLine="480"/>
        <w:rPr>
          <w:bCs/>
          <w:sz w:val="24"/>
        </w:rPr>
      </w:pPr>
      <w:r>
        <w:rPr>
          <w:rFonts w:hint="eastAsia"/>
          <w:bCs/>
          <w:sz w:val="24"/>
        </w:rPr>
        <w:t>法律、行政法规或监管部门取消或变更上述禁止性或限制性规定，如适用于本基金，</w:t>
      </w:r>
      <w:r>
        <w:rPr>
          <w:bCs/>
          <w:sz w:val="24"/>
        </w:rPr>
        <w:t>基金管理人</w:t>
      </w:r>
      <w:r>
        <w:rPr>
          <w:rFonts w:hint="eastAsia"/>
          <w:bCs/>
          <w:sz w:val="24"/>
        </w:rPr>
        <w:t>在</w:t>
      </w:r>
      <w:r>
        <w:rPr>
          <w:bCs/>
          <w:sz w:val="24"/>
        </w:rPr>
        <w:t>履行适当程序后，</w:t>
      </w:r>
      <w:r>
        <w:rPr>
          <w:rFonts w:hint="eastAsia"/>
          <w:bCs/>
          <w:sz w:val="24"/>
        </w:rPr>
        <w:t>本基金投资不再受相关限制或按照变更后的规定执行，不需要经基金份额持有人大会审议。</w:t>
      </w:r>
    </w:p>
    <w:p w14:paraId="35133862" w14:textId="77777777" w:rsidR="007B29C7" w:rsidRDefault="007B29C7">
      <w:pPr>
        <w:spacing w:line="360" w:lineRule="auto"/>
        <w:ind w:firstLineChars="200" w:firstLine="480"/>
        <w:rPr>
          <w:bCs/>
          <w:sz w:val="24"/>
        </w:rPr>
      </w:pPr>
      <w:r>
        <w:rPr>
          <w:bCs/>
          <w:sz w:val="24"/>
        </w:rPr>
        <w:t>五、业绩比较基准</w:t>
      </w:r>
    </w:p>
    <w:p w14:paraId="3D66D5FA" w14:textId="57CC5BC1" w:rsidR="007B29C7" w:rsidRDefault="007B29C7">
      <w:pPr>
        <w:spacing w:line="360" w:lineRule="auto"/>
        <w:ind w:firstLineChars="200" w:firstLine="480"/>
        <w:rPr>
          <w:bCs/>
          <w:sz w:val="24"/>
        </w:rPr>
      </w:pPr>
      <w:r>
        <w:rPr>
          <w:rFonts w:hint="eastAsia"/>
          <w:bCs/>
          <w:sz w:val="24"/>
        </w:rPr>
        <w:t>本基金的业绩比较基准为：</w:t>
      </w:r>
      <w:proofErr w:type="gramStart"/>
      <w:r>
        <w:rPr>
          <w:rFonts w:hint="eastAsia"/>
          <w:bCs/>
          <w:sz w:val="24"/>
        </w:rPr>
        <w:t>中证粤港澳</w:t>
      </w:r>
      <w:proofErr w:type="gramEnd"/>
      <w:r>
        <w:rPr>
          <w:rFonts w:hint="eastAsia"/>
          <w:bCs/>
          <w:sz w:val="24"/>
        </w:rPr>
        <w:t>大湾区发展主题指数收益率×</w:t>
      </w:r>
      <w:r>
        <w:rPr>
          <w:bCs/>
          <w:sz w:val="24"/>
        </w:rPr>
        <w:t>70</w:t>
      </w:r>
      <w:r>
        <w:rPr>
          <w:rFonts w:hint="eastAsia"/>
          <w:bCs/>
          <w:sz w:val="24"/>
        </w:rPr>
        <w:t>％＋上证国债指数收益率×</w:t>
      </w:r>
      <w:r>
        <w:rPr>
          <w:bCs/>
          <w:sz w:val="24"/>
        </w:rPr>
        <w:t>30</w:t>
      </w:r>
      <w:r>
        <w:rPr>
          <w:rFonts w:hint="eastAsia"/>
          <w:bCs/>
          <w:sz w:val="24"/>
        </w:rPr>
        <w:t>%</w:t>
      </w:r>
      <w:r>
        <w:rPr>
          <w:rFonts w:hint="eastAsia"/>
          <w:bCs/>
          <w:sz w:val="24"/>
        </w:rPr>
        <w:t>。</w:t>
      </w:r>
    </w:p>
    <w:p w14:paraId="2D2BB183" w14:textId="77777777" w:rsidR="007B29C7" w:rsidRDefault="007B29C7">
      <w:pPr>
        <w:spacing w:line="360" w:lineRule="auto"/>
        <w:ind w:firstLineChars="200" w:firstLine="480"/>
        <w:rPr>
          <w:bCs/>
          <w:sz w:val="24"/>
        </w:rPr>
      </w:pPr>
      <w:proofErr w:type="gramStart"/>
      <w:r>
        <w:rPr>
          <w:rFonts w:hint="eastAsia"/>
          <w:bCs/>
          <w:sz w:val="24"/>
        </w:rPr>
        <w:t>中证粤港澳</w:t>
      </w:r>
      <w:proofErr w:type="gramEnd"/>
      <w:r>
        <w:rPr>
          <w:rFonts w:hint="eastAsia"/>
          <w:bCs/>
          <w:sz w:val="24"/>
        </w:rPr>
        <w:t>大湾区发展主题指数由中证指数有限公司编制，反映受益于粤港澳大湾区发展相关上市公司的整体状况和走势，因此，</w:t>
      </w:r>
      <w:proofErr w:type="gramStart"/>
      <w:r>
        <w:rPr>
          <w:rFonts w:hint="eastAsia"/>
          <w:bCs/>
          <w:sz w:val="24"/>
        </w:rPr>
        <w:t>中证粤港澳</w:t>
      </w:r>
      <w:proofErr w:type="gramEnd"/>
      <w:r>
        <w:rPr>
          <w:rFonts w:hint="eastAsia"/>
          <w:bCs/>
          <w:sz w:val="24"/>
        </w:rPr>
        <w:t>大湾区发展主题指数是衡量本基金股票投资业绩的理想基准。上证国债指数由中证指数有限公司编制，具有较高的知名度和市场影响力，适合作为本基金债券投资部分的基准。基于本基金的投资范围和投资比例限制，选用上述业绩比较基准能够较好地反映本基金的风险收益特征。</w:t>
      </w:r>
    </w:p>
    <w:p w14:paraId="0045B254" w14:textId="63C0C462" w:rsidR="007B29C7" w:rsidRDefault="007B29C7">
      <w:pPr>
        <w:spacing w:line="360" w:lineRule="auto"/>
        <w:ind w:firstLineChars="200" w:firstLine="480"/>
        <w:rPr>
          <w:bCs/>
          <w:sz w:val="24"/>
        </w:rPr>
      </w:pPr>
      <w:r>
        <w:rPr>
          <w:rFonts w:hint="eastAsia"/>
          <w:bCs/>
          <w:sz w:val="24"/>
        </w:rPr>
        <w:t>如果今后法律法规发生变化，或者上述指数停止计算编制或更改名称，或者有更权威的、更能为市场普遍接受的业绩比较基准推出，或者是市场上出现更加适合用于本基金的业绩比较基准的指数时，本基金在与基金托管人协商一致并</w:t>
      </w:r>
      <w:r>
        <w:rPr>
          <w:bCs/>
          <w:sz w:val="24"/>
        </w:rPr>
        <w:t>履行适当程序后</w:t>
      </w:r>
      <w:r>
        <w:rPr>
          <w:rFonts w:hint="eastAsia"/>
          <w:bCs/>
          <w:sz w:val="24"/>
        </w:rPr>
        <w:t>，可变更业绩比较基准并及时公告，无须召开基金份额持有人大会。</w:t>
      </w:r>
    </w:p>
    <w:p w14:paraId="0CD6FBCA" w14:textId="77777777" w:rsidR="007B29C7" w:rsidRDefault="007B29C7">
      <w:pPr>
        <w:numPr>
          <w:ilvl w:val="0"/>
          <w:numId w:val="3"/>
        </w:numPr>
        <w:spacing w:line="360" w:lineRule="auto"/>
        <w:ind w:firstLineChars="200" w:firstLine="480"/>
        <w:rPr>
          <w:bCs/>
          <w:sz w:val="24"/>
        </w:rPr>
      </w:pPr>
      <w:r>
        <w:rPr>
          <w:bCs/>
          <w:sz w:val="24"/>
        </w:rPr>
        <w:t>风险收益特征</w:t>
      </w:r>
    </w:p>
    <w:p w14:paraId="2E861B80" w14:textId="4AC1605A" w:rsidR="007B29C7" w:rsidRDefault="007B29C7">
      <w:pPr>
        <w:spacing w:line="360" w:lineRule="auto"/>
        <w:ind w:firstLineChars="200" w:firstLine="480"/>
        <w:rPr>
          <w:bCs/>
          <w:sz w:val="24"/>
        </w:rPr>
      </w:pPr>
      <w:r>
        <w:rPr>
          <w:rFonts w:hint="eastAsia"/>
          <w:bCs/>
          <w:sz w:val="24"/>
        </w:rPr>
        <w:t>本基金为混合型基金，其预期</w:t>
      </w:r>
      <w:r w:rsidR="009F2E34">
        <w:rPr>
          <w:rFonts w:hint="eastAsia"/>
          <w:bCs/>
          <w:sz w:val="24"/>
        </w:rPr>
        <w:t>收益及预期</w:t>
      </w:r>
      <w:r>
        <w:rPr>
          <w:rFonts w:hint="eastAsia"/>
          <w:bCs/>
          <w:sz w:val="24"/>
        </w:rPr>
        <w:t>风险水平高于债券型基金</w:t>
      </w:r>
      <w:r w:rsidR="000C2E03">
        <w:rPr>
          <w:rFonts w:hint="eastAsia"/>
          <w:bCs/>
          <w:sz w:val="24"/>
        </w:rPr>
        <w:t>和</w:t>
      </w:r>
      <w:r>
        <w:rPr>
          <w:rFonts w:hint="eastAsia"/>
          <w:bCs/>
          <w:sz w:val="24"/>
        </w:rPr>
        <w:t>货币市场基金，</w:t>
      </w:r>
      <w:r w:rsidR="005706B5">
        <w:rPr>
          <w:rFonts w:hint="eastAsia"/>
          <w:bCs/>
          <w:sz w:val="24"/>
        </w:rPr>
        <w:t>但</w:t>
      </w:r>
      <w:r>
        <w:rPr>
          <w:rFonts w:hint="eastAsia"/>
          <w:bCs/>
          <w:sz w:val="24"/>
        </w:rPr>
        <w:t>低于股票型基金。</w:t>
      </w:r>
    </w:p>
    <w:p w14:paraId="69D9B84F" w14:textId="77777777" w:rsidR="007B29C7" w:rsidRDefault="007B29C7">
      <w:pPr>
        <w:spacing w:line="360" w:lineRule="auto"/>
        <w:ind w:firstLineChars="200" w:firstLine="480"/>
        <w:rPr>
          <w:bCs/>
          <w:sz w:val="24"/>
        </w:rPr>
      </w:pPr>
      <w:r>
        <w:rPr>
          <w:bCs/>
          <w:sz w:val="24"/>
        </w:rPr>
        <w:lastRenderedPageBreak/>
        <w:t>七、基金管理人代表基金行使股东或债权人权利的处理原则及方法</w:t>
      </w:r>
    </w:p>
    <w:p w14:paraId="60808FD8" w14:textId="77777777" w:rsidR="007B29C7" w:rsidRDefault="007B29C7">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3F1B2B3C" w14:textId="77777777" w:rsidR="007B29C7" w:rsidRDefault="007B29C7">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10566781" w14:textId="77777777" w:rsidR="007B29C7" w:rsidRDefault="007B29C7">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5DCD7702" w14:textId="77777777" w:rsidR="007B29C7" w:rsidRDefault="007B29C7">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14:paraId="2E5B7BF1" w14:textId="77777777" w:rsidR="007B29C7" w:rsidRDefault="007B29C7">
      <w:pPr>
        <w:spacing w:line="360" w:lineRule="auto"/>
        <w:ind w:firstLineChars="200" w:firstLine="480"/>
        <w:rPr>
          <w:bCs/>
          <w:sz w:val="24"/>
        </w:rPr>
      </w:pPr>
    </w:p>
    <w:p w14:paraId="06AE9BD4" w14:textId="77777777" w:rsidR="007B29C7" w:rsidRDefault="007B29C7">
      <w:pPr>
        <w:spacing w:line="360" w:lineRule="auto"/>
        <w:rPr>
          <w:bCs/>
          <w:sz w:val="24"/>
        </w:rPr>
      </w:pPr>
      <w:r>
        <w:rPr>
          <w:bCs/>
          <w:sz w:val="24"/>
        </w:rPr>
        <w:t xml:space="preserve">                                                               </w:t>
      </w:r>
    </w:p>
    <w:p w14:paraId="739CCE3B" w14:textId="77777777" w:rsidR="007B29C7" w:rsidRDefault="007B29C7">
      <w:pPr>
        <w:spacing w:line="360" w:lineRule="auto"/>
        <w:ind w:firstLineChars="200" w:firstLine="480"/>
        <w:rPr>
          <w:bCs/>
          <w:sz w:val="24"/>
        </w:rPr>
      </w:pPr>
    </w:p>
    <w:p w14:paraId="61A0B2CE" w14:textId="77777777" w:rsidR="007B29C7" w:rsidRDefault="007B29C7">
      <w:pPr>
        <w:rPr>
          <w:bCs/>
          <w:sz w:val="24"/>
        </w:rPr>
      </w:pPr>
    </w:p>
    <w:p w14:paraId="6CF86EF6"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9"/>
      <w:bookmarkEnd w:id="300"/>
      <w:r>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1C5C350" w14:textId="77777777" w:rsidR="007B29C7" w:rsidRDefault="007B29C7">
      <w:pPr>
        <w:spacing w:line="360" w:lineRule="auto"/>
        <w:ind w:firstLineChars="200" w:firstLine="480"/>
        <w:rPr>
          <w:bCs/>
          <w:sz w:val="24"/>
        </w:rPr>
      </w:pPr>
    </w:p>
    <w:p w14:paraId="6AE295EC" w14:textId="77777777" w:rsidR="007B29C7" w:rsidRDefault="007B29C7">
      <w:pPr>
        <w:spacing w:line="360" w:lineRule="auto"/>
        <w:ind w:firstLineChars="200" w:firstLine="480"/>
        <w:rPr>
          <w:bCs/>
          <w:sz w:val="24"/>
        </w:rPr>
      </w:pPr>
      <w:r>
        <w:rPr>
          <w:bCs/>
          <w:sz w:val="24"/>
        </w:rPr>
        <w:t>一、基金资产总值</w:t>
      </w:r>
    </w:p>
    <w:p w14:paraId="119E71FA" w14:textId="77777777" w:rsidR="007B29C7" w:rsidRDefault="007B29C7">
      <w:pPr>
        <w:spacing w:line="360" w:lineRule="auto"/>
        <w:ind w:firstLineChars="200" w:firstLine="480"/>
        <w:rPr>
          <w:bCs/>
          <w:sz w:val="24"/>
        </w:rPr>
      </w:pPr>
      <w:r>
        <w:rPr>
          <w:bCs/>
          <w:sz w:val="24"/>
        </w:rPr>
        <w:t>基金资产总值是指</w:t>
      </w:r>
      <w:r>
        <w:rPr>
          <w:rFonts w:hint="eastAsia"/>
          <w:bCs/>
          <w:sz w:val="24"/>
        </w:rPr>
        <w:t>基金</w:t>
      </w:r>
      <w:r>
        <w:rPr>
          <w:bCs/>
          <w:sz w:val="24"/>
        </w:rPr>
        <w:t>购买的各类证券及票据价值、银行存款本息和基金应收的申购基金款以及其他投资所形成的价值总和。</w:t>
      </w:r>
    </w:p>
    <w:p w14:paraId="06874563" w14:textId="77777777" w:rsidR="007B29C7" w:rsidRDefault="007B29C7">
      <w:pPr>
        <w:spacing w:line="360" w:lineRule="auto"/>
        <w:ind w:firstLineChars="200" w:firstLine="480"/>
        <w:rPr>
          <w:bCs/>
          <w:sz w:val="24"/>
        </w:rPr>
      </w:pPr>
      <w:r>
        <w:rPr>
          <w:bCs/>
          <w:sz w:val="24"/>
        </w:rPr>
        <w:t>二、基金资产净值</w:t>
      </w:r>
    </w:p>
    <w:p w14:paraId="0E7D97F9" w14:textId="77777777" w:rsidR="007B29C7" w:rsidRDefault="007B29C7">
      <w:pPr>
        <w:spacing w:line="360" w:lineRule="auto"/>
        <w:ind w:firstLineChars="200" w:firstLine="480"/>
        <w:rPr>
          <w:bCs/>
          <w:sz w:val="24"/>
        </w:rPr>
      </w:pPr>
      <w:r>
        <w:rPr>
          <w:bCs/>
          <w:sz w:val="24"/>
        </w:rPr>
        <w:t>基金资产净值是指基金资产总值减去基金负债后的价值。</w:t>
      </w:r>
    </w:p>
    <w:p w14:paraId="033BD6FF" w14:textId="77777777" w:rsidR="007B29C7" w:rsidRDefault="007B29C7">
      <w:pPr>
        <w:spacing w:line="360" w:lineRule="auto"/>
        <w:ind w:firstLineChars="200" w:firstLine="480"/>
        <w:rPr>
          <w:bCs/>
          <w:sz w:val="24"/>
        </w:rPr>
      </w:pPr>
      <w:r>
        <w:rPr>
          <w:bCs/>
          <w:sz w:val="24"/>
        </w:rPr>
        <w:t>三、基金财产的账户</w:t>
      </w:r>
    </w:p>
    <w:p w14:paraId="29B39635" w14:textId="1AEBDE0D" w:rsidR="007B29C7" w:rsidRDefault="007B29C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w:t>
      </w:r>
      <w:r>
        <w:rPr>
          <w:rFonts w:hint="eastAsia"/>
          <w:bCs/>
          <w:sz w:val="24"/>
        </w:rPr>
        <w:t>等</w:t>
      </w:r>
      <w:r>
        <w:rPr>
          <w:bCs/>
          <w:sz w:val="24"/>
        </w:rPr>
        <w:t>基金</w:t>
      </w:r>
      <w:r>
        <w:rPr>
          <w:rFonts w:hint="eastAsia"/>
          <w:bCs/>
          <w:sz w:val="24"/>
        </w:rPr>
        <w:t>服务</w:t>
      </w:r>
      <w:r>
        <w:rPr>
          <w:bCs/>
          <w:sz w:val="24"/>
        </w:rPr>
        <w:t>机构自有的财产账户以及其他基金财产账户相独立。</w:t>
      </w:r>
      <w:bookmarkStart w:id="315" w:name="_Hlt88841837"/>
      <w:bookmarkEnd w:id="315"/>
    </w:p>
    <w:p w14:paraId="6996311E" w14:textId="77777777" w:rsidR="007B29C7" w:rsidRDefault="007B29C7">
      <w:pPr>
        <w:spacing w:line="360" w:lineRule="auto"/>
        <w:ind w:firstLineChars="200" w:firstLine="480"/>
        <w:rPr>
          <w:bCs/>
          <w:sz w:val="24"/>
        </w:rPr>
      </w:pPr>
      <w:r>
        <w:rPr>
          <w:bCs/>
          <w:sz w:val="24"/>
        </w:rPr>
        <w:t>四、基金财产的保管和处分</w:t>
      </w:r>
      <w:bookmarkStart w:id="316" w:name="_Hlt88900062"/>
      <w:bookmarkEnd w:id="316"/>
    </w:p>
    <w:p w14:paraId="41E72FC7" w14:textId="77777777" w:rsidR="007B29C7" w:rsidRDefault="007B29C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w:t>
      </w:r>
      <w:r>
        <w:rPr>
          <w:rFonts w:hint="eastAsia"/>
          <w:bCs/>
          <w:sz w:val="24"/>
        </w:rPr>
        <w:t>等基金服务机构</w:t>
      </w:r>
      <w:r>
        <w:rPr>
          <w:bCs/>
          <w:sz w:val="24"/>
        </w:rPr>
        <w:t>的财产，并由基金托管人保管。基金管理人、基金托管人、基金登记机构和基金销售机构</w:t>
      </w:r>
      <w:r>
        <w:rPr>
          <w:rFonts w:hint="eastAsia"/>
          <w:bCs/>
          <w:sz w:val="24"/>
        </w:rPr>
        <w:t>等基金服务机构</w:t>
      </w:r>
      <w:r>
        <w:rPr>
          <w:bCs/>
          <w:sz w:val="24"/>
        </w:rPr>
        <w:t>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D20C400" w14:textId="77777777" w:rsidR="007B29C7" w:rsidRDefault="007B29C7">
      <w:pPr>
        <w:spacing w:line="360" w:lineRule="auto"/>
        <w:ind w:firstLineChars="200" w:firstLine="480"/>
        <w:rPr>
          <w:bCs/>
          <w:sz w:val="24"/>
        </w:rPr>
      </w:pPr>
      <w:r>
        <w:rPr>
          <w:bCs/>
          <w:sz w:val="24"/>
        </w:rPr>
        <w:t>基金管理人、基金托管人</w:t>
      </w:r>
      <w:r>
        <w:rPr>
          <w:rFonts w:hint="eastAsia"/>
          <w:bCs/>
          <w:sz w:val="24"/>
        </w:rPr>
        <w:t>和基金服务机构</w:t>
      </w:r>
      <w:r>
        <w:rPr>
          <w:bCs/>
          <w:sz w:val="24"/>
        </w:rPr>
        <w:t>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4D0C249E"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317" w:name="_Toc31917"/>
      <w:bookmarkStart w:id="318" w:name="_Toc27832"/>
      <w:bookmarkStart w:id="319" w:name="_Toc871"/>
      <w:bookmarkStart w:id="320" w:name="_Toc2623"/>
      <w:bookmarkStart w:id="321" w:name="_Toc17782"/>
      <w:bookmarkStart w:id="322" w:name="_Toc7802"/>
      <w:bookmarkStart w:id="323" w:name="_Toc19714"/>
      <w:bookmarkStart w:id="324" w:name="_Toc139991744"/>
      <w:bookmarkStart w:id="32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7"/>
      <w:bookmarkEnd w:id="318"/>
      <w:bookmarkEnd w:id="319"/>
      <w:bookmarkEnd w:id="320"/>
      <w:bookmarkEnd w:id="321"/>
      <w:bookmarkEnd w:id="322"/>
      <w:bookmarkEnd w:id="323"/>
    </w:p>
    <w:p w14:paraId="65E59B76" w14:textId="77777777" w:rsidR="007B29C7" w:rsidRDefault="007B29C7">
      <w:pPr>
        <w:spacing w:line="360" w:lineRule="auto"/>
        <w:ind w:firstLineChars="200" w:firstLine="480"/>
        <w:rPr>
          <w:bCs/>
          <w:sz w:val="24"/>
        </w:rPr>
      </w:pPr>
    </w:p>
    <w:p w14:paraId="3489E472" w14:textId="77777777" w:rsidR="007B29C7" w:rsidRDefault="007B29C7">
      <w:pPr>
        <w:spacing w:line="360" w:lineRule="auto"/>
        <w:ind w:firstLineChars="200" w:firstLine="480"/>
        <w:rPr>
          <w:bCs/>
          <w:sz w:val="24"/>
        </w:rPr>
      </w:pPr>
      <w:bookmarkStart w:id="326" w:name="_Toc141703895"/>
      <w:bookmarkStart w:id="327" w:name="_Toc139991745"/>
      <w:bookmarkStart w:id="328" w:name="_Toc32046"/>
      <w:bookmarkEnd w:id="324"/>
      <w:bookmarkEnd w:id="325"/>
      <w:r>
        <w:rPr>
          <w:bCs/>
          <w:sz w:val="24"/>
        </w:rPr>
        <w:t>一、估值日</w:t>
      </w:r>
    </w:p>
    <w:p w14:paraId="290DB671" w14:textId="77777777" w:rsidR="007B29C7" w:rsidRDefault="007B29C7">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E1CDC67" w14:textId="77777777" w:rsidR="007B29C7" w:rsidRDefault="007B29C7">
      <w:pPr>
        <w:spacing w:line="360" w:lineRule="auto"/>
        <w:ind w:firstLineChars="200" w:firstLine="480"/>
        <w:rPr>
          <w:bCs/>
          <w:sz w:val="24"/>
        </w:rPr>
      </w:pPr>
      <w:r>
        <w:rPr>
          <w:bCs/>
          <w:sz w:val="24"/>
        </w:rPr>
        <w:t>二、估值对象</w:t>
      </w:r>
    </w:p>
    <w:p w14:paraId="04401C9C" w14:textId="65B248D3" w:rsidR="007B29C7" w:rsidRDefault="007B29C7">
      <w:pPr>
        <w:spacing w:line="360" w:lineRule="auto"/>
        <w:ind w:firstLineChars="200" w:firstLine="480"/>
        <w:rPr>
          <w:bCs/>
          <w:sz w:val="24"/>
        </w:rPr>
      </w:pPr>
      <w:r>
        <w:rPr>
          <w:bCs/>
          <w:sz w:val="24"/>
        </w:rPr>
        <w:t>基金所拥有的股票、</w:t>
      </w:r>
      <w:r>
        <w:rPr>
          <w:rFonts w:hint="eastAsia"/>
          <w:bCs/>
          <w:sz w:val="24"/>
        </w:rPr>
        <w:t>股指期货合约、</w:t>
      </w:r>
      <w:r>
        <w:rPr>
          <w:bCs/>
          <w:sz w:val="24"/>
        </w:rPr>
        <w:t>债券和银行存款本息、应收款项、其它投资等资产及负债。</w:t>
      </w:r>
    </w:p>
    <w:p w14:paraId="2A964133" w14:textId="77777777" w:rsidR="007B29C7" w:rsidRDefault="007B29C7">
      <w:pPr>
        <w:numPr>
          <w:ilvl w:val="0"/>
          <w:numId w:val="4"/>
        </w:numPr>
        <w:spacing w:line="360" w:lineRule="auto"/>
        <w:ind w:firstLineChars="200" w:firstLine="480"/>
        <w:rPr>
          <w:bCs/>
          <w:sz w:val="24"/>
        </w:rPr>
      </w:pPr>
      <w:r>
        <w:rPr>
          <w:rFonts w:hint="eastAsia"/>
          <w:bCs/>
          <w:sz w:val="24"/>
        </w:rPr>
        <w:t>估值原则</w:t>
      </w:r>
    </w:p>
    <w:p w14:paraId="615001AA" w14:textId="77777777" w:rsidR="007B29C7" w:rsidRDefault="007B29C7">
      <w:pPr>
        <w:spacing w:line="360" w:lineRule="auto"/>
        <w:rPr>
          <w:bCs/>
          <w:sz w:val="24"/>
        </w:rPr>
      </w:pPr>
      <w:r>
        <w:rPr>
          <w:bCs/>
          <w:sz w:val="24"/>
        </w:rPr>
        <w:t xml:space="preserve">　　基金管理人在确定相关金融资产和金融负债的公允价值时，应符合《企业会计准则》、监管部门有关规定。</w:t>
      </w:r>
    </w:p>
    <w:p w14:paraId="555CC32E" w14:textId="77777777" w:rsidR="007B29C7" w:rsidRDefault="007B29C7">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2B88F2E" w14:textId="77777777" w:rsidR="007B29C7" w:rsidRDefault="007B29C7">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D59BEE3" w14:textId="77777777" w:rsidR="007B29C7" w:rsidRDefault="007B29C7">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FCE8E0" w14:textId="03A0B806" w:rsidR="007B29C7" w:rsidRDefault="007B29C7">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F7EAE1F" w14:textId="77777777" w:rsidR="007B29C7" w:rsidRDefault="007B29C7">
      <w:pPr>
        <w:spacing w:line="360" w:lineRule="auto"/>
        <w:ind w:firstLineChars="200" w:firstLine="480"/>
        <w:rPr>
          <w:bCs/>
          <w:sz w:val="24"/>
        </w:rPr>
      </w:pPr>
      <w:r>
        <w:rPr>
          <w:rFonts w:hint="eastAsia"/>
          <w:bCs/>
          <w:sz w:val="24"/>
        </w:rPr>
        <w:lastRenderedPageBreak/>
        <w:t>四、</w:t>
      </w:r>
      <w:r>
        <w:rPr>
          <w:bCs/>
          <w:sz w:val="24"/>
        </w:rPr>
        <w:t>估值方法</w:t>
      </w:r>
    </w:p>
    <w:p w14:paraId="79EA9F71" w14:textId="47C06AD6" w:rsidR="007B29C7" w:rsidRDefault="007B29C7">
      <w:pPr>
        <w:spacing w:line="360" w:lineRule="auto"/>
        <w:ind w:firstLineChars="200" w:firstLine="480"/>
        <w:rPr>
          <w:bCs/>
          <w:sz w:val="24"/>
        </w:rPr>
      </w:pPr>
      <w:r>
        <w:rPr>
          <w:bCs/>
          <w:sz w:val="24"/>
        </w:rPr>
        <w:t>1</w:t>
      </w:r>
      <w:r>
        <w:rPr>
          <w:bCs/>
          <w:sz w:val="24"/>
        </w:rPr>
        <w:t>、</w:t>
      </w:r>
      <w:r>
        <w:rPr>
          <w:rFonts w:hint="eastAsia"/>
          <w:bCs/>
          <w:sz w:val="24"/>
        </w:rPr>
        <w:t>证券</w:t>
      </w:r>
      <w:r>
        <w:rPr>
          <w:bCs/>
          <w:sz w:val="24"/>
        </w:rPr>
        <w:t>交易所上市的有价证券的估值</w:t>
      </w:r>
    </w:p>
    <w:p w14:paraId="38F3BD7E" w14:textId="0FFF2247" w:rsidR="007B29C7" w:rsidRDefault="007B29C7">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79B965F5" w14:textId="77777777" w:rsidR="007B29C7" w:rsidRDefault="007B29C7">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58896A61" w14:textId="77777777" w:rsidR="007B29C7" w:rsidRDefault="007B29C7">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2AC2E72D" w14:textId="77777777" w:rsidR="007B29C7" w:rsidRDefault="007B29C7">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122B7E52" w14:textId="49D2C50D" w:rsidR="007B29C7" w:rsidRDefault="007B29C7">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AC81AAC" w14:textId="77777777" w:rsidR="007B29C7" w:rsidRDefault="007B29C7">
      <w:pPr>
        <w:spacing w:line="360" w:lineRule="auto"/>
        <w:ind w:firstLineChars="200" w:firstLine="480"/>
        <w:rPr>
          <w:bCs/>
          <w:sz w:val="24"/>
        </w:rPr>
      </w:pPr>
      <w:r>
        <w:rPr>
          <w:bCs/>
          <w:sz w:val="24"/>
        </w:rPr>
        <w:t>2</w:t>
      </w:r>
      <w:r>
        <w:rPr>
          <w:bCs/>
          <w:sz w:val="24"/>
        </w:rPr>
        <w:t>、处于未上市期间的有价证券应区分如下情况处理：</w:t>
      </w:r>
    </w:p>
    <w:p w14:paraId="39B3EE5C" w14:textId="77777777" w:rsidR="007B29C7" w:rsidRDefault="007B29C7">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6CC09E7" w14:textId="13AD90C3" w:rsidR="007B29C7" w:rsidRDefault="007B29C7">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1CA4AB87" w14:textId="77777777" w:rsidR="007B29C7" w:rsidRDefault="007B29C7">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74550DE4" w14:textId="77777777" w:rsidR="007B29C7" w:rsidRDefault="007B29C7">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则采用估值技术确定其公允价值。</w:t>
      </w:r>
    </w:p>
    <w:p w14:paraId="7E02D857" w14:textId="77777777" w:rsidR="007B29C7" w:rsidRDefault="007B29C7">
      <w:pPr>
        <w:spacing w:line="360" w:lineRule="auto"/>
        <w:ind w:firstLineChars="200" w:firstLine="480"/>
        <w:rPr>
          <w:bCs/>
          <w:sz w:val="24"/>
          <w:highlight w:val="yellow"/>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326CD4" w14:textId="049756C5" w:rsidR="007B29C7" w:rsidRDefault="007B29C7">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14:paraId="7F85D827" w14:textId="77777777" w:rsidR="007B29C7" w:rsidRDefault="007B29C7">
      <w:pPr>
        <w:spacing w:line="360" w:lineRule="auto"/>
        <w:ind w:firstLineChars="200" w:firstLine="480"/>
        <w:rPr>
          <w:bCs/>
          <w:sz w:val="24"/>
        </w:rPr>
      </w:pPr>
      <w:r>
        <w:rPr>
          <w:bCs/>
          <w:sz w:val="24"/>
        </w:rPr>
        <w:t>5</w:t>
      </w:r>
      <w:r>
        <w:rPr>
          <w:rFonts w:hint="eastAsia"/>
          <w:bCs/>
          <w:sz w:val="24"/>
        </w:rPr>
        <w:t>、基金投资同业存单，按估值日第三方估值机构提供的估值净价估值；选定的第三方估值机构未提供估值价格的，按成本估值。</w:t>
      </w:r>
    </w:p>
    <w:p w14:paraId="4CC259E3" w14:textId="77777777" w:rsidR="007B29C7" w:rsidRDefault="007B29C7">
      <w:pPr>
        <w:spacing w:line="360" w:lineRule="auto"/>
        <w:ind w:firstLineChars="200" w:firstLine="480"/>
        <w:rPr>
          <w:bCs/>
          <w:sz w:val="24"/>
        </w:rPr>
      </w:pPr>
      <w:r>
        <w:rPr>
          <w:bCs/>
          <w:sz w:val="24"/>
        </w:rPr>
        <w:t>6</w:t>
      </w:r>
      <w:r>
        <w:rPr>
          <w:rFonts w:hint="eastAsia"/>
          <w:bCs/>
          <w:sz w:val="24"/>
        </w:rPr>
        <w:t>、本基金持有的回购以成本列示，按合同利率在回购期间内逐日计提应收或应付利息。</w:t>
      </w:r>
    </w:p>
    <w:p w14:paraId="56FF2DE8" w14:textId="77777777" w:rsidR="007B29C7" w:rsidRDefault="007B29C7">
      <w:pPr>
        <w:spacing w:line="360" w:lineRule="auto"/>
        <w:ind w:firstLineChars="200" w:firstLine="480"/>
        <w:rPr>
          <w:bCs/>
          <w:sz w:val="24"/>
        </w:rPr>
      </w:pPr>
      <w:r>
        <w:rPr>
          <w:bCs/>
          <w:sz w:val="24"/>
        </w:rPr>
        <w:t>7</w:t>
      </w:r>
      <w:r>
        <w:rPr>
          <w:rFonts w:hint="eastAsia"/>
          <w:bCs/>
          <w:sz w:val="24"/>
        </w:rPr>
        <w:t>、本基金持有的银行存款和备付金余额以本金列示，按相应利率逐日计提利息。</w:t>
      </w:r>
    </w:p>
    <w:p w14:paraId="16911252" w14:textId="77777777" w:rsidR="007B29C7" w:rsidRDefault="007B29C7">
      <w:pPr>
        <w:spacing w:line="360" w:lineRule="auto"/>
        <w:ind w:firstLineChars="200" w:firstLine="480"/>
        <w:rPr>
          <w:bCs/>
          <w:sz w:val="24"/>
        </w:rPr>
      </w:pPr>
      <w:r>
        <w:rPr>
          <w:bCs/>
          <w:sz w:val="24"/>
        </w:rPr>
        <w:t>8</w:t>
      </w:r>
      <w:r>
        <w:rPr>
          <w:rFonts w:hint="eastAsia"/>
          <w:bCs/>
          <w:sz w:val="24"/>
        </w:rPr>
        <w:t>、本基金投资股指期货合约，一般以估值当日结算价进行估值，估值当日无结算价的，且最近交易日后经济环境未发生重大变化的，采用最近交易日结算价估值。</w:t>
      </w:r>
    </w:p>
    <w:p w14:paraId="5678A2FD" w14:textId="77777777" w:rsidR="007B29C7" w:rsidRDefault="007B29C7">
      <w:pPr>
        <w:spacing w:line="360" w:lineRule="auto"/>
        <w:ind w:firstLineChars="200" w:firstLine="480"/>
        <w:rPr>
          <w:bCs/>
        </w:rPr>
      </w:pPr>
      <w:r>
        <w:rPr>
          <w:bCs/>
          <w:sz w:val="24"/>
        </w:rPr>
        <w:t>9</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6D119D86" w14:textId="3CE87372" w:rsidR="007B29C7" w:rsidRDefault="007B29C7">
      <w:pPr>
        <w:spacing w:line="360" w:lineRule="auto"/>
        <w:ind w:firstLineChars="200" w:firstLine="480"/>
        <w:rPr>
          <w:bCs/>
          <w:highlight w:val="yellow"/>
        </w:rPr>
      </w:pPr>
      <w:r>
        <w:rPr>
          <w:bCs/>
          <w:sz w:val="24"/>
        </w:rPr>
        <w:t>10</w:t>
      </w:r>
      <w:r>
        <w:rPr>
          <w:bCs/>
          <w:sz w:val="24"/>
        </w:rPr>
        <w:t>、当发生大额申购或赎回情形时，基金管理人可以采用摆动定价机制，以确保基金估值的公平性</w:t>
      </w:r>
      <w:r>
        <w:rPr>
          <w:rFonts w:hint="eastAsia"/>
          <w:bCs/>
          <w:sz w:val="24"/>
        </w:rPr>
        <w:t>，具体处理原则与操作规范遵循相关法律法规以及监管部门、自律规则的规定</w:t>
      </w:r>
      <w:r>
        <w:rPr>
          <w:bCs/>
          <w:sz w:val="24"/>
        </w:rPr>
        <w:t>。</w:t>
      </w:r>
    </w:p>
    <w:p w14:paraId="36213F9D" w14:textId="277A1D16" w:rsidR="007B29C7" w:rsidRDefault="007B29C7">
      <w:pPr>
        <w:spacing w:line="360" w:lineRule="auto"/>
        <w:ind w:firstLineChars="200" w:firstLine="480"/>
        <w:rPr>
          <w:bCs/>
          <w:sz w:val="24"/>
        </w:rPr>
      </w:pPr>
      <w:r>
        <w:rPr>
          <w:bCs/>
          <w:sz w:val="24"/>
        </w:rPr>
        <w:t>11</w:t>
      </w:r>
      <w:r>
        <w:rPr>
          <w:bCs/>
          <w:sz w:val="24"/>
        </w:rPr>
        <w:t>、相关法律法规以及监管部门有强制规定的，从其规定。如有新增事项，按国家最新规定估值。</w:t>
      </w:r>
    </w:p>
    <w:p w14:paraId="34923C3C" w14:textId="77777777" w:rsidR="007B29C7" w:rsidRDefault="007B29C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1D873C" w14:textId="77777777" w:rsidR="007B29C7" w:rsidRDefault="007B29C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计问题，如经相关各方在平等基础上充分讨论后，仍无法达成一致的意见，按照基金管理人对基金资产净值的计算结果对外予以公布。</w:t>
      </w:r>
    </w:p>
    <w:p w14:paraId="2CDA06E7" w14:textId="77777777" w:rsidR="007B29C7" w:rsidRDefault="007B29C7">
      <w:pPr>
        <w:spacing w:line="360" w:lineRule="auto"/>
        <w:ind w:firstLineChars="200" w:firstLine="480"/>
        <w:rPr>
          <w:bCs/>
          <w:sz w:val="24"/>
        </w:rPr>
      </w:pPr>
      <w:r>
        <w:rPr>
          <w:rFonts w:hint="eastAsia"/>
          <w:bCs/>
          <w:sz w:val="24"/>
        </w:rPr>
        <w:t>五</w:t>
      </w:r>
      <w:r>
        <w:rPr>
          <w:bCs/>
          <w:sz w:val="24"/>
        </w:rPr>
        <w:t>、估值程序</w:t>
      </w:r>
    </w:p>
    <w:p w14:paraId="43479A4B" w14:textId="12BA89F8" w:rsidR="007B29C7" w:rsidRDefault="007B29C7">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w:t>
      </w:r>
      <w:r>
        <w:rPr>
          <w:bCs/>
          <w:sz w:val="24"/>
        </w:rPr>
        <w:t>由此误差产生的损失由基金财产承担</w:t>
      </w:r>
      <w:r>
        <w:rPr>
          <w:rFonts w:hint="eastAsia"/>
          <w:bCs/>
          <w:sz w:val="24"/>
        </w:rPr>
        <w:t>，</w:t>
      </w:r>
      <w:r>
        <w:rPr>
          <w:bCs/>
          <w:sz w:val="24"/>
        </w:rPr>
        <w:t>产生的收益</w:t>
      </w:r>
      <w:proofErr w:type="gramStart"/>
      <w:r>
        <w:rPr>
          <w:bCs/>
          <w:sz w:val="24"/>
        </w:rPr>
        <w:t>归基金</w:t>
      </w:r>
      <w:proofErr w:type="gramEnd"/>
      <w:r>
        <w:rPr>
          <w:bCs/>
          <w:sz w:val="24"/>
        </w:rPr>
        <w:t>财产所有。</w:t>
      </w:r>
      <w:r>
        <w:rPr>
          <w:rFonts w:hint="eastAsia"/>
          <w:bCs/>
          <w:sz w:val="24"/>
        </w:rPr>
        <w:t>基金管理人可以设立大额赎回情形下的净值精度应急调整机制。</w:t>
      </w:r>
      <w:r>
        <w:rPr>
          <w:bCs/>
          <w:sz w:val="24"/>
        </w:rPr>
        <w:t>国家另有规定的，从其规定。</w:t>
      </w:r>
    </w:p>
    <w:p w14:paraId="2CF708F0" w14:textId="77777777" w:rsidR="007B29C7" w:rsidRDefault="007B29C7">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w:t>
      </w:r>
      <w:r>
        <w:rPr>
          <w:bCs/>
          <w:sz w:val="24"/>
        </w:rPr>
        <w:t>基金份额净值，</w:t>
      </w:r>
      <w:r>
        <w:rPr>
          <w:rFonts w:hint="eastAsia"/>
          <w:bCs/>
          <w:sz w:val="24"/>
        </w:rPr>
        <w:t>经基金托管人复核</w:t>
      </w:r>
      <w:r>
        <w:rPr>
          <w:bCs/>
          <w:sz w:val="24"/>
        </w:rPr>
        <w:t>并按规定公告。</w:t>
      </w:r>
    </w:p>
    <w:p w14:paraId="1C1EA2ED" w14:textId="77777777" w:rsidR="007B29C7" w:rsidRDefault="007B29C7">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基金份额净值结果发送基金托管人，经基金托管人复核无误后，由基金管理人对外公布。</w:t>
      </w:r>
    </w:p>
    <w:p w14:paraId="5E5D195D" w14:textId="77777777" w:rsidR="007B29C7" w:rsidRDefault="007B29C7">
      <w:pPr>
        <w:spacing w:line="360" w:lineRule="auto"/>
        <w:ind w:firstLineChars="200" w:firstLine="480"/>
        <w:rPr>
          <w:bCs/>
          <w:sz w:val="24"/>
        </w:rPr>
      </w:pPr>
      <w:r>
        <w:rPr>
          <w:rFonts w:hint="eastAsia"/>
          <w:bCs/>
          <w:sz w:val="24"/>
        </w:rPr>
        <w:t>六</w:t>
      </w:r>
      <w:r>
        <w:rPr>
          <w:bCs/>
          <w:sz w:val="24"/>
        </w:rPr>
        <w:t>、估值错误的处理</w:t>
      </w:r>
    </w:p>
    <w:p w14:paraId="34A2F8A0" w14:textId="77777777" w:rsidR="007B29C7" w:rsidRDefault="007B29C7">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6B28E4EB" w14:textId="77777777" w:rsidR="007B29C7" w:rsidRDefault="007B29C7">
      <w:pPr>
        <w:spacing w:line="360" w:lineRule="auto"/>
        <w:ind w:firstLineChars="200" w:firstLine="480"/>
        <w:rPr>
          <w:bCs/>
          <w:sz w:val="24"/>
        </w:rPr>
      </w:pPr>
      <w:r>
        <w:rPr>
          <w:bCs/>
          <w:sz w:val="24"/>
        </w:rPr>
        <w:t>本基金合同的当事人应按照以下约定处理：</w:t>
      </w:r>
    </w:p>
    <w:p w14:paraId="1AE30090" w14:textId="77777777" w:rsidR="007B29C7" w:rsidRDefault="007B29C7">
      <w:pPr>
        <w:spacing w:line="360" w:lineRule="auto"/>
        <w:ind w:firstLineChars="200" w:firstLine="480"/>
        <w:rPr>
          <w:bCs/>
          <w:sz w:val="24"/>
        </w:rPr>
      </w:pPr>
      <w:r>
        <w:rPr>
          <w:bCs/>
          <w:sz w:val="24"/>
        </w:rPr>
        <w:t>1</w:t>
      </w:r>
      <w:r>
        <w:rPr>
          <w:bCs/>
          <w:sz w:val="24"/>
        </w:rPr>
        <w:t>、估值错误类型</w:t>
      </w:r>
    </w:p>
    <w:p w14:paraId="11994B17" w14:textId="4493E9B6" w:rsidR="007B29C7" w:rsidRDefault="007B29C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w:t>
      </w:r>
      <w:r>
        <w:rPr>
          <w:bCs/>
          <w:sz w:val="24"/>
        </w:rPr>
        <w:t>受损方</w:t>
      </w:r>
      <w:r>
        <w:rPr>
          <w:rFonts w:hint="eastAsia"/>
          <w:bCs/>
          <w:sz w:val="24"/>
        </w:rPr>
        <w:t>”</w:t>
      </w:r>
      <w:r>
        <w:rPr>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40E25C5D" w14:textId="77777777" w:rsidR="007B29C7" w:rsidRDefault="007B29C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6FE3FAA" w14:textId="77777777" w:rsidR="007B29C7" w:rsidRDefault="007B29C7">
      <w:pPr>
        <w:spacing w:line="360" w:lineRule="auto"/>
        <w:ind w:firstLineChars="200" w:firstLine="480"/>
        <w:rPr>
          <w:bCs/>
          <w:sz w:val="24"/>
        </w:rPr>
      </w:pPr>
      <w:r>
        <w:rPr>
          <w:bCs/>
          <w:sz w:val="24"/>
        </w:rPr>
        <w:t>2</w:t>
      </w:r>
      <w:r>
        <w:rPr>
          <w:bCs/>
          <w:sz w:val="24"/>
        </w:rPr>
        <w:t>、估值错误处理原则</w:t>
      </w:r>
    </w:p>
    <w:p w14:paraId="22DD3B78" w14:textId="77777777" w:rsidR="007B29C7" w:rsidRDefault="007B29C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3F34DA" w14:textId="77777777" w:rsidR="007B29C7" w:rsidRDefault="007B29C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FDB42E5" w14:textId="508E30C7" w:rsidR="007B29C7" w:rsidRDefault="007B29C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rFonts w:hint="eastAsia"/>
          <w:bCs/>
          <w:sz w:val="24"/>
        </w:rPr>
        <w:t>“</w:t>
      </w:r>
      <w:r>
        <w:rPr>
          <w:bCs/>
          <w:sz w:val="24"/>
        </w:rPr>
        <w:t>受损方</w:t>
      </w:r>
      <w:r>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9A231C4"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E5C1F98" w14:textId="77777777" w:rsidR="007B29C7" w:rsidRDefault="007B29C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）按法律法规规定的其他原则处理差错。</w:t>
      </w:r>
    </w:p>
    <w:p w14:paraId="6F34D991" w14:textId="77777777" w:rsidR="007B29C7" w:rsidRDefault="007B29C7">
      <w:pPr>
        <w:spacing w:line="360" w:lineRule="auto"/>
        <w:ind w:firstLineChars="200" w:firstLine="480"/>
        <w:rPr>
          <w:bCs/>
          <w:sz w:val="24"/>
        </w:rPr>
      </w:pPr>
      <w:r>
        <w:rPr>
          <w:bCs/>
          <w:sz w:val="24"/>
        </w:rPr>
        <w:t>3</w:t>
      </w:r>
      <w:r>
        <w:rPr>
          <w:bCs/>
          <w:sz w:val="24"/>
        </w:rPr>
        <w:t>、估值错误处理程序</w:t>
      </w:r>
    </w:p>
    <w:p w14:paraId="598B773A" w14:textId="77777777" w:rsidR="007B29C7" w:rsidRDefault="007B29C7">
      <w:pPr>
        <w:spacing w:line="360" w:lineRule="auto"/>
        <w:ind w:firstLineChars="200" w:firstLine="480"/>
        <w:rPr>
          <w:bCs/>
          <w:sz w:val="24"/>
        </w:rPr>
      </w:pPr>
      <w:r>
        <w:rPr>
          <w:bCs/>
          <w:sz w:val="24"/>
        </w:rPr>
        <w:t>估值错误被发现后，有关的当事人应当及时进行处理，处理的程序如下：</w:t>
      </w:r>
    </w:p>
    <w:p w14:paraId="5669C71B" w14:textId="77777777" w:rsidR="007B29C7" w:rsidRDefault="007B29C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3084B40" w14:textId="77777777" w:rsidR="007B29C7" w:rsidRDefault="007B29C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03B9410" w14:textId="77777777" w:rsidR="007B29C7" w:rsidRDefault="007B29C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8AC2465"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EFD16D3" w14:textId="77777777" w:rsidR="007B29C7" w:rsidRDefault="007B29C7">
      <w:pPr>
        <w:spacing w:line="360" w:lineRule="auto"/>
        <w:ind w:firstLineChars="200" w:firstLine="480"/>
        <w:rPr>
          <w:bCs/>
          <w:sz w:val="24"/>
        </w:rPr>
      </w:pPr>
      <w:r>
        <w:rPr>
          <w:bCs/>
          <w:sz w:val="24"/>
        </w:rPr>
        <w:t>4</w:t>
      </w:r>
      <w:r>
        <w:rPr>
          <w:bCs/>
          <w:sz w:val="24"/>
        </w:rPr>
        <w:t>、基金份额净值估值错误处理的方法如下：</w:t>
      </w:r>
    </w:p>
    <w:p w14:paraId="3E617837" w14:textId="77777777" w:rsidR="007B29C7" w:rsidRDefault="007B29C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C4DAE79" w14:textId="5E9FA35C" w:rsidR="007B29C7" w:rsidRDefault="007B29C7">
      <w:pPr>
        <w:spacing w:line="360" w:lineRule="auto"/>
        <w:ind w:firstLineChars="200" w:firstLine="480"/>
        <w:rPr>
          <w:bCs/>
          <w:sz w:val="24"/>
        </w:rPr>
      </w:pPr>
      <w:r>
        <w:rPr>
          <w:bCs/>
          <w:sz w:val="24"/>
        </w:rPr>
        <w:lastRenderedPageBreak/>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％时，基金管理人应当通报基金托管人；错误偏差达到</w:t>
      </w:r>
      <w:r>
        <w:rPr>
          <w:rFonts w:hint="eastAsia"/>
          <w:bCs/>
          <w:sz w:val="24"/>
        </w:rPr>
        <w:t>该类</w:t>
      </w:r>
      <w:r>
        <w:rPr>
          <w:bCs/>
          <w:sz w:val="24"/>
        </w:rPr>
        <w:t>基金份额净值的</w:t>
      </w:r>
      <w:r>
        <w:rPr>
          <w:bCs/>
          <w:sz w:val="24"/>
        </w:rPr>
        <w:t>0.5</w:t>
      </w:r>
      <w:r>
        <w:rPr>
          <w:bCs/>
          <w:sz w:val="24"/>
        </w:rPr>
        <w:t>％时，基金管理人应当公告。</w:t>
      </w:r>
    </w:p>
    <w:p w14:paraId="0B2B1F4B" w14:textId="77777777" w:rsidR="007B29C7" w:rsidRDefault="007B29C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）基金管理人和基金托管人由于各自技术系统设置而产生的净值计算尾差，以基金管理人计算结果为准。</w:t>
      </w:r>
    </w:p>
    <w:p w14:paraId="105C30BA"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）前述内容如法律法规或监管机关另有规定的，从其规定处理。</w:t>
      </w:r>
      <w:r>
        <w:rPr>
          <w:rFonts w:hint="eastAsia"/>
          <w:bCs/>
          <w:sz w:val="24"/>
        </w:rPr>
        <w:t>如果法律法规或监管机关没有规定的，基金管理人和基金托管人应本着平等和保护基金份额持有人利益的原则协商一致后参照行业惯例处理。</w:t>
      </w:r>
    </w:p>
    <w:p w14:paraId="3BC6170D" w14:textId="77777777" w:rsidR="007B29C7" w:rsidRDefault="007B29C7">
      <w:pPr>
        <w:spacing w:line="360" w:lineRule="auto"/>
        <w:ind w:firstLineChars="200" w:firstLine="480"/>
        <w:rPr>
          <w:bCs/>
          <w:sz w:val="24"/>
        </w:rPr>
      </w:pPr>
      <w:r>
        <w:rPr>
          <w:rFonts w:hint="eastAsia"/>
          <w:bCs/>
          <w:sz w:val="24"/>
        </w:rPr>
        <w:t>七</w:t>
      </w:r>
      <w:r>
        <w:rPr>
          <w:bCs/>
          <w:sz w:val="24"/>
        </w:rPr>
        <w:t>、暂停估值的情形</w:t>
      </w:r>
    </w:p>
    <w:p w14:paraId="396F3280" w14:textId="77777777" w:rsidR="007B29C7" w:rsidRDefault="007B29C7">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79F13E19" w14:textId="77777777" w:rsidR="007B29C7" w:rsidRDefault="007B29C7">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6E850F9" w14:textId="2D4AE4E7" w:rsidR="007B29C7" w:rsidRDefault="007B29C7">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14:paraId="09773F18" w14:textId="77777777" w:rsidR="007B29C7" w:rsidRDefault="007B29C7">
      <w:pPr>
        <w:spacing w:line="360" w:lineRule="auto"/>
        <w:ind w:firstLineChars="200" w:firstLine="480"/>
        <w:rPr>
          <w:bCs/>
          <w:sz w:val="24"/>
        </w:rPr>
      </w:pPr>
      <w:r>
        <w:rPr>
          <w:rFonts w:hint="eastAsia"/>
          <w:bCs/>
          <w:sz w:val="24"/>
        </w:rPr>
        <w:t>4</w:t>
      </w:r>
      <w:r>
        <w:rPr>
          <w:bCs/>
          <w:sz w:val="24"/>
        </w:rPr>
        <w:t>、中国证监会和基金合同认定的其它情形。</w:t>
      </w:r>
    </w:p>
    <w:p w14:paraId="3EBC3F01" w14:textId="77777777" w:rsidR="007B29C7" w:rsidRDefault="007B29C7">
      <w:pPr>
        <w:spacing w:line="360" w:lineRule="auto"/>
        <w:ind w:firstLineChars="200" w:firstLine="480"/>
        <w:rPr>
          <w:bCs/>
          <w:sz w:val="24"/>
        </w:rPr>
      </w:pPr>
      <w:r>
        <w:rPr>
          <w:rFonts w:hint="eastAsia"/>
          <w:bCs/>
          <w:sz w:val="24"/>
        </w:rPr>
        <w:t>八</w:t>
      </w:r>
      <w:r>
        <w:rPr>
          <w:bCs/>
          <w:sz w:val="24"/>
        </w:rPr>
        <w:t>、基金净值的确认</w:t>
      </w:r>
    </w:p>
    <w:p w14:paraId="56C9E78C" w14:textId="77777777" w:rsidR="007B29C7" w:rsidRDefault="007B29C7">
      <w:pPr>
        <w:spacing w:line="360" w:lineRule="auto"/>
        <w:ind w:firstLineChars="200" w:firstLine="48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14:paraId="1AC4CC10" w14:textId="77777777" w:rsidR="007B29C7" w:rsidRDefault="007B29C7">
      <w:pPr>
        <w:spacing w:line="360" w:lineRule="auto"/>
        <w:ind w:firstLineChars="200" w:firstLine="480"/>
        <w:rPr>
          <w:bCs/>
          <w:sz w:val="24"/>
        </w:rPr>
      </w:pPr>
      <w:r>
        <w:rPr>
          <w:rFonts w:hint="eastAsia"/>
          <w:bCs/>
          <w:sz w:val="24"/>
        </w:rPr>
        <w:t>九、特殊情况的处理</w:t>
      </w:r>
    </w:p>
    <w:p w14:paraId="0AD5525D" w14:textId="77777777" w:rsidR="007B29C7" w:rsidRDefault="007B29C7">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9</w:t>
      </w:r>
      <w:r>
        <w:rPr>
          <w:rFonts w:hint="eastAsia"/>
          <w:bCs/>
          <w:sz w:val="24"/>
        </w:rPr>
        <w:t>项进行估值时，所造成的误差不作为基金资产估值错误处理。</w:t>
      </w:r>
    </w:p>
    <w:p w14:paraId="34C57761" w14:textId="2D3C3BA6" w:rsidR="007B29C7" w:rsidRDefault="007B29C7">
      <w:pPr>
        <w:spacing w:line="360" w:lineRule="auto"/>
        <w:ind w:firstLineChars="200" w:firstLine="480"/>
        <w:rPr>
          <w:bCs/>
          <w:sz w:val="24"/>
        </w:rPr>
      </w:pPr>
      <w:r>
        <w:rPr>
          <w:rFonts w:hint="eastAsia"/>
          <w:bCs/>
          <w:sz w:val="24"/>
        </w:rPr>
        <w:t>2</w:t>
      </w:r>
      <w:r>
        <w:rPr>
          <w:rFonts w:hint="eastAsia"/>
          <w:bCs/>
          <w:sz w:val="24"/>
        </w:rPr>
        <w:t>、由于不可抗力原因，或由于证券</w:t>
      </w:r>
      <w:r>
        <w:rPr>
          <w:rFonts w:hint="eastAsia"/>
          <w:bCs/>
          <w:sz w:val="24"/>
        </w:rPr>
        <w:t>/</w:t>
      </w:r>
      <w:r>
        <w:rPr>
          <w:rFonts w:hint="eastAsia"/>
          <w:bCs/>
          <w:sz w:val="24"/>
        </w:rPr>
        <w:t>期货交易所、登记结算公司、证券经纪机构、期货公司、存款银行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681838E" w14:textId="77777777" w:rsidR="007B29C7" w:rsidRDefault="007B29C7">
      <w:pPr>
        <w:pStyle w:val="1"/>
        <w:spacing w:before="0" w:after="0"/>
        <w:jc w:val="center"/>
        <w:rPr>
          <w:rFonts w:ascii="Times New Roman"/>
          <w:color w:val="auto"/>
          <w:sz w:val="30"/>
        </w:rPr>
      </w:pPr>
      <w:r>
        <w:rPr>
          <w:rFonts w:ascii="Times New Roman"/>
          <w:b w:val="0"/>
          <w:bCs/>
          <w:color w:val="auto"/>
          <w:sz w:val="30"/>
        </w:rPr>
        <w:br w:type="page"/>
      </w:r>
      <w:bookmarkStart w:id="329" w:name="_Toc13987"/>
      <w:bookmarkStart w:id="330" w:name="_Toc32041"/>
      <w:bookmarkStart w:id="331" w:name="_Toc24601"/>
      <w:bookmarkStart w:id="332" w:name="_Toc6493"/>
      <w:bookmarkStart w:id="333" w:name="_Toc3365"/>
      <w:bookmarkStart w:id="334" w:name="_Toc15779"/>
      <w:bookmarkStart w:id="335" w:name="_Toc12105"/>
      <w:bookmarkStart w:id="336" w:name="_Toc19752"/>
      <w:bookmarkStart w:id="337" w:name="_Toc19706"/>
      <w:bookmarkStart w:id="338"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01A0A4B9" w14:textId="77777777" w:rsidR="007B29C7" w:rsidRDefault="007B29C7">
      <w:pPr>
        <w:spacing w:line="360" w:lineRule="auto"/>
        <w:ind w:firstLineChars="200" w:firstLine="480"/>
        <w:rPr>
          <w:bCs/>
          <w:sz w:val="24"/>
        </w:rPr>
      </w:pPr>
    </w:p>
    <w:p w14:paraId="0ADC0149" w14:textId="77777777" w:rsidR="007B29C7" w:rsidRDefault="007B29C7">
      <w:pPr>
        <w:spacing w:line="360" w:lineRule="auto"/>
        <w:ind w:firstLineChars="200" w:firstLine="480"/>
        <w:rPr>
          <w:bCs/>
          <w:sz w:val="24"/>
        </w:rPr>
      </w:pPr>
      <w:r>
        <w:rPr>
          <w:bCs/>
          <w:sz w:val="24"/>
        </w:rPr>
        <w:t>一、基金费用的种类</w:t>
      </w:r>
    </w:p>
    <w:p w14:paraId="352A0A37" w14:textId="77777777" w:rsidR="007B29C7" w:rsidRDefault="007B29C7">
      <w:pPr>
        <w:spacing w:line="360" w:lineRule="auto"/>
        <w:ind w:firstLineChars="200" w:firstLine="480"/>
        <w:rPr>
          <w:bCs/>
          <w:sz w:val="24"/>
        </w:rPr>
      </w:pPr>
      <w:r>
        <w:rPr>
          <w:bCs/>
          <w:sz w:val="24"/>
        </w:rPr>
        <w:t>1</w:t>
      </w:r>
      <w:r>
        <w:rPr>
          <w:bCs/>
          <w:sz w:val="24"/>
        </w:rPr>
        <w:t>、基金管理人的管理费；</w:t>
      </w:r>
    </w:p>
    <w:p w14:paraId="28D6A3E8" w14:textId="77777777" w:rsidR="007B29C7" w:rsidRDefault="007B29C7">
      <w:pPr>
        <w:spacing w:line="360" w:lineRule="auto"/>
        <w:ind w:firstLineChars="200" w:firstLine="480"/>
        <w:rPr>
          <w:bCs/>
          <w:sz w:val="24"/>
        </w:rPr>
      </w:pPr>
      <w:r>
        <w:rPr>
          <w:bCs/>
          <w:sz w:val="24"/>
        </w:rPr>
        <w:t>2</w:t>
      </w:r>
      <w:r>
        <w:rPr>
          <w:bCs/>
          <w:sz w:val="24"/>
        </w:rPr>
        <w:t>、基金托管人的托管费；</w:t>
      </w:r>
    </w:p>
    <w:p w14:paraId="4D5AB4CA" w14:textId="1758EAF2" w:rsidR="007B29C7" w:rsidRDefault="007B29C7">
      <w:pPr>
        <w:spacing w:line="360" w:lineRule="auto"/>
        <w:ind w:firstLineChars="200" w:firstLine="480"/>
        <w:rPr>
          <w:bCs/>
          <w:sz w:val="24"/>
        </w:rPr>
      </w:pPr>
      <w:r>
        <w:rPr>
          <w:bCs/>
          <w:sz w:val="24"/>
        </w:rPr>
        <w:t>3</w:t>
      </w:r>
      <w:r>
        <w:rPr>
          <w:bCs/>
          <w:sz w:val="24"/>
        </w:rPr>
        <w:t>、</w:t>
      </w:r>
      <w:r>
        <w:rPr>
          <w:rFonts w:hint="eastAsia"/>
          <w:bCs/>
          <w:sz w:val="24"/>
        </w:rPr>
        <w:t>C</w:t>
      </w:r>
      <w:r>
        <w:rPr>
          <w:rFonts w:hint="eastAsia"/>
          <w:bCs/>
          <w:sz w:val="24"/>
        </w:rPr>
        <w:t>类基金份额的销售服务费；</w:t>
      </w:r>
    </w:p>
    <w:p w14:paraId="2BD67FBD" w14:textId="77777777" w:rsidR="007B29C7" w:rsidRDefault="007B29C7">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5EEF496E" w14:textId="493A157D" w:rsidR="007B29C7" w:rsidRDefault="007B29C7">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w:t>
      </w:r>
      <w:r>
        <w:rPr>
          <w:bCs/>
          <w:sz w:val="24"/>
        </w:rPr>
        <w:t>仲裁费；</w:t>
      </w:r>
    </w:p>
    <w:p w14:paraId="1CE0DDA6" w14:textId="54573280" w:rsidR="007B29C7" w:rsidRDefault="007B29C7">
      <w:pPr>
        <w:spacing w:line="360" w:lineRule="auto"/>
        <w:ind w:firstLineChars="200" w:firstLine="480"/>
        <w:rPr>
          <w:bCs/>
          <w:sz w:val="24"/>
        </w:rPr>
      </w:pPr>
      <w:r>
        <w:rPr>
          <w:bCs/>
          <w:sz w:val="24"/>
        </w:rPr>
        <w:t>6</w:t>
      </w:r>
      <w:r>
        <w:rPr>
          <w:bCs/>
          <w:sz w:val="24"/>
        </w:rPr>
        <w:t>、基金份额持有人大会费用；</w:t>
      </w:r>
    </w:p>
    <w:p w14:paraId="225068AE" w14:textId="77777777" w:rsidR="007B29C7" w:rsidRDefault="007B29C7">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14:paraId="01CC9163" w14:textId="77777777" w:rsidR="007B29C7" w:rsidRDefault="007B29C7">
      <w:pPr>
        <w:spacing w:line="360" w:lineRule="auto"/>
        <w:ind w:firstLineChars="200" w:firstLine="480"/>
        <w:rPr>
          <w:bCs/>
          <w:sz w:val="24"/>
        </w:rPr>
      </w:pPr>
      <w:r>
        <w:rPr>
          <w:bCs/>
          <w:sz w:val="24"/>
        </w:rPr>
        <w:t>8</w:t>
      </w:r>
      <w:r>
        <w:rPr>
          <w:bCs/>
          <w:sz w:val="24"/>
        </w:rPr>
        <w:t>、基金的银行汇划费用；</w:t>
      </w:r>
    </w:p>
    <w:p w14:paraId="2BFF6921" w14:textId="79771CEE" w:rsidR="007B29C7" w:rsidRDefault="007B29C7">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0070E358" w14:textId="77777777" w:rsidR="007B29C7" w:rsidRDefault="007B29C7">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05CE5DF8" w14:textId="77777777" w:rsidR="007B29C7" w:rsidRDefault="007B29C7">
      <w:pPr>
        <w:spacing w:line="360" w:lineRule="auto"/>
        <w:ind w:firstLineChars="200" w:firstLine="480"/>
        <w:rPr>
          <w:bCs/>
          <w:sz w:val="24"/>
        </w:rPr>
      </w:pPr>
      <w:r>
        <w:rPr>
          <w:bCs/>
          <w:sz w:val="24"/>
        </w:rPr>
        <w:t>二、基金费用计提方法、计提标准和支付方式</w:t>
      </w:r>
    </w:p>
    <w:p w14:paraId="58F7B302" w14:textId="77777777" w:rsidR="007B29C7" w:rsidRDefault="007B29C7">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19B36BE" w14:textId="699DCCC5" w:rsidR="007B29C7" w:rsidRDefault="007B29C7">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2A8FD78A" w14:textId="65C59A93" w:rsidR="007B29C7" w:rsidRDefault="007B29C7">
      <w:pPr>
        <w:spacing w:line="360" w:lineRule="auto"/>
        <w:ind w:firstLineChars="200" w:firstLine="480"/>
        <w:rPr>
          <w:bCs/>
          <w:sz w:val="24"/>
        </w:rPr>
      </w:pPr>
      <w:r>
        <w:rPr>
          <w:bCs/>
          <w:sz w:val="24"/>
        </w:rPr>
        <w:t>H</w:t>
      </w:r>
      <w:r>
        <w:rPr>
          <w:bCs/>
          <w:sz w:val="24"/>
        </w:rPr>
        <w:t>＝</w:t>
      </w:r>
      <w:r>
        <w:rPr>
          <w:bCs/>
          <w:sz w:val="24"/>
        </w:rPr>
        <w:t>E×1.50</w:t>
      </w:r>
      <w:r>
        <w:rPr>
          <w:bCs/>
          <w:sz w:val="24"/>
        </w:rPr>
        <w:t>％</w:t>
      </w:r>
      <w:r>
        <w:rPr>
          <w:bCs/>
          <w:sz w:val="24"/>
        </w:rPr>
        <w:t>÷</w:t>
      </w:r>
      <w:r>
        <w:rPr>
          <w:bCs/>
          <w:sz w:val="24"/>
        </w:rPr>
        <w:t>当年天数</w:t>
      </w:r>
    </w:p>
    <w:p w14:paraId="6B4C8BAB" w14:textId="77777777" w:rsidR="007B29C7" w:rsidRDefault="007B29C7">
      <w:pPr>
        <w:spacing w:line="360" w:lineRule="auto"/>
        <w:ind w:firstLineChars="200" w:firstLine="480"/>
        <w:rPr>
          <w:bCs/>
          <w:sz w:val="24"/>
        </w:rPr>
      </w:pPr>
      <w:r>
        <w:rPr>
          <w:bCs/>
          <w:sz w:val="24"/>
        </w:rPr>
        <w:t>H</w:t>
      </w:r>
      <w:r>
        <w:rPr>
          <w:bCs/>
          <w:sz w:val="24"/>
        </w:rPr>
        <w:t>为每日应计提的基金管理费</w:t>
      </w:r>
    </w:p>
    <w:p w14:paraId="72970459" w14:textId="77777777" w:rsidR="007B29C7" w:rsidRDefault="007B29C7">
      <w:pPr>
        <w:spacing w:line="360" w:lineRule="auto"/>
        <w:ind w:firstLineChars="200" w:firstLine="480"/>
        <w:rPr>
          <w:bCs/>
          <w:sz w:val="24"/>
        </w:rPr>
      </w:pPr>
      <w:r>
        <w:rPr>
          <w:bCs/>
          <w:sz w:val="24"/>
        </w:rPr>
        <w:t>E</w:t>
      </w:r>
      <w:r>
        <w:rPr>
          <w:bCs/>
          <w:sz w:val="24"/>
        </w:rPr>
        <w:t>为前一日的基金资产净值</w:t>
      </w:r>
    </w:p>
    <w:p w14:paraId="268EB375" w14:textId="257A8CBB" w:rsidR="007B29C7" w:rsidRDefault="007B29C7">
      <w:pPr>
        <w:adjustRightInd w:val="0"/>
        <w:snapToGrid w:val="0"/>
        <w:spacing w:line="360" w:lineRule="auto"/>
        <w:ind w:firstLineChars="200" w:firstLine="480"/>
        <w:rPr>
          <w:bCs/>
          <w:sz w:val="24"/>
        </w:rPr>
      </w:pPr>
      <w:r>
        <w:rPr>
          <w:bCs/>
          <w:sz w:val="24"/>
        </w:rPr>
        <w:t>基金管理费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B876359" w14:textId="77777777" w:rsidR="007B29C7" w:rsidRDefault="007B29C7">
      <w:pPr>
        <w:spacing w:line="360" w:lineRule="auto"/>
        <w:ind w:firstLineChars="200" w:firstLine="480"/>
        <w:rPr>
          <w:bCs/>
          <w:sz w:val="24"/>
        </w:rPr>
      </w:pPr>
      <w:r>
        <w:rPr>
          <w:bCs/>
          <w:sz w:val="24"/>
        </w:rPr>
        <w:t>2</w:t>
      </w:r>
      <w:r>
        <w:rPr>
          <w:bCs/>
          <w:sz w:val="24"/>
        </w:rPr>
        <w:t>、基金托管人的托管费</w:t>
      </w:r>
    </w:p>
    <w:p w14:paraId="23FB30FD" w14:textId="69759C4D" w:rsidR="007B29C7" w:rsidRDefault="007B29C7">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769323B6" w14:textId="5FFA22EB" w:rsidR="007B29C7" w:rsidRDefault="007B29C7">
      <w:pPr>
        <w:spacing w:line="360" w:lineRule="auto"/>
        <w:ind w:firstLineChars="200" w:firstLine="480"/>
        <w:rPr>
          <w:bCs/>
          <w:sz w:val="24"/>
        </w:rPr>
      </w:pPr>
      <w:r>
        <w:rPr>
          <w:bCs/>
          <w:sz w:val="24"/>
        </w:rPr>
        <w:lastRenderedPageBreak/>
        <w:t>H</w:t>
      </w:r>
      <w:r>
        <w:rPr>
          <w:bCs/>
          <w:sz w:val="24"/>
        </w:rPr>
        <w:t>＝</w:t>
      </w:r>
      <w:r>
        <w:rPr>
          <w:bCs/>
          <w:sz w:val="24"/>
        </w:rPr>
        <w:t>E×0.25</w:t>
      </w:r>
      <w:r>
        <w:rPr>
          <w:bCs/>
          <w:sz w:val="24"/>
        </w:rPr>
        <w:t>％</w:t>
      </w:r>
      <w:r>
        <w:rPr>
          <w:bCs/>
          <w:sz w:val="24"/>
        </w:rPr>
        <w:t>÷</w:t>
      </w:r>
      <w:r>
        <w:rPr>
          <w:bCs/>
          <w:sz w:val="24"/>
        </w:rPr>
        <w:t>当年天数</w:t>
      </w:r>
    </w:p>
    <w:p w14:paraId="05CDFA1A" w14:textId="77777777" w:rsidR="007B29C7" w:rsidRDefault="007B29C7">
      <w:pPr>
        <w:spacing w:line="360" w:lineRule="auto"/>
        <w:ind w:firstLineChars="200" w:firstLine="480"/>
        <w:rPr>
          <w:bCs/>
          <w:sz w:val="24"/>
        </w:rPr>
      </w:pPr>
      <w:r>
        <w:rPr>
          <w:bCs/>
          <w:sz w:val="24"/>
        </w:rPr>
        <w:t>H</w:t>
      </w:r>
      <w:r>
        <w:rPr>
          <w:bCs/>
          <w:sz w:val="24"/>
        </w:rPr>
        <w:t>为每日应计提的基金托管费</w:t>
      </w:r>
    </w:p>
    <w:p w14:paraId="4A006A06" w14:textId="77777777" w:rsidR="007B29C7" w:rsidRDefault="007B29C7">
      <w:pPr>
        <w:spacing w:line="360" w:lineRule="auto"/>
        <w:ind w:firstLineChars="200" w:firstLine="480"/>
        <w:rPr>
          <w:bCs/>
          <w:sz w:val="24"/>
        </w:rPr>
      </w:pPr>
      <w:r>
        <w:rPr>
          <w:bCs/>
          <w:sz w:val="24"/>
        </w:rPr>
        <w:t>E</w:t>
      </w:r>
      <w:r>
        <w:rPr>
          <w:bCs/>
          <w:sz w:val="24"/>
        </w:rPr>
        <w:t>为前一日的基金资产净值</w:t>
      </w:r>
    </w:p>
    <w:p w14:paraId="0CF032F6" w14:textId="1F62E54C" w:rsidR="007B29C7" w:rsidRDefault="007B29C7">
      <w:pPr>
        <w:adjustRightInd w:val="0"/>
        <w:snapToGrid w:val="0"/>
        <w:spacing w:line="360" w:lineRule="auto"/>
        <w:ind w:firstLineChars="200" w:firstLine="480"/>
        <w:rPr>
          <w:bCs/>
          <w:sz w:val="24"/>
        </w:rPr>
      </w:pPr>
      <w:r>
        <w:rPr>
          <w:bCs/>
          <w:sz w:val="24"/>
        </w:rPr>
        <w:t>基金托管费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5DFC57B" w14:textId="77777777" w:rsidR="007B29C7" w:rsidRDefault="007B29C7">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4A7EFC7" w14:textId="77777777" w:rsidR="007B29C7" w:rsidRDefault="007B29C7">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0.</w:t>
      </w:r>
      <w:r>
        <w:rPr>
          <w:rFonts w:hint="eastAsia"/>
          <w:bCs/>
          <w:sz w:val="24"/>
        </w:rPr>
        <w:t>4</w:t>
      </w:r>
      <w:r>
        <w:rPr>
          <w:bCs/>
          <w:sz w:val="24"/>
        </w:rPr>
        <w:t>％</w:t>
      </w:r>
      <w:r>
        <w:rPr>
          <w:rFonts w:hint="eastAsia"/>
          <w:bCs/>
          <w:sz w:val="24"/>
        </w:rPr>
        <w:t>。销售服务费主要用于本基金持续销售以及基金份额持有人服务等各项费用。</w:t>
      </w:r>
    </w:p>
    <w:p w14:paraId="59A674F1" w14:textId="77777777" w:rsidR="007B29C7" w:rsidRDefault="007B29C7">
      <w:pPr>
        <w:spacing w:line="360" w:lineRule="auto"/>
        <w:ind w:firstLineChars="200" w:firstLine="480"/>
        <w:rPr>
          <w:bCs/>
          <w:sz w:val="24"/>
        </w:rPr>
      </w:pPr>
      <w:r>
        <w:rPr>
          <w:bCs/>
          <w:sz w:val="24"/>
        </w:rPr>
        <w:t>C</w:t>
      </w:r>
      <w:r>
        <w:rPr>
          <w:rFonts w:hint="eastAsia"/>
          <w:bCs/>
          <w:sz w:val="24"/>
        </w:rPr>
        <w:t>类基金份额的销售服务费计提的计算公式如下：</w:t>
      </w:r>
    </w:p>
    <w:p w14:paraId="61E11E9C" w14:textId="77777777" w:rsidR="007B29C7" w:rsidRDefault="007B29C7">
      <w:pPr>
        <w:spacing w:line="360" w:lineRule="auto"/>
        <w:ind w:firstLineChars="200" w:firstLine="480"/>
        <w:rPr>
          <w:bCs/>
          <w:sz w:val="24"/>
        </w:rPr>
      </w:pPr>
      <w:r>
        <w:rPr>
          <w:bCs/>
          <w:sz w:val="24"/>
        </w:rPr>
        <w:t>H</w:t>
      </w:r>
      <w:r>
        <w:rPr>
          <w:rFonts w:hint="eastAsia"/>
          <w:bCs/>
          <w:sz w:val="24"/>
        </w:rPr>
        <w:t>＝</w:t>
      </w:r>
      <w:r>
        <w:rPr>
          <w:bCs/>
          <w:sz w:val="24"/>
        </w:rPr>
        <w:t>E×0.</w:t>
      </w:r>
      <w:r>
        <w:rPr>
          <w:rFonts w:hint="eastAsia"/>
          <w:bCs/>
          <w:sz w:val="24"/>
        </w:rPr>
        <w:t>4</w:t>
      </w:r>
      <w:r>
        <w:rPr>
          <w:bCs/>
          <w:sz w:val="24"/>
        </w:rPr>
        <w:t>％</w:t>
      </w:r>
      <w:r>
        <w:rPr>
          <w:bCs/>
          <w:sz w:val="24"/>
        </w:rPr>
        <w:t>÷</w:t>
      </w:r>
      <w:r>
        <w:rPr>
          <w:rFonts w:hint="eastAsia"/>
          <w:bCs/>
          <w:sz w:val="24"/>
        </w:rPr>
        <w:t>当年天数</w:t>
      </w:r>
    </w:p>
    <w:p w14:paraId="14603771" w14:textId="77777777" w:rsidR="007B29C7" w:rsidRDefault="007B29C7">
      <w:pPr>
        <w:spacing w:line="360" w:lineRule="auto"/>
        <w:ind w:firstLineChars="200" w:firstLine="480"/>
        <w:rPr>
          <w:bCs/>
          <w:sz w:val="24"/>
        </w:rPr>
      </w:pPr>
      <w:r>
        <w:rPr>
          <w:bCs/>
          <w:sz w:val="24"/>
        </w:rPr>
        <w:t>H</w:t>
      </w:r>
      <w:r>
        <w:rPr>
          <w:rFonts w:hint="eastAsia"/>
          <w:bCs/>
          <w:sz w:val="24"/>
        </w:rPr>
        <w:t>为每日应计提的</w:t>
      </w:r>
      <w:r>
        <w:rPr>
          <w:bCs/>
          <w:sz w:val="24"/>
        </w:rPr>
        <w:t>C</w:t>
      </w:r>
      <w:r>
        <w:rPr>
          <w:rFonts w:hint="eastAsia"/>
          <w:bCs/>
          <w:sz w:val="24"/>
        </w:rPr>
        <w:t>类基金份额销售服务费</w:t>
      </w:r>
    </w:p>
    <w:p w14:paraId="4A3BABB0" w14:textId="77777777" w:rsidR="007B29C7" w:rsidRDefault="007B29C7">
      <w:pPr>
        <w:spacing w:line="360" w:lineRule="auto"/>
        <w:ind w:firstLineChars="200" w:firstLine="480"/>
        <w:rPr>
          <w:bCs/>
          <w:sz w:val="24"/>
        </w:rPr>
      </w:pPr>
      <w:r>
        <w:rPr>
          <w:bCs/>
          <w:sz w:val="24"/>
        </w:rPr>
        <w:t>E</w:t>
      </w:r>
      <w:r>
        <w:rPr>
          <w:rFonts w:hint="eastAsia"/>
          <w:bCs/>
          <w:sz w:val="24"/>
        </w:rPr>
        <w:t>为前一日的</w:t>
      </w:r>
      <w:r>
        <w:rPr>
          <w:bCs/>
          <w:sz w:val="24"/>
        </w:rPr>
        <w:t>C</w:t>
      </w:r>
      <w:r>
        <w:rPr>
          <w:rFonts w:hint="eastAsia"/>
          <w:bCs/>
          <w:sz w:val="24"/>
        </w:rPr>
        <w:t>类基金份额的基金资产净值</w:t>
      </w:r>
    </w:p>
    <w:p w14:paraId="6E365D45" w14:textId="77777777" w:rsidR="007B29C7" w:rsidRDefault="007B29C7">
      <w:pPr>
        <w:adjustRightInd w:val="0"/>
        <w:snapToGrid w:val="0"/>
        <w:spacing w:line="360" w:lineRule="auto"/>
        <w:ind w:firstLineChars="200" w:firstLine="480"/>
        <w:rPr>
          <w:bCs/>
          <w:sz w:val="24"/>
        </w:rPr>
      </w:pPr>
      <w:r>
        <w:rPr>
          <w:rFonts w:hint="eastAsia"/>
          <w:bCs/>
          <w:sz w:val="24"/>
        </w:rPr>
        <w:t>基金销售服务费每日计提，按月支付。由基金托管人根据与基金管理人核对一致的财务数据，自动在月初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6A51435" w14:textId="3EA2FAAE" w:rsidR="007B29C7" w:rsidRDefault="007B29C7">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项费用，根据有关法规及相应协议规定，按费用实际支出金额列入</w:t>
      </w:r>
      <w:r>
        <w:rPr>
          <w:rFonts w:hint="eastAsia"/>
          <w:bCs/>
          <w:sz w:val="24"/>
        </w:rPr>
        <w:t>或摊入</w:t>
      </w:r>
      <w:r>
        <w:rPr>
          <w:bCs/>
          <w:sz w:val="24"/>
        </w:rPr>
        <w:t>当期费用，由基金托管人从基金财产中支付。</w:t>
      </w:r>
    </w:p>
    <w:p w14:paraId="7604FDB5" w14:textId="77777777" w:rsidR="007B29C7" w:rsidRDefault="007B29C7">
      <w:pPr>
        <w:spacing w:line="360" w:lineRule="auto"/>
        <w:ind w:firstLineChars="200" w:firstLine="480"/>
        <w:rPr>
          <w:bCs/>
          <w:sz w:val="24"/>
        </w:rPr>
      </w:pPr>
      <w:r>
        <w:rPr>
          <w:bCs/>
          <w:sz w:val="24"/>
        </w:rPr>
        <w:t>三、不列入基金费用的项目</w:t>
      </w:r>
    </w:p>
    <w:p w14:paraId="3885FB65" w14:textId="77777777" w:rsidR="007B29C7" w:rsidRDefault="007B29C7">
      <w:pPr>
        <w:spacing w:line="360" w:lineRule="auto"/>
        <w:ind w:firstLineChars="200" w:firstLine="480"/>
        <w:rPr>
          <w:bCs/>
          <w:sz w:val="24"/>
        </w:rPr>
      </w:pPr>
      <w:r>
        <w:rPr>
          <w:bCs/>
          <w:sz w:val="24"/>
        </w:rPr>
        <w:t>下列费用不列入基金费用：</w:t>
      </w:r>
    </w:p>
    <w:p w14:paraId="070A283D" w14:textId="77777777" w:rsidR="007B29C7" w:rsidRDefault="007B29C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BB657C5" w14:textId="77777777" w:rsidR="007B29C7" w:rsidRDefault="007B29C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D51EF78" w14:textId="77777777" w:rsidR="007B29C7" w:rsidRDefault="007B29C7">
      <w:pPr>
        <w:spacing w:line="360" w:lineRule="auto"/>
        <w:ind w:firstLineChars="200" w:firstLine="480"/>
        <w:rPr>
          <w:bCs/>
          <w:sz w:val="24"/>
        </w:rPr>
      </w:pPr>
      <w:r>
        <w:rPr>
          <w:bCs/>
          <w:sz w:val="24"/>
        </w:rPr>
        <w:t>3</w:t>
      </w:r>
      <w:r>
        <w:rPr>
          <w:bCs/>
          <w:sz w:val="24"/>
        </w:rPr>
        <w:t>、《基金合同》生效前的相关费用；</w:t>
      </w:r>
    </w:p>
    <w:p w14:paraId="1B5C8C56" w14:textId="77777777" w:rsidR="007B29C7" w:rsidRDefault="007B29C7">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39" w:name="_Hlt88827255"/>
      <w:bookmarkEnd w:id="339"/>
    </w:p>
    <w:p w14:paraId="48808C7E" w14:textId="77777777" w:rsidR="007B29C7" w:rsidRDefault="007B29C7">
      <w:pPr>
        <w:spacing w:line="360" w:lineRule="auto"/>
        <w:ind w:firstLineChars="200" w:firstLine="480"/>
        <w:rPr>
          <w:bCs/>
          <w:sz w:val="24"/>
        </w:rPr>
      </w:pPr>
      <w:r>
        <w:rPr>
          <w:bCs/>
          <w:sz w:val="24"/>
        </w:rPr>
        <w:t>四、基金税收</w:t>
      </w:r>
    </w:p>
    <w:p w14:paraId="069AA208" w14:textId="77777777" w:rsidR="007B29C7" w:rsidRDefault="007B29C7">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546C1BA" w14:textId="77777777" w:rsidR="007B29C7" w:rsidRDefault="007B29C7">
      <w:pPr>
        <w:spacing w:line="360" w:lineRule="auto"/>
        <w:ind w:firstLineChars="200" w:firstLine="480"/>
        <w:rPr>
          <w:bCs/>
          <w:sz w:val="24"/>
          <w:highlight w:val="yellow"/>
          <w:u w:val="single"/>
        </w:rPr>
      </w:pPr>
    </w:p>
    <w:p w14:paraId="3682FEF2" w14:textId="77777777" w:rsidR="007B29C7" w:rsidRDefault="007B29C7">
      <w:pPr>
        <w:pStyle w:val="1"/>
        <w:spacing w:before="0" w:after="0"/>
        <w:jc w:val="center"/>
        <w:rPr>
          <w:rFonts w:ascii="Times New Roman"/>
          <w:color w:val="auto"/>
          <w:sz w:val="30"/>
        </w:rPr>
      </w:pPr>
      <w:bookmarkStart w:id="340" w:name="_Toc92662707"/>
      <w:bookmarkStart w:id="341" w:name="_Toc93226149"/>
      <w:bookmarkStart w:id="342" w:name="_Toc128310499"/>
      <w:bookmarkStart w:id="343" w:name="_Toc139991746"/>
      <w:bookmarkStart w:id="344" w:name="_Toc22552"/>
      <w:bookmarkStart w:id="345" w:name="_Toc141703896"/>
      <w:r>
        <w:rPr>
          <w:rFonts w:ascii="Times New Roman"/>
          <w:b w:val="0"/>
          <w:bCs/>
          <w:color w:val="auto"/>
          <w:sz w:val="30"/>
        </w:rPr>
        <w:br w:type="page"/>
      </w:r>
      <w:bookmarkStart w:id="346" w:name="_Toc178"/>
      <w:bookmarkStart w:id="347" w:name="_Toc12761"/>
      <w:bookmarkStart w:id="348" w:name="_Toc20052"/>
      <w:bookmarkStart w:id="349" w:name="_Toc1617"/>
      <w:bookmarkStart w:id="350" w:name="_Toc21829"/>
      <w:bookmarkStart w:id="351" w:name="_Toc15351"/>
      <w:bookmarkStart w:id="352" w:name="_Toc19558"/>
      <w:bookmarkStart w:id="353" w:name="_Toc15525"/>
      <w:bookmarkStart w:id="354" w:name="_Toc3656"/>
      <w:bookmarkStart w:id="355"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A7B65DA" w14:textId="77777777" w:rsidR="007B29C7" w:rsidRDefault="007B29C7">
      <w:pPr>
        <w:rPr>
          <w:bCs/>
        </w:rPr>
      </w:pPr>
    </w:p>
    <w:p w14:paraId="4AFF312A" w14:textId="77777777" w:rsidR="007B29C7" w:rsidRDefault="007B29C7">
      <w:pPr>
        <w:spacing w:line="360" w:lineRule="auto"/>
        <w:ind w:firstLineChars="225" w:firstLine="540"/>
        <w:rPr>
          <w:bCs/>
          <w:sz w:val="24"/>
        </w:rPr>
      </w:pPr>
      <w:r>
        <w:rPr>
          <w:bCs/>
          <w:sz w:val="24"/>
        </w:rPr>
        <w:t>一、基金利润的构成</w:t>
      </w:r>
    </w:p>
    <w:p w14:paraId="3B0DF159" w14:textId="77777777" w:rsidR="007B29C7" w:rsidRDefault="007B29C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0F0BC0D" w14:textId="77777777" w:rsidR="007B29C7" w:rsidRDefault="007B29C7">
      <w:pPr>
        <w:spacing w:line="360" w:lineRule="auto"/>
        <w:ind w:firstLineChars="225" w:firstLine="540"/>
        <w:rPr>
          <w:bCs/>
          <w:sz w:val="24"/>
        </w:rPr>
      </w:pPr>
      <w:r>
        <w:rPr>
          <w:bCs/>
          <w:sz w:val="24"/>
        </w:rPr>
        <w:t>二、基金可供分配利润</w:t>
      </w:r>
    </w:p>
    <w:p w14:paraId="4E6AF498" w14:textId="77777777" w:rsidR="007B29C7" w:rsidRDefault="007B29C7">
      <w:pPr>
        <w:spacing w:line="360" w:lineRule="auto"/>
        <w:ind w:firstLineChars="225" w:firstLine="540"/>
        <w:rPr>
          <w:bCs/>
          <w:sz w:val="24"/>
        </w:rPr>
      </w:pPr>
      <w:r>
        <w:rPr>
          <w:bCs/>
          <w:sz w:val="24"/>
        </w:rPr>
        <w:t>基金可供分配利润指截至收益分配基准日</w:t>
      </w:r>
      <w:r>
        <w:rPr>
          <w:rFonts w:hint="eastAsia"/>
          <w:bCs/>
          <w:sz w:val="24"/>
        </w:rPr>
        <w:t>（即可供分配利润计算截止日）</w:t>
      </w:r>
      <w:r>
        <w:rPr>
          <w:bCs/>
          <w:sz w:val="24"/>
        </w:rPr>
        <w:t>基金未分配利润与未分配利润中已实现收益的孰低数。</w:t>
      </w:r>
    </w:p>
    <w:p w14:paraId="78365C0F" w14:textId="77777777" w:rsidR="007B29C7" w:rsidRDefault="007B29C7">
      <w:pPr>
        <w:spacing w:line="360" w:lineRule="auto"/>
        <w:ind w:firstLineChars="225" w:firstLine="540"/>
        <w:rPr>
          <w:bCs/>
          <w:sz w:val="24"/>
        </w:rPr>
      </w:pPr>
      <w:r>
        <w:rPr>
          <w:bCs/>
          <w:sz w:val="24"/>
        </w:rPr>
        <w:t>三、基金收益分配原则</w:t>
      </w:r>
    </w:p>
    <w:p w14:paraId="29145B04" w14:textId="10D8A0A7" w:rsidR="007B29C7" w:rsidRDefault="007B29C7">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、本基金收益分配方式分两种：现金分红与红利再投资，投资者可选择现金红利或将现金红利自动转为相应类别的基金份额进行再投资</w:t>
      </w:r>
      <w:r>
        <w:rPr>
          <w:rFonts w:hint="eastAsia"/>
          <w:bCs/>
          <w:sz w:val="24"/>
        </w:rPr>
        <w:t>，</w:t>
      </w:r>
      <w:proofErr w:type="gramStart"/>
      <w:r>
        <w:rPr>
          <w:rFonts w:hint="eastAsia"/>
          <w:bCs/>
          <w:sz w:val="24"/>
        </w:rPr>
        <w:t>且基金</w:t>
      </w:r>
      <w:proofErr w:type="gramEnd"/>
      <w:r>
        <w:rPr>
          <w:rFonts w:hint="eastAsia"/>
          <w:bCs/>
          <w:sz w:val="24"/>
        </w:rPr>
        <w:t>份额持有人可对</w:t>
      </w:r>
      <w:r>
        <w:rPr>
          <w:rFonts w:hint="eastAsia"/>
          <w:bCs/>
          <w:sz w:val="24"/>
        </w:rPr>
        <w:t>A</w:t>
      </w:r>
      <w:r>
        <w:rPr>
          <w:rFonts w:hint="eastAsia"/>
          <w:bCs/>
          <w:sz w:val="24"/>
        </w:rPr>
        <w:t>类、</w:t>
      </w:r>
      <w:r>
        <w:rPr>
          <w:rFonts w:hint="eastAsia"/>
          <w:bCs/>
          <w:sz w:val="24"/>
        </w:rPr>
        <w:t>C</w:t>
      </w:r>
      <w:r>
        <w:rPr>
          <w:rFonts w:hint="eastAsia"/>
          <w:bCs/>
          <w:sz w:val="24"/>
        </w:rPr>
        <w:t>类基金份额分别选择不同的分红方式</w:t>
      </w:r>
      <w:r>
        <w:rPr>
          <w:bCs/>
          <w:sz w:val="24"/>
        </w:rPr>
        <w:t>；若投资者不选择，本基金默认的收益分配方式是现金分红；</w:t>
      </w:r>
    </w:p>
    <w:p w14:paraId="0CF4691F" w14:textId="6197EBFA" w:rsidR="007B29C7" w:rsidRDefault="007B29C7">
      <w:pPr>
        <w:spacing w:line="360" w:lineRule="auto"/>
        <w:ind w:firstLineChars="225" w:firstLine="540"/>
        <w:rPr>
          <w:bCs/>
          <w:sz w:val="24"/>
        </w:rPr>
      </w:pPr>
      <w:r>
        <w:rPr>
          <w:bCs/>
          <w:sz w:val="24"/>
        </w:rPr>
        <w:t>2</w:t>
      </w:r>
      <w:r>
        <w:rPr>
          <w:bCs/>
          <w:sz w:val="24"/>
        </w:rPr>
        <w:t>、基金收益分配后基金份额净值不能低于面值；即基金收益分配基准日的</w:t>
      </w:r>
      <w:r>
        <w:rPr>
          <w:rFonts w:hint="eastAsia"/>
          <w:bCs/>
          <w:sz w:val="24"/>
        </w:rPr>
        <w:t>任一类</w:t>
      </w:r>
      <w:r>
        <w:rPr>
          <w:bCs/>
          <w:sz w:val="24"/>
        </w:rPr>
        <w:t>基金份额净值减去</w:t>
      </w:r>
      <w:r>
        <w:rPr>
          <w:rFonts w:hint="eastAsia"/>
          <w:bCs/>
          <w:sz w:val="24"/>
        </w:rPr>
        <w:t>该类别</w:t>
      </w:r>
      <w:r>
        <w:rPr>
          <w:bCs/>
          <w:sz w:val="24"/>
        </w:rPr>
        <w:t>每单位基金份额收益分配金额后不能低于面值。</w:t>
      </w:r>
    </w:p>
    <w:p w14:paraId="17717460" w14:textId="122D96E8" w:rsidR="007B29C7" w:rsidRDefault="007B29C7">
      <w:pPr>
        <w:spacing w:line="360" w:lineRule="auto"/>
        <w:ind w:firstLineChars="225" w:firstLine="540"/>
        <w:rPr>
          <w:bCs/>
          <w:sz w:val="24"/>
        </w:rPr>
      </w:pPr>
      <w:r>
        <w:rPr>
          <w:bCs/>
          <w:sz w:val="24"/>
        </w:rPr>
        <w:t>3</w:t>
      </w:r>
      <w:r>
        <w:rPr>
          <w:bCs/>
          <w:sz w:val="24"/>
        </w:rPr>
        <w:t>、</w:t>
      </w:r>
      <w:r>
        <w:rPr>
          <w:rFonts w:hint="eastAsia"/>
          <w:bCs/>
          <w:sz w:val="24"/>
        </w:rPr>
        <w:t>由于本基金</w:t>
      </w:r>
      <w:r>
        <w:rPr>
          <w:bCs/>
          <w:sz w:val="24"/>
        </w:rPr>
        <w:t>A</w:t>
      </w:r>
      <w:r>
        <w:rPr>
          <w:rFonts w:hint="eastAsia"/>
          <w:bCs/>
          <w:sz w:val="24"/>
        </w:rPr>
        <w:t>类基金份额不收取销售服务费，而</w:t>
      </w:r>
      <w:r>
        <w:rPr>
          <w:bCs/>
          <w:sz w:val="24"/>
        </w:rPr>
        <w:t>C</w:t>
      </w:r>
      <w:r>
        <w:rPr>
          <w:rFonts w:hint="eastAsia"/>
          <w:bCs/>
          <w:sz w:val="24"/>
        </w:rPr>
        <w:t>类基金份额收取销售服务费，各基金份额类别对应的</w:t>
      </w:r>
      <w:r>
        <w:rPr>
          <w:bCs/>
          <w:sz w:val="24"/>
        </w:rPr>
        <w:t>可供分配利润</w:t>
      </w:r>
      <w:r>
        <w:rPr>
          <w:rFonts w:hint="eastAsia"/>
          <w:bCs/>
          <w:sz w:val="24"/>
        </w:rPr>
        <w:t>将有所不同，本基金同一类别的</w:t>
      </w:r>
      <w:r>
        <w:rPr>
          <w:bCs/>
          <w:sz w:val="24"/>
        </w:rPr>
        <w:t>每一基金份额享有同等分配权；</w:t>
      </w:r>
    </w:p>
    <w:p w14:paraId="768A3D7F" w14:textId="7A02F694" w:rsidR="007B29C7" w:rsidRDefault="007B29C7">
      <w:pPr>
        <w:spacing w:line="360" w:lineRule="auto"/>
        <w:ind w:firstLineChars="225" w:firstLine="540"/>
        <w:rPr>
          <w:bCs/>
          <w:sz w:val="24"/>
        </w:rPr>
      </w:pPr>
      <w:r>
        <w:rPr>
          <w:bCs/>
          <w:sz w:val="24"/>
        </w:rPr>
        <w:t>4</w:t>
      </w:r>
      <w:r>
        <w:rPr>
          <w:bCs/>
          <w:sz w:val="24"/>
        </w:rPr>
        <w:t>、法律法规或监管机关另有规定的，从其规定。</w:t>
      </w:r>
    </w:p>
    <w:p w14:paraId="30661AF0" w14:textId="77777777" w:rsidR="007B29C7" w:rsidRDefault="007B29C7">
      <w:pPr>
        <w:spacing w:line="360" w:lineRule="auto"/>
        <w:ind w:firstLineChars="225" w:firstLine="540"/>
        <w:rPr>
          <w:bCs/>
          <w:sz w:val="24"/>
        </w:rPr>
      </w:pPr>
      <w:r>
        <w:rPr>
          <w:bCs/>
          <w:sz w:val="24"/>
        </w:rPr>
        <w:t>四、收益分配方案</w:t>
      </w:r>
    </w:p>
    <w:p w14:paraId="58242EF2" w14:textId="77777777" w:rsidR="007B29C7" w:rsidRDefault="007B29C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F29D7DF" w14:textId="77777777" w:rsidR="007B29C7" w:rsidRDefault="007B29C7">
      <w:pPr>
        <w:spacing w:line="360" w:lineRule="auto"/>
        <w:ind w:firstLineChars="225" w:firstLine="540"/>
        <w:rPr>
          <w:bCs/>
          <w:sz w:val="24"/>
        </w:rPr>
      </w:pPr>
      <w:r>
        <w:rPr>
          <w:bCs/>
          <w:sz w:val="24"/>
        </w:rPr>
        <w:t>五、收益分配方案的确定、公告与实施</w:t>
      </w:r>
    </w:p>
    <w:p w14:paraId="034B7DAD" w14:textId="5EBA83B9" w:rsidR="007B29C7" w:rsidRDefault="007B29C7">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w:t>
      </w:r>
    </w:p>
    <w:p w14:paraId="02210C79" w14:textId="77777777" w:rsidR="007B29C7" w:rsidRDefault="007B29C7">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rFonts w:hint="eastAsia"/>
          <w:bCs/>
          <w:sz w:val="24"/>
        </w:rPr>
        <w:t>15</w:t>
      </w:r>
      <w:r>
        <w:rPr>
          <w:rFonts w:hint="eastAsia"/>
          <w:bCs/>
          <w:sz w:val="24"/>
        </w:rPr>
        <w:t>个工作日。</w:t>
      </w:r>
    </w:p>
    <w:p w14:paraId="48E84165" w14:textId="77777777" w:rsidR="007B29C7" w:rsidRDefault="007B29C7">
      <w:pPr>
        <w:spacing w:line="360" w:lineRule="auto"/>
        <w:ind w:firstLineChars="225" w:firstLine="540"/>
        <w:rPr>
          <w:bCs/>
          <w:sz w:val="24"/>
        </w:rPr>
      </w:pPr>
      <w:r>
        <w:rPr>
          <w:bCs/>
          <w:sz w:val="24"/>
        </w:rPr>
        <w:t>六、基金收益分配中发生的费用</w:t>
      </w:r>
    </w:p>
    <w:p w14:paraId="11219C73" w14:textId="77777777" w:rsidR="007B29C7" w:rsidRDefault="007B29C7">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对应类别</w:t>
      </w:r>
      <w:r>
        <w:rPr>
          <w:bCs/>
          <w:sz w:val="24"/>
        </w:rPr>
        <w:t>基金份额。红利再投资的计算方法，依照《业务规则》执行。</w:t>
      </w:r>
    </w:p>
    <w:p w14:paraId="517BB507"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356" w:name="_Toc92662708"/>
      <w:bookmarkStart w:id="357" w:name="_Toc93226150"/>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31736"/>
      <w:bookmarkStart w:id="369" w:name="_Toc21206"/>
      <w:bookmarkStart w:id="370" w:name="_Toc18747"/>
      <w:bookmarkStart w:id="371" w:name="_Toc1800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6"/>
      <w:bookmarkEnd w:id="357"/>
      <w:r>
        <w:rPr>
          <w:rFonts w:ascii="Times New Roman"/>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1DCB1CD" w14:textId="77777777" w:rsidR="007B29C7" w:rsidRDefault="007B29C7">
      <w:pPr>
        <w:spacing w:line="360" w:lineRule="auto"/>
        <w:ind w:firstLineChars="200" w:firstLine="480"/>
        <w:rPr>
          <w:bCs/>
          <w:sz w:val="24"/>
        </w:rPr>
      </w:pPr>
    </w:p>
    <w:p w14:paraId="5A9DBA4C" w14:textId="77777777" w:rsidR="007B29C7" w:rsidRDefault="007B29C7">
      <w:pPr>
        <w:spacing w:line="360" w:lineRule="auto"/>
        <w:ind w:firstLineChars="200" w:firstLine="480"/>
        <w:rPr>
          <w:bCs/>
          <w:sz w:val="24"/>
        </w:rPr>
      </w:pPr>
      <w:r>
        <w:rPr>
          <w:bCs/>
          <w:sz w:val="24"/>
        </w:rPr>
        <w:t>一、基金会计政策</w:t>
      </w:r>
    </w:p>
    <w:p w14:paraId="7000D19E" w14:textId="77777777" w:rsidR="007B29C7" w:rsidRDefault="007B29C7">
      <w:pPr>
        <w:spacing w:line="360" w:lineRule="auto"/>
        <w:ind w:firstLineChars="200" w:firstLine="480"/>
        <w:rPr>
          <w:bCs/>
          <w:sz w:val="24"/>
        </w:rPr>
      </w:pPr>
      <w:r>
        <w:rPr>
          <w:bCs/>
          <w:sz w:val="24"/>
        </w:rPr>
        <w:t>1</w:t>
      </w:r>
      <w:r>
        <w:rPr>
          <w:bCs/>
          <w:sz w:val="24"/>
        </w:rPr>
        <w:t>、基金管理人为本基金的基金会计责任方；</w:t>
      </w:r>
    </w:p>
    <w:p w14:paraId="6A769CB2" w14:textId="77777777" w:rsidR="007B29C7" w:rsidRDefault="007B29C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3665412" w14:textId="77777777" w:rsidR="007B29C7" w:rsidRDefault="007B29C7">
      <w:pPr>
        <w:spacing w:line="360" w:lineRule="auto"/>
        <w:ind w:firstLineChars="200" w:firstLine="480"/>
        <w:rPr>
          <w:bCs/>
          <w:sz w:val="24"/>
        </w:rPr>
      </w:pPr>
      <w:r>
        <w:rPr>
          <w:bCs/>
          <w:sz w:val="24"/>
        </w:rPr>
        <w:t>3</w:t>
      </w:r>
      <w:r>
        <w:rPr>
          <w:bCs/>
          <w:sz w:val="24"/>
        </w:rPr>
        <w:t>、基金核算以人民币为记账本位币，以人民币元为记账单位；</w:t>
      </w:r>
    </w:p>
    <w:p w14:paraId="67B41698" w14:textId="77777777" w:rsidR="007B29C7" w:rsidRDefault="007B29C7">
      <w:pPr>
        <w:spacing w:line="360" w:lineRule="auto"/>
        <w:ind w:firstLineChars="200" w:firstLine="480"/>
        <w:rPr>
          <w:bCs/>
          <w:sz w:val="24"/>
        </w:rPr>
      </w:pPr>
      <w:r>
        <w:rPr>
          <w:bCs/>
          <w:sz w:val="24"/>
        </w:rPr>
        <w:t>4</w:t>
      </w:r>
      <w:r>
        <w:rPr>
          <w:bCs/>
          <w:sz w:val="24"/>
        </w:rPr>
        <w:t>、会计制度执行国家有关会计制度；</w:t>
      </w:r>
    </w:p>
    <w:p w14:paraId="02D3C02E" w14:textId="77777777" w:rsidR="007B29C7" w:rsidRDefault="007B29C7">
      <w:pPr>
        <w:spacing w:line="360" w:lineRule="auto"/>
        <w:ind w:firstLineChars="200" w:firstLine="480"/>
        <w:rPr>
          <w:bCs/>
          <w:sz w:val="24"/>
        </w:rPr>
      </w:pPr>
      <w:r>
        <w:rPr>
          <w:bCs/>
          <w:sz w:val="24"/>
        </w:rPr>
        <w:t>5</w:t>
      </w:r>
      <w:r>
        <w:rPr>
          <w:bCs/>
          <w:sz w:val="24"/>
        </w:rPr>
        <w:t>、本基金独立建账、独立核算；</w:t>
      </w:r>
    </w:p>
    <w:p w14:paraId="10805AF6" w14:textId="77777777" w:rsidR="007B29C7" w:rsidRDefault="007B29C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72E5654" w14:textId="345C4911" w:rsidR="007B29C7" w:rsidRDefault="007B29C7">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Pr>
          <w:rFonts w:hint="eastAsia"/>
          <w:bCs/>
          <w:sz w:val="24"/>
        </w:rPr>
        <w:t>基金管理人、基金托管人约定的</w:t>
      </w:r>
      <w:r>
        <w:rPr>
          <w:bCs/>
          <w:sz w:val="24"/>
        </w:rPr>
        <w:t>方式确认。</w:t>
      </w:r>
    </w:p>
    <w:p w14:paraId="37B29F85" w14:textId="77777777" w:rsidR="007B29C7" w:rsidRDefault="007B29C7">
      <w:pPr>
        <w:spacing w:line="360" w:lineRule="auto"/>
        <w:ind w:firstLineChars="200" w:firstLine="480"/>
        <w:rPr>
          <w:bCs/>
          <w:sz w:val="24"/>
        </w:rPr>
      </w:pPr>
      <w:r>
        <w:rPr>
          <w:bCs/>
          <w:sz w:val="24"/>
        </w:rPr>
        <w:t>二、基金的年度审计</w:t>
      </w:r>
    </w:p>
    <w:p w14:paraId="5A9E8456" w14:textId="77777777" w:rsidR="007B29C7" w:rsidRDefault="007B29C7">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期货从业资格的会计师事务所及其注册会计师对本基金的年度财务报表进行审计。</w:t>
      </w:r>
    </w:p>
    <w:p w14:paraId="0E47BAFA" w14:textId="77777777" w:rsidR="007B29C7" w:rsidRDefault="007B29C7">
      <w:pPr>
        <w:spacing w:line="360" w:lineRule="auto"/>
        <w:ind w:firstLineChars="200" w:firstLine="480"/>
        <w:rPr>
          <w:bCs/>
          <w:sz w:val="24"/>
        </w:rPr>
      </w:pPr>
      <w:r>
        <w:rPr>
          <w:bCs/>
          <w:sz w:val="24"/>
        </w:rPr>
        <w:t>2</w:t>
      </w:r>
      <w:r>
        <w:rPr>
          <w:bCs/>
          <w:sz w:val="24"/>
        </w:rPr>
        <w:t>、会计师事务所更换经办注册会计师，应事先征得基金管理人同意。</w:t>
      </w:r>
    </w:p>
    <w:p w14:paraId="70DCB33A" w14:textId="536BEA7D" w:rsidR="007B29C7" w:rsidRDefault="007B29C7">
      <w:pPr>
        <w:spacing w:line="360" w:lineRule="auto"/>
        <w:ind w:firstLineChars="200" w:firstLine="480"/>
        <w:rPr>
          <w:bCs/>
          <w:sz w:val="24"/>
        </w:rPr>
      </w:pPr>
      <w:r>
        <w:rPr>
          <w:bCs/>
          <w:sz w:val="24"/>
        </w:rPr>
        <w:t>3</w:t>
      </w:r>
      <w:r>
        <w:rPr>
          <w:bCs/>
          <w:sz w:val="24"/>
        </w:rPr>
        <w:t>、</w:t>
      </w:r>
      <w:bookmarkStart w:id="372" w:name="_Hlt4221115"/>
      <w:bookmarkEnd w:id="372"/>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w:t>
      </w:r>
    </w:p>
    <w:p w14:paraId="5DD4B0EE" w14:textId="77777777" w:rsidR="007B29C7" w:rsidRDefault="007B29C7">
      <w:pPr>
        <w:pStyle w:val="1"/>
        <w:spacing w:before="0" w:after="0"/>
        <w:jc w:val="center"/>
        <w:rPr>
          <w:rFonts w:ascii="Times New Roman"/>
          <w:color w:val="auto"/>
          <w:sz w:val="30"/>
        </w:rPr>
      </w:pPr>
      <w:r>
        <w:rPr>
          <w:rFonts w:ascii="Times New Roman"/>
          <w:b w:val="0"/>
          <w:bCs/>
          <w:color w:val="auto"/>
        </w:rPr>
        <w:br w:type="page"/>
      </w:r>
      <w:bookmarkStart w:id="373" w:name="_Toc92662709"/>
      <w:bookmarkStart w:id="374" w:name="_Toc93226151"/>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802"/>
      <w:bookmarkStart w:id="383" w:name="_Toc21351"/>
      <w:bookmarkStart w:id="384" w:name="_Toc1173"/>
      <w:bookmarkStart w:id="385" w:name="_Toc12028"/>
      <w:bookmarkStart w:id="386" w:name="_Toc31866"/>
      <w:bookmarkStart w:id="387" w:name="_Toc29289"/>
      <w:bookmarkStart w:id="388" w:name="_Toc110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3"/>
      <w:bookmarkEnd w:id="374"/>
      <w:r>
        <w:rPr>
          <w:rFonts w:ascii="Times New Roman"/>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39473DA" w14:textId="77777777" w:rsidR="007B29C7" w:rsidRDefault="007B29C7">
      <w:pPr>
        <w:spacing w:line="360" w:lineRule="auto"/>
        <w:ind w:firstLineChars="200" w:firstLine="480"/>
        <w:rPr>
          <w:bCs/>
          <w:sz w:val="24"/>
        </w:rPr>
      </w:pPr>
    </w:p>
    <w:p w14:paraId="312D406C" w14:textId="77777777" w:rsidR="007B29C7" w:rsidRDefault="007B29C7">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300D3AFD" w14:textId="77777777" w:rsidR="007B29C7" w:rsidRDefault="007B29C7">
      <w:pPr>
        <w:spacing w:line="360" w:lineRule="auto"/>
        <w:ind w:firstLineChars="200" w:firstLine="480"/>
        <w:rPr>
          <w:bCs/>
          <w:sz w:val="24"/>
        </w:rPr>
      </w:pPr>
      <w:r>
        <w:rPr>
          <w:bCs/>
          <w:sz w:val="24"/>
        </w:rPr>
        <w:t>二、信息披露义务人</w:t>
      </w:r>
    </w:p>
    <w:p w14:paraId="069CC7E4" w14:textId="6E0FAB07" w:rsidR="007B29C7" w:rsidRDefault="007B29C7">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w:t>
      </w:r>
      <w:r>
        <w:rPr>
          <w:bCs/>
          <w:sz w:val="24"/>
        </w:rPr>
        <w:t>行政法规和中国证监会规定的自然人、法人和</w:t>
      </w:r>
      <w:r>
        <w:rPr>
          <w:rFonts w:hint="eastAsia"/>
          <w:bCs/>
          <w:sz w:val="24"/>
        </w:rPr>
        <w:t>非</w:t>
      </w:r>
      <w:r>
        <w:rPr>
          <w:bCs/>
          <w:sz w:val="24"/>
        </w:rPr>
        <w:t>法人组织。</w:t>
      </w:r>
    </w:p>
    <w:p w14:paraId="47AD3059" w14:textId="6A2121C7" w:rsidR="007B29C7" w:rsidRDefault="007B29C7">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A249ADA" w14:textId="1647D8C2" w:rsidR="007B29C7" w:rsidRDefault="007B29C7">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互联网网站（以下简称“指定网站”）等媒介披露，并保证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495572D7" w14:textId="77777777" w:rsidR="007B29C7" w:rsidRDefault="007B29C7">
      <w:pPr>
        <w:spacing w:line="360" w:lineRule="auto"/>
        <w:ind w:firstLineChars="200" w:firstLine="480"/>
        <w:rPr>
          <w:bCs/>
          <w:sz w:val="24"/>
        </w:rPr>
      </w:pPr>
      <w:r>
        <w:rPr>
          <w:bCs/>
          <w:sz w:val="24"/>
        </w:rPr>
        <w:t>三、本基金信息披露义务人承诺公开披露的基金信息，不得有下列行为：</w:t>
      </w:r>
    </w:p>
    <w:p w14:paraId="6E236D2E" w14:textId="77777777" w:rsidR="007B29C7" w:rsidRDefault="007B29C7">
      <w:pPr>
        <w:spacing w:line="360" w:lineRule="auto"/>
        <w:ind w:firstLineChars="200" w:firstLine="480"/>
        <w:rPr>
          <w:bCs/>
          <w:sz w:val="24"/>
        </w:rPr>
      </w:pPr>
      <w:r>
        <w:rPr>
          <w:bCs/>
          <w:sz w:val="24"/>
        </w:rPr>
        <w:t>1</w:t>
      </w:r>
      <w:r>
        <w:rPr>
          <w:bCs/>
          <w:sz w:val="24"/>
        </w:rPr>
        <w:t>、虚假记载、误导性陈述或者重大遗漏；</w:t>
      </w:r>
    </w:p>
    <w:p w14:paraId="60207E10" w14:textId="77777777" w:rsidR="007B29C7" w:rsidRDefault="007B29C7">
      <w:pPr>
        <w:spacing w:line="360" w:lineRule="auto"/>
        <w:ind w:firstLineChars="200" w:firstLine="480"/>
        <w:rPr>
          <w:bCs/>
          <w:sz w:val="24"/>
        </w:rPr>
      </w:pPr>
      <w:r>
        <w:rPr>
          <w:bCs/>
          <w:sz w:val="24"/>
        </w:rPr>
        <w:t>2</w:t>
      </w:r>
      <w:r>
        <w:rPr>
          <w:bCs/>
          <w:sz w:val="24"/>
        </w:rPr>
        <w:t>、对证券投资业绩进行预测；</w:t>
      </w:r>
    </w:p>
    <w:p w14:paraId="59910B7F" w14:textId="77777777" w:rsidR="007B29C7" w:rsidRDefault="007B29C7">
      <w:pPr>
        <w:spacing w:line="360" w:lineRule="auto"/>
        <w:ind w:firstLineChars="200" w:firstLine="480"/>
        <w:rPr>
          <w:bCs/>
          <w:sz w:val="24"/>
        </w:rPr>
      </w:pPr>
      <w:r>
        <w:rPr>
          <w:bCs/>
          <w:sz w:val="24"/>
        </w:rPr>
        <w:t>3</w:t>
      </w:r>
      <w:r>
        <w:rPr>
          <w:bCs/>
          <w:sz w:val="24"/>
        </w:rPr>
        <w:t>、违规承诺收益或者承担损失；</w:t>
      </w:r>
    </w:p>
    <w:p w14:paraId="2C72DF41" w14:textId="77777777" w:rsidR="007B29C7" w:rsidRDefault="007B29C7">
      <w:pPr>
        <w:spacing w:line="360" w:lineRule="auto"/>
        <w:ind w:firstLineChars="200" w:firstLine="480"/>
        <w:rPr>
          <w:bCs/>
          <w:sz w:val="24"/>
        </w:rPr>
      </w:pPr>
      <w:r>
        <w:rPr>
          <w:bCs/>
          <w:sz w:val="24"/>
        </w:rPr>
        <w:t>4</w:t>
      </w:r>
      <w:r>
        <w:rPr>
          <w:bCs/>
          <w:sz w:val="24"/>
        </w:rPr>
        <w:t>、诋毁其他基金管理人、基金托管人或者基金销售机构；</w:t>
      </w:r>
    </w:p>
    <w:p w14:paraId="4DEB8B77" w14:textId="5D533615" w:rsidR="007B29C7" w:rsidRDefault="007B29C7">
      <w:pPr>
        <w:spacing w:line="360" w:lineRule="auto"/>
        <w:ind w:firstLineChars="200" w:firstLine="480"/>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60523FAD" w14:textId="77777777" w:rsidR="007B29C7" w:rsidRDefault="007B29C7">
      <w:pPr>
        <w:spacing w:line="360" w:lineRule="auto"/>
        <w:ind w:firstLineChars="200" w:firstLine="480"/>
        <w:rPr>
          <w:bCs/>
          <w:sz w:val="24"/>
        </w:rPr>
      </w:pPr>
      <w:r>
        <w:rPr>
          <w:bCs/>
          <w:sz w:val="24"/>
        </w:rPr>
        <w:t>6</w:t>
      </w:r>
      <w:r>
        <w:rPr>
          <w:bCs/>
          <w:sz w:val="24"/>
        </w:rPr>
        <w:t>、中国证监会禁止的其他行为。</w:t>
      </w:r>
    </w:p>
    <w:p w14:paraId="4E61BBD2" w14:textId="5317E6EE" w:rsidR="007B29C7" w:rsidRDefault="007B29C7">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166F3751" w14:textId="77777777" w:rsidR="007B29C7" w:rsidRDefault="007B29C7">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3A9D19A" w14:textId="77777777" w:rsidR="007B29C7" w:rsidRDefault="007B29C7">
      <w:pPr>
        <w:spacing w:line="360" w:lineRule="auto"/>
        <w:ind w:firstLineChars="200" w:firstLine="480"/>
        <w:rPr>
          <w:bCs/>
          <w:sz w:val="24"/>
        </w:rPr>
      </w:pPr>
      <w:r>
        <w:rPr>
          <w:bCs/>
          <w:sz w:val="24"/>
        </w:rPr>
        <w:t>五、公开披露的基金信息</w:t>
      </w:r>
    </w:p>
    <w:p w14:paraId="64DADD1B" w14:textId="77777777" w:rsidR="007B29C7" w:rsidRDefault="007B29C7">
      <w:pPr>
        <w:spacing w:line="360" w:lineRule="auto"/>
        <w:ind w:firstLineChars="200" w:firstLine="480"/>
        <w:rPr>
          <w:bCs/>
          <w:sz w:val="24"/>
        </w:rPr>
      </w:pPr>
      <w:r>
        <w:rPr>
          <w:bCs/>
          <w:sz w:val="24"/>
        </w:rPr>
        <w:t>公开披露的基金信息包括：</w:t>
      </w:r>
    </w:p>
    <w:p w14:paraId="3B613EAF" w14:textId="77777777" w:rsidR="007B29C7" w:rsidRDefault="007B29C7">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1CAE8C4E" w14:textId="77777777" w:rsidR="007B29C7" w:rsidRDefault="007B29C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F493FCF" w14:textId="68225201" w:rsidR="007B29C7" w:rsidRDefault="007B29C7">
      <w:pPr>
        <w:spacing w:line="360" w:lineRule="auto"/>
        <w:ind w:firstLineChars="200" w:firstLine="480"/>
        <w:rPr>
          <w:bCs/>
          <w:sz w:val="24"/>
        </w:rPr>
      </w:pPr>
      <w:r>
        <w:rPr>
          <w:bCs/>
          <w:sz w:val="24"/>
        </w:rPr>
        <w:t>2</w:t>
      </w:r>
      <w:r>
        <w:rPr>
          <w:bCs/>
          <w:sz w:val="24"/>
        </w:rPr>
        <w:t>、</w:t>
      </w:r>
      <w:r>
        <w:rPr>
          <w:rFonts w:hint="eastAsia"/>
          <w:bCs/>
          <w:sz w:val="24"/>
        </w:rPr>
        <w:t>基金招募说明书应当最大限度地披露影响基金投资者决策的事项，说明基金认购、申购和赎回安排、基金投资、基金产品特性、风险揭示、信息披露及基金份额持有人服务等内容。《基金合同》生效后，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w:t>
      </w:r>
    </w:p>
    <w:p w14:paraId="6821E03B" w14:textId="77777777" w:rsidR="007B29C7" w:rsidRDefault="007B29C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6A43755" w14:textId="77777777" w:rsidR="007B29C7" w:rsidRDefault="007B29C7">
      <w:pPr>
        <w:widowControl/>
        <w:spacing w:line="360" w:lineRule="auto"/>
        <w:ind w:firstLineChars="200" w:firstLine="480"/>
        <w:jc w:val="left"/>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Pr>
          <w:rFonts w:hint="eastAsia"/>
          <w:bCs/>
          <w:sz w:val="24"/>
        </w:rPr>
        <w:t xml:space="preserve"> </w:t>
      </w:r>
    </w:p>
    <w:p w14:paraId="14EBBA68" w14:textId="77777777" w:rsidR="007B29C7" w:rsidRDefault="007B29C7">
      <w:pPr>
        <w:widowControl/>
        <w:spacing w:line="360" w:lineRule="auto"/>
        <w:ind w:firstLineChars="200" w:firstLine="480"/>
        <w:jc w:val="left"/>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基金托管人应当同时将基金合同、基金托管协议登载在指定网站上。</w:t>
      </w:r>
    </w:p>
    <w:p w14:paraId="1BAE9549" w14:textId="77777777" w:rsidR="007B29C7" w:rsidRDefault="007B29C7">
      <w:pPr>
        <w:spacing w:line="360" w:lineRule="auto"/>
        <w:ind w:firstLineChars="200" w:firstLine="480"/>
        <w:rPr>
          <w:bCs/>
          <w:sz w:val="24"/>
        </w:rPr>
      </w:pPr>
      <w:r>
        <w:rPr>
          <w:bCs/>
          <w:sz w:val="24"/>
        </w:rPr>
        <w:t>（二）基金份额发售公告</w:t>
      </w:r>
    </w:p>
    <w:p w14:paraId="13A1DCE7" w14:textId="19D2A0A2" w:rsidR="007B29C7" w:rsidRDefault="007B29C7">
      <w:pPr>
        <w:spacing w:line="360" w:lineRule="auto"/>
        <w:ind w:firstLineChars="200" w:firstLine="480"/>
        <w:rPr>
          <w:bCs/>
          <w:sz w:val="24"/>
        </w:rPr>
      </w:pPr>
      <w:r>
        <w:rPr>
          <w:bCs/>
          <w:sz w:val="24"/>
        </w:rPr>
        <w:t>基金管理人应当就基金份额发售的具体事宜编制基金份额发售公告，并在</w:t>
      </w:r>
      <w:r>
        <w:rPr>
          <w:rFonts w:hint="eastAsia"/>
          <w:bCs/>
          <w:sz w:val="24"/>
        </w:rPr>
        <w:t>基金份额发售的</w:t>
      </w:r>
      <w:r>
        <w:rPr>
          <w:rFonts w:hint="eastAsia"/>
          <w:bCs/>
          <w:sz w:val="24"/>
        </w:rPr>
        <w:t>3</w:t>
      </w:r>
      <w:r>
        <w:rPr>
          <w:rFonts w:hint="eastAsia"/>
          <w:bCs/>
          <w:sz w:val="24"/>
        </w:rPr>
        <w:t>日前</w:t>
      </w:r>
      <w:r>
        <w:rPr>
          <w:bCs/>
          <w:sz w:val="24"/>
        </w:rPr>
        <w:t>登载于指定</w:t>
      </w:r>
      <w:r>
        <w:rPr>
          <w:rFonts w:hint="eastAsia"/>
          <w:bCs/>
          <w:sz w:val="24"/>
        </w:rPr>
        <w:t>报刊和指定网站</w:t>
      </w:r>
      <w:r>
        <w:rPr>
          <w:bCs/>
          <w:sz w:val="24"/>
        </w:rPr>
        <w:t>上。</w:t>
      </w:r>
    </w:p>
    <w:p w14:paraId="43A4330E" w14:textId="77777777" w:rsidR="007B29C7" w:rsidRDefault="007B29C7">
      <w:pPr>
        <w:spacing w:line="360" w:lineRule="auto"/>
        <w:ind w:firstLineChars="200" w:firstLine="480"/>
        <w:rPr>
          <w:bCs/>
          <w:sz w:val="24"/>
        </w:rPr>
      </w:pPr>
      <w:r>
        <w:rPr>
          <w:bCs/>
          <w:sz w:val="24"/>
        </w:rPr>
        <w:lastRenderedPageBreak/>
        <w:t>（三）《基金合同》生效公告</w:t>
      </w:r>
    </w:p>
    <w:p w14:paraId="0D476F37" w14:textId="1EAD6875" w:rsidR="007B29C7" w:rsidRDefault="007B29C7">
      <w:pPr>
        <w:spacing w:line="360" w:lineRule="auto"/>
        <w:ind w:firstLineChars="200" w:firstLine="480"/>
        <w:rPr>
          <w:bCs/>
          <w:sz w:val="24"/>
        </w:rPr>
      </w:pPr>
      <w:r>
        <w:rPr>
          <w:bCs/>
          <w:sz w:val="24"/>
        </w:rPr>
        <w:t>基金管理人应当在</w:t>
      </w:r>
      <w:r>
        <w:rPr>
          <w:rFonts w:hint="eastAsia"/>
          <w:bCs/>
          <w:sz w:val="24"/>
        </w:rPr>
        <w:t>基金合同生效</w:t>
      </w:r>
      <w:r>
        <w:rPr>
          <w:bCs/>
          <w:sz w:val="24"/>
        </w:rPr>
        <w:t>的次日在指定</w:t>
      </w:r>
      <w:r>
        <w:rPr>
          <w:rFonts w:hint="eastAsia"/>
          <w:bCs/>
          <w:sz w:val="24"/>
        </w:rPr>
        <w:t>报刊和指定网站</w:t>
      </w:r>
      <w:r>
        <w:rPr>
          <w:bCs/>
          <w:sz w:val="24"/>
        </w:rPr>
        <w:t>上登载《基金合同》生效公告。</w:t>
      </w:r>
    </w:p>
    <w:p w14:paraId="07751A98" w14:textId="77777777" w:rsidR="007B29C7" w:rsidRDefault="007B29C7">
      <w:pPr>
        <w:spacing w:line="360" w:lineRule="auto"/>
        <w:ind w:firstLineChars="200" w:firstLine="480"/>
        <w:rPr>
          <w:bCs/>
          <w:sz w:val="24"/>
        </w:rPr>
      </w:pPr>
      <w:r>
        <w:rPr>
          <w:bCs/>
          <w:sz w:val="24"/>
        </w:rPr>
        <w:t>（</w:t>
      </w:r>
      <w:r>
        <w:rPr>
          <w:rFonts w:hint="eastAsia"/>
          <w:bCs/>
          <w:sz w:val="24"/>
        </w:rPr>
        <w:t>四</w:t>
      </w:r>
      <w:r>
        <w:rPr>
          <w:bCs/>
          <w:sz w:val="24"/>
        </w:rPr>
        <w:t>）基金资产净值、基金份额净值</w:t>
      </w:r>
    </w:p>
    <w:p w14:paraId="3289F83C" w14:textId="25600B8C" w:rsidR="007B29C7" w:rsidRDefault="007B29C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在指定网站披露</w:t>
      </w:r>
      <w:r>
        <w:rPr>
          <w:bCs/>
          <w:sz w:val="24"/>
        </w:rPr>
        <w:t>一次</w:t>
      </w:r>
      <w:r>
        <w:rPr>
          <w:rFonts w:hint="eastAsia"/>
          <w:bCs/>
          <w:sz w:val="24"/>
        </w:rPr>
        <w:t>各类</w:t>
      </w:r>
      <w:r>
        <w:rPr>
          <w:bCs/>
          <w:sz w:val="24"/>
        </w:rPr>
        <w:t>基金</w:t>
      </w:r>
      <w:r>
        <w:rPr>
          <w:rFonts w:hint="eastAsia"/>
          <w:bCs/>
          <w:sz w:val="24"/>
        </w:rPr>
        <w:t>份额累计</w:t>
      </w:r>
      <w:r>
        <w:rPr>
          <w:bCs/>
          <w:sz w:val="24"/>
        </w:rPr>
        <w:t>净值和</w:t>
      </w:r>
      <w:r>
        <w:rPr>
          <w:rFonts w:hint="eastAsia"/>
          <w:bCs/>
          <w:sz w:val="24"/>
        </w:rPr>
        <w:t>各类基金份额的</w:t>
      </w:r>
      <w:r>
        <w:rPr>
          <w:bCs/>
          <w:sz w:val="24"/>
        </w:rPr>
        <w:t>基金份额净值。</w:t>
      </w:r>
    </w:p>
    <w:p w14:paraId="7204E66B" w14:textId="1AD65B50" w:rsidR="007B29C7" w:rsidRDefault="007B29C7">
      <w:pPr>
        <w:spacing w:line="360" w:lineRule="auto"/>
        <w:ind w:firstLineChars="200" w:firstLine="480"/>
        <w:rPr>
          <w:bCs/>
          <w:sz w:val="24"/>
        </w:rPr>
      </w:pPr>
      <w:r>
        <w:rPr>
          <w:bCs/>
          <w:sz w:val="24"/>
        </w:rPr>
        <w:t>基金管理人应当在</w:t>
      </w:r>
      <w:r>
        <w:rPr>
          <w:rFonts w:hint="eastAsia"/>
          <w:bCs/>
          <w:sz w:val="24"/>
        </w:rPr>
        <w:t>不晚于</w:t>
      </w:r>
      <w:r>
        <w:rPr>
          <w:bCs/>
          <w:sz w:val="24"/>
        </w:rPr>
        <w:t>每个开放日的次日，通过</w:t>
      </w:r>
      <w:r>
        <w:rPr>
          <w:rFonts w:hint="eastAsia"/>
          <w:bCs/>
          <w:sz w:val="24"/>
        </w:rPr>
        <w:t>指定</w:t>
      </w:r>
      <w:r>
        <w:rPr>
          <w:bCs/>
          <w:sz w:val="24"/>
        </w:rPr>
        <w:t>网站、基金</w:t>
      </w:r>
      <w:r>
        <w:rPr>
          <w:rFonts w:hint="eastAsia"/>
          <w:bCs/>
          <w:sz w:val="24"/>
        </w:rPr>
        <w:t>销售机构网站或者营业网点</w:t>
      </w:r>
      <w:r>
        <w:rPr>
          <w:bCs/>
          <w:sz w:val="24"/>
        </w:rPr>
        <w:t>，披露开放日的</w:t>
      </w:r>
      <w:r>
        <w:rPr>
          <w:rFonts w:hint="eastAsia"/>
          <w:bCs/>
          <w:sz w:val="24"/>
        </w:rPr>
        <w:t>各类基金份额的</w:t>
      </w:r>
      <w:r>
        <w:rPr>
          <w:bCs/>
          <w:sz w:val="24"/>
        </w:rPr>
        <w:t>基金份额净值和基金份额累计净值。</w:t>
      </w:r>
    </w:p>
    <w:p w14:paraId="410881CB" w14:textId="7547F07D" w:rsidR="007B29C7" w:rsidRDefault="007B29C7">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w:t>
      </w:r>
      <w:r>
        <w:rPr>
          <w:rFonts w:hint="eastAsia"/>
          <w:bCs/>
          <w:sz w:val="24"/>
        </w:rPr>
        <w:t>一日的次日，在指定网站披露半年度和年度最后一日的各类</w:t>
      </w:r>
      <w:r>
        <w:rPr>
          <w:bCs/>
          <w:sz w:val="24"/>
        </w:rPr>
        <w:t>基金</w:t>
      </w:r>
      <w:r>
        <w:rPr>
          <w:rFonts w:hint="eastAsia"/>
          <w:bCs/>
          <w:sz w:val="24"/>
        </w:rPr>
        <w:t>份额累计</w:t>
      </w:r>
      <w:r>
        <w:rPr>
          <w:bCs/>
          <w:sz w:val="24"/>
        </w:rPr>
        <w:t>净值和</w:t>
      </w:r>
      <w:r>
        <w:rPr>
          <w:rFonts w:hint="eastAsia"/>
          <w:bCs/>
          <w:sz w:val="24"/>
        </w:rPr>
        <w:t>各类基金份额的</w:t>
      </w:r>
      <w:r>
        <w:rPr>
          <w:bCs/>
          <w:sz w:val="24"/>
        </w:rPr>
        <w:t>基金份额净值。</w:t>
      </w:r>
    </w:p>
    <w:p w14:paraId="7D2E98B6" w14:textId="77777777" w:rsidR="007B29C7" w:rsidRDefault="007B29C7">
      <w:pPr>
        <w:spacing w:line="360" w:lineRule="auto"/>
        <w:ind w:firstLineChars="200" w:firstLine="480"/>
        <w:rPr>
          <w:bCs/>
          <w:sz w:val="24"/>
        </w:rPr>
      </w:pPr>
      <w:r>
        <w:rPr>
          <w:bCs/>
          <w:sz w:val="24"/>
        </w:rPr>
        <w:t>（</w:t>
      </w:r>
      <w:r>
        <w:rPr>
          <w:rFonts w:hint="eastAsia"/>
          <w:bCs/>
          <w:sz w:val="24"/>
        </w:rPr>
        <w:t>五</w:t>
      </w:r>
      <w:r>
        <w:rPr>
          <w:bCs/>
          <w:sz w:val="24"/>
        </w:rPr>
        <w:t>）基金份额申购、赎回价格</w:t>
      </w:r>
    </w:p>
    <w:p w14:paraId="7FA5776C" w14:textId="62D8E209" w:rsidR="007B29C7" w:rsidRDefault="007B29C7">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w:t>
      </w:r>
      <w:bookmarkStart w:id="389" w:name="_Hlk18669475"/>
      <w:r>
        <w:rPr>
          <w:rFonts w:hint="eastAsia"/>
          <w:bCs/>
          <w:sz w:val="24"/>
        </w:rPr>
        <w:t>基金销售机构网站或营业网点查阅或者复制前述信息资料</w:t>
      </w:r>
      <w:bookmarkEnd w:id="389"/>
      <w:r>
        <w:rPr>
          <w:bCs/>
          <w:sz w:val="24"/>
        </w:rPr>
        <w:t>。</w:t>
      </w:r>
    </w:p>
    <w:p w14:paraId="09E36D70" w14:textId="3564574D" w:rsidR="007B29C7" w:rsidRDefault="007B29C7">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14:paraId="74EA1742" w14:textId="6F337333" w:rsidR="007B29C7" w:rsidRDefault="007B29C7">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内，编制完成基金年度报告，并将年度报告登载于</w:t>
      </w:r>
      <w:r>
        <w:rPr>
          <w:rFonts w:hint="eastAsia"/>
          <w:bCs/>
          <w:sz w:val="24"/>
        </w:rPr>
        <w:t>指定</w:t>
      </w:r>
      <w:r>
        <w:rPr>
          <w:bCs/>
          <w:sz w:val="24"/>
        </w:rPr>
        <w:t>网站上，将年度报告</w:t>
      </w:r>
      <w:r>
        <w:rPr>
          <w:rFonts w:hint="eastAsia"/>
          <w:bCs/>
          <w:sz w:val="24"/>
        </w:rPr>
        <w:t>提示性公告</w:t>
      </w:r>
      <w:r>
        <w:rPr>
          <w:bCs/>
          <w:sz w:val="24"/>
        </w:rPr>
        <w:t>登载在指定</w:t>
      </w:r>
      <w:r>
        <w:rPr>
          <w:rFonts w:hint="eastAsia"/>
          <w:bCs/>
          <w:sz w:val="24"/>
        </w:rPr>
        <w:t>报刊</w:t>
      </w:r>
      <w:r>
        <w:rPr>
          <w:bCs/>
          <w:sz w:val="24"/>
        </w:rPr>
        <w:t>上。基金年度报告的财务会计报告应当经过</w:t>
      </w:r>
      <w:r>
        <w:rPr>
          <w:rFonts w:hint="eastAsia"/>
          <w:bCs/>
          <w:sz w:val="24"/>
        </w:rPr>
        <w:t>具有证券、</w:t>
      </w:r>
      <w:bookmarkStart w:id="390" w:name="_Hlk18536409"/>
      <w:r>
        <w:rPr>
          <w:rFonts w:hint="eastAsia"/>
          <w:bCs/>
          <w:sz w:val="24"/>
        </w:rPr>
        <w:t>期货相关业务</w:t>
      </w:r>
      <w:bookmarkEnd w:id="390"/>
      <w:r>
        <w:rPr>
          <w:rFonts w:hint="eastAsia"/>
          <w:bCs/>
          <w:sz w:val="24"/>
        </w:rPr>
        <w:t>资格的会计师事务所</w:t>
      </w:r>
      <w:r>
        <w:rPr>
          <w:bCs/>
          <w:sz w:val="24"/>
        </w:rPr>
        <w:t>审计。</w:t>
      </w:r>
    </w:p>
    <w:p w14:paraId="538B3A4F" w14:textId="2CECADD3" w:rsidR="007B29C7" w:rsidRDefault="007B29C7">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报告登载在</w:t>
      </w:r>
      <w:r>
        <w:rPr>
          <w:rFonts w:hint="eastAsia"/>
          <w:bCs/>
          <w:sz w:val="24"/>
        </w:rPr>
        <w:t>指定</w:t>
      </w:r>
      <w:r>
        <w:rPr>
          <w:bCs/>
          <w:sz w:val="24"/>
        </w:rPr>
        <w:t>网站上，将</w:t>
      </w:r>
      <w:bookmarkStart w:id="391" w:name="_Hlk18571397"/>
      <w:r>
        <w:rPr>
          <w:rFonts w:hint="eastAsia"/>
          <w:bCs/>
          <w:sz w:val="24"/>
        </w:rPr>
        <w:t>中期</w:t>
      </w:r>
      <w:bookmarkEnd w:id="391"/>
      <w:r>
        <w:rPr>
          <w:bCs/>
          <w:sz w:val="24"/>
        </w:rPr>
        <w:t>报告</w:t>
      </w:r>
      <w:r>
        <w:rPr>
          <w:rFonts w:hint="eastAsia"/>
          <w:bCs/>
          <w:sz w:val="24"/>
        </w:rPr>
        <w:t>提示性公告</w:t>
      </w:r>
      <w:r>
        <w:rPr>
          <w:bCs/>
          <w:sz w:val="24"/>
        </w:rPr>
        <w:t>登载在指定</w:t>
      </w:r>
      <w:r>
        <w:rPr>
          <w:rFonts w:hint="eastAsia"/>
          <w:bCs/>
          <w:sz w:val="24"/>
        </w:rPr>
        <w:t>报刊</w:t>
      </w:r>
      <w:r>
        <w:rPr>
          <w:bCs/>
          <w:sz w:val="24"/>
        </w:rPr>
        <w:t>上。</w:t>
      </w:r>
    </w:p>
    <w:p w14:paraId="1F48C1F1" w14:textId="0ED53027" w:rsidR="007B29C7" w:rsidRDefault="007B29C7">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网站</w:t>
      </w:r>
      <w:r>
        <w:rPr>
          <w:bCs/>
          <w:sz w:val="24"/>
        </w:rPr>
        <w:t>上</w:t>
      </w:r>
      <w:r>
        <w:rPr>
          <w:rFonts w:hint="eastAsia"/>
          <w:bCs/>
          <w:sz w:val="24"/>
        </w:rPr>
        <w:t>，并将季度报告提示性公告登载在指定报刊上</w:t>
      </w:r>
      <w:r>
        <w:rPr>
          <w:bCs/>
          <w:sz w:val="24"/>
        </w:rPr>
        <w:t>。</w:t>
      </w:r>
    </w:p>
    <w:p w14:paraId="4544FAD7" w14:textId="23A4F9FF" w:rsidR="007B29C7" w:rsidRDefault="007B29C7">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7FF056AB" w14:textId="6C817FA4" w:rsidR="007B29C7" w:rsidRDefault="007B29C7">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4239EC6A" w14:textId="3F0A99DC" w:rsidR="007B29C7" w:rsidRDefault="007B29C7">
      <w:pPr>
        <w:spacing w:line="360" w:lineRule="auto"/>
        <w:ind w:firstLineChars="200" w:firstLine="480"/>
        <w:rPr>
          <w:sz w:val="24"/>
        </w:rPr>
      </w:pPr>
      <w:r>
        <w:rPr>
          <w:bCs/>
          <w:sz w:val="24"/>
        </w:rPr>
        <w:t>基金管理人应当在基金年度报告和</w:t>
      </w:r>
      <w:r>
        <w:rPr>
          <w:rFonts w:hint="eastAsia"/>
          <w:bCs/>
          <w:sz w:val="24"/>
        </w:rPr>
        <w:t>中期</w:t>
      </w:r>
      <w:r>
        <w:rPr>
          <w:bCs/>
          <w:sz w:val="24"/>
        </w:rPr>
        <w:t>报告中披露基金组合资产情况及其流动性风险分析等。</w:t>
      </w:r>
    </w:p>
    <w:p w14:paraId="432F6684" w14:textId="77777777" w:rsidR="007B29C7" w:rsidRDefault="007B29C7">
      <w:pPr>
        <w:spacing w:line="360" w:lineRule="auto"/>
        <w:ind w:firstLineChars="200" w:firstLine="480"/>
        <w:rPr>
          <w:bCs/>
          <w:sz w:val="24"/>
        </w:rPr>
      </w:pPr>
      <w:bookmarkStart w:id="392" w:name="_Hlk18571428"/>
      <w:r>
        <w:rPr>
          <w:rFonts w:hint="eastAsia"/>
          <w:bCs/>
          <w:sz w:val="24"/>
        </w:rPr>
        <w:t>（七）清算报告</w:t>
      </w:r>
    </w:p>
    <w:p w14:paraId="0C7C9EC9" w14:textId="77777777" w:rsidR="007B29C7" w:rsidRDefault="007B29C7">
      <w:pPr>
        <w:spacing w:line="360" w:lineRule="auto"/>
        <w:ind w:firstLineChars="200" w:firstLine="480"/>
        <w:rPr>
          <w:bCs/>
        </w:rPr>
      </w:pPr>
      <w:r>
        <w:rPr>
          <w:rFonts w:hint="eastAsia"/>
          <w:bCs/>
          <w:sz w:val="24"/>
          <w:szCs w:val="24"/>
        </w:rPr>
        <w:t>基金合同终止的，基金管理人应当依法组织清算组对基金财产进行清算并</w:t>
      </w:r>
      <w:proofErr w:type="gramStart"/>
      <w:r>
        <w:rPr>
          <w:rFonts w:hint="eastAsia"/>
          <w:bCs/>
          <w:sz w:val="24"/>
          <w:szCs w:val="24"/>
        </w:rPr>
        <w:t>作出</w:t>
      </w:r>
      <w:proofErr w:type="gramEnd"/>
      <w:r>
        <w:rPr>
          <w:rFonts w:hint="eastAsia"/>
          <w:bCs/>
          <w:sz w:val="24"/>
          <w:szCs w:val="24"/>
        </w:rPr>
        <w:t>清算报告。清算报告应当经过具有证券、期货相关业务资格的会计师事务所审计，并由律师事务所出具法律意见书。清算组应当将清算报告登载在指定网站上，并将清算报告提示性公告登载在指定报刊上。</w:t>
      </w:r>
      <w:bookmarkEnd w:id="392"/>
    </w:p>
    <w:p w14:paraId="23E44DC7" w14:textId="77777777" w:rsidR="007B29C7" w:rsidRDefault="007B29C7">
      <w:pPr>
        <w:spacing w:line="360" w:lineRule="auto"/>
        <w:ind w:firstLineChars="200" w:firstLine="480"/>
        <w:rPr>
          <w:bCs/>
          <w:sz w:val="24"/>
        </w:rPr>
      </w:pPr>
      <w:r>
        <w:rPr>
          <w:bCs/>
          <w:sz w:val="24"/>
        </w:rPr>
        <w:t>（</w:t>
      </w:r>
      <w:r>
        <w:rPr>
          <w:rFonts w:hint="eastAsia"/>
          <w:bCs/>
          <w:sz w:val="24"/>
        </w:rPr>
        <w:t>八</w:t>
      </w:r>
      <w:r>
        <w:rPr>
          <w:bCs/>
          <w:sz w:val="24"/>
        </w:rPr>
        <w:t>）临时报告</w:t>
      </w:r>
    </w:p>
    <w:p w14:paraId="08888D15" w14:textId="14BD5A53" w:rsidR="007B29C7" w:rsidRDefault="007B29C7">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bookmarkStart w:id="393" w:name="_Hlk18571569"/>
      <w:r>
        <w:rPr>
          <w:rFonts w:hint="eastAsia"/>
          <w:bCs/>
          <w:sz w:val="24"/>
        </w:rPr>
        <w:t>登载在指定报刊和指定网站上</w:t>
      </w:r>
      <w:bookmarkEnd w:id="393"/>
      <w:r>
        <w:rPr>
          <w:bCs/>
          <w:sz w:val="24"/>
        </w:rPr>
        <w:t>。</w:t>
      </w:r>
    </w:p>
    <w:p w14:paraId="79992489" w14:textId="77777777" w:rsidR="007B29C7" w:rsidRDefault="007B29C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31B87AC" w14:textId="77777777" w:rsidR="007B29C7" w:rsidRDefault="007B29C7">
      <w:pPr>
        <w:spacing w:line="360" w:lineRule="auto"/>
        <w:ind w:firstLineChars="200" w:firstLine="480"/>
        <w:rPr>
          <w:bCs/>
          <w:sz w:val="24"/>
        </w:rPr>
      </w:pPr>
      <w:r>
        <w:rPr>
          <w:bCs/>
          <w:sz w:val="24"/>
        </w:rPr>
        <w:t>1</w:t>
      </w:r>
      <w:r>
        <w:rPr>
          <w:bCs/>
          <w:sz w:val="24"/>
        </w:rPr>
        <w:t>、基金份额持有人大会的召开</w:t>
      </w:r>
      <w:bookmarkStart w:id="394" w:name="_Hlk18571578"/>
      <w:r>
        <w:rPr>
          <w:rFonts w:hint="eastAsia"/>
          <w:bCs/>
          <w:sz w:val="24"/>
        </w:rPr>
        <w:t>及决定的事项</w:t>
      </w:r>
      <w:bookmarkEnd w:id="394"/>
      <w:r>
        <w:rPr>
          <w:bCs/>
          <w:sz w:val="24"/>
        </w:rPr>
        <w:t>；</w:t>
      </w:r>
    </w:p>
    <w:p w14:paraId="5230742D" w14:textId="77777777" w:rsidR="007B29C7" w:rsidRDefault="007B29C7">
      <w:pPr>
        <w:spacing w:line="360" w:lineRule="auto"/>
        <w:ind w:firstLineChars="200" w:firstLine="480"/>
        <w:rPr>
          <w:bCs/>
          <w:sz w:val="24"/>
        </w:rPr>
      </w:pPr>
      <w:r>
        <w:rPr>
          <w:bCs/>
          <w:sz w:val="24"/>
        </w:rPr>
        <w:t>2</w:t>
      </w:r>
      <w:r>
        <w:rPr>
          <w:bCs/>
          <w:sz w:val="24"/>
        </w:rPr>
        <w:t>、</w:t>
      </w:r>
      <w:bookmarkStart w:id="395" w:name="_Hlk18571588"/>
      <w:r>
        <w:rPr>
          <w:rFonts w:hint="eastAsia"/>
          <w:bCs/>
          <w:sz w:val="24"/>
        </w:rPr>
        <w:t>基金终止上市交易、《基金合同》终止、基金清算</w:t>
      </w:r>
      <w:bookmarkEnd w:id="395"/>
      <w:r>
        <w:rPr>
          <w:bCs/>
          <w:sz w:val="24"/>
        </w:rPr>
        <w:t>；</w:t>
      </w:r>
    </w:p>
    <w:p w14:paraId="3403FF85" w14:textId="116BA8CF" w:rsidR="007B29C7" w:rsidRDefault="007B29C7">
      <w:pPr>
        <w:spacing w:line="360" w:lineRule="auto"/>
        <w:ind w:firstLineChars="200" w:firstLine="480"/>
        <w:rPr>
          <w:bCs/>
          <w:sz w:val="24"/>
        </w:rPr>
      </w:pPr>
      <w:bookmarkStart w:id="396" w:name="_Hlk18571629"/>
      <w:r>
        <w:rPr>
          <w:rFonts w:hint="eastAsia"/>
          <w:bCs/>
          <w:sz w:val="24"/>
        </w:rPr>
        <w:t>3</w:t>
      </w:r>
      <w:r>
        <w:rPr>
          <w:rFonts w:hint="eastAsia"/>
          <w:bCs/>
          <w:sz w:val="24"/>
        </w:rPr>
        <w:t>、</w:t>
      </w:r>
      <w:bookmarkEnd w:id="396"/>
      <w:r>
        <w:rPr>
          <w:bCs/>
          <w:sz w:val="24"/>
        </w:rPr>
        <w:t>转换基金运作方式</w:t>
      </w:r>
      <w:bookmarkStart w:id="397" w:name="_Hlk18571642"/>
      <w:r>
        <w:rPr>
          <w:rFonts w:hint="eastAsia"/>
          <w:bCs/>
          <w:sz w:val="24"/>
        </w:rPr>
        <w:t>、基金合并</w:t>
      </w:r>
      <w:bookmarkEnd w:id="397"/>
      <w:r>
        <w:rPr>
          <w:bCs/>
          <w:sz w:val="24"/>
        </w:rPr>
        <w:t>；</w:t>
      </w:r>
    </w:p>
    <w:p w14:paraId="186E4F49" w14:textId="77240750" w:rsidR="007B29C7" w:rsidRDefault="007B29C7">
      <w:pPr>
        <w:spacing w:line="360" w:lineRule="auto"/>
        <w:ind w:firstLineChars="200" w:firstLine="480"/>
        <w:rPr>
          <w:bCs/>
          <w:sz w:val="24"/>
        </w:rPr>
      </w:pPr>
      <w:r>
        <w:rPr>
          <w:rFonts w:hint="eastAsia"/>
          <w:bCs/>
          <w:sz w:val="24"/>
        </w:rPr>
        <w:t>4</w:t>
      </w:r>
      <w:r>
        <w:rPr>
          <w:bCs/>
          <w:sz w:val="24"/>
        </w:rPr>
        <w:t>、更换基金管理人、基金托管人</w:t>
      </w:r>
      <w:bookmarkStart w:id="398" w:name="_Hlk18669515"/>
      <w:r>
        <w:rPr>
          <w:rFonts w:hint="eastAsia"/>
          <w:bCs/>
          <w:sz w:val="24"/>
        </w:rPr>
        <w:t>、基金份额登记机构，基金改聘会计师事务所</w:t>
      </w:r>
      <w:bookmarkEnd w:id="398"/>
      <w:r>
        <w:rPr>
          <w:bCs/>
          <w:sz w:val="24"/>
        </w:rPr>
        <w:t>；</w:t>
      </w:r>
    </w:p>
    <w:p w14:paraId="5AE45F50" w14:textId="021CD945" w:rsidR="007B29C7" w:rsidRDefault="007B29C7">
      <w:pPr>
        <w:spacing w:line="360" w:lineRule="auto"/>
        <w:ind w:firstLineChars="200" w:firstLine="480"/>
        <w:rPr>
          <w:bCs/>
          <w:sz w:val="24"/>
        </w:rPr>
      </w:pPr>
      <w:bookmarkStart w:id="399" w:name="_Hlk18571654"/>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bookmarkEnd w:id="399"/>
    </w:p>
    <w:p w14:paraId="062957F5" w14:textId="27C7E1B8" w:rsidR="007B29C7" w:rsidRDefault="007B29C7">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5ADD4FEA" w14:textId="115C8CBB" w:rsidR="007B29C7" w:rsidRDefault="007B29C7">
      <w:pPr>
        <w:spacing w:line="360" w:lineRule="auto"/>
        <w:ind w:firstLineChars="200" w:firstLine="480"/>
        <w:rPr>
          <w:bCs/>
          <w:sz w:val="24"/>
        </w:rPr>
      </w:pPr>
      <w:r>
        <w:rPr>
          <w:rFonts w:hint="eastAsia"/>
          <w:bCs/>
          <w:sz w:val="24"/>
        </w:rPr>
        <w:t>7</w:t>
      </w:r>
      <w:r>
        <w:rPr>
          <w:bCs/>
          <w:sz w:val="24"/>
        </w:rPr>
        <w:t>、</w:t>
      </w:r>
      <w:bookmarkStart w:id="400" w:name="_Hlk18669536"/>
      <w:r>
        <w:rPr>
          <w:rFonts w:hint="eastAsia"/>
          <w:bCs/>
          <w:sz w:val="24"/>
        </w:rPr>
        <w:t>基金管理人变更持有百分之五以上股权的股东、变更基金管理人的实际控制人</w:t>
      </w:r>
      <w:bookmarkEnd w:id="400"/>
      <w:r>
        <w:rPr>
          <w:bCs/>
          <w:sz w:val="24"/>
        </w:rPr>
        <w:t>；</w:t>
      </w:r>
    </w:p>
    <w:p w14:paraId="774FA590" w14:textId="6D527D3F" w:rsidR="007B29C7" w:rsidRDefault="007B29C7">
      <w:pPr>
        <w:spacing w:line="360" w:lineRule="auto"/>
        <w:ind w:firstLineChars="200" w:firstLine="480"/>
        <w:rPr>
          <w:bCs/>
          <w:sz w:val="24"/>
        </w:rPr>
      </w:pPr>
      <w:r>
        <w:rPr>
          <w:rFonts w:hint="eastAsia"/>
          <w:bCs/>
          <w:sz w:val="24"/>
        </w:rPr>
        <w:t>8</w:t>
      </w:r>
      <w:r>
        <w:rPr>
          <w:bCs/>
          <w:sz w:val="24"/>
        </w:rPr>
        <w:t>、基金募集期延长</w:t>
      </w:r>
      <w:bookmarkStart w:id="401" w:name="_Hlk18571696"/>
      <w:r>
        <w:rPr>
          <w:rFonts w:hint="eastAsia"/>
          <w:bCs/>
          <w:sz w:val="24"/>
        </w:rPr>
        <w:t>或提前结束募集</w:t>
      </w:r>
      <w:bookmarkEnd w:id="401"/>
      <w:r>
        <w:rPr>
          <w:bCs/>
          <w:sz w:val="24"/>
        </w:rPr>
        <w:t>；</w:t>
      </w:r>
    </w:p>
    <w:p w14:paraId="458F722F" w14:textId="109BC663" w:rsidR="007B29C7" w:rsidRDefault="007B29C7">
      <w:pPr>
        <w:spacing w:line="360" w:lineRule="auto"/>
        <w:ind w:firstLineChars="200" w:firstLine="480"/>
        <w:rPr>
          <w:bCs/>
          <w:sz w:val="24"/>
        </w:rPr>
      </w:pPr>
      <w:r>
        <w:rPr>
          <w:rFonts w:hint="eastAsia"/>
          <w:bCs/>
          <w:sz w:val="24"/>
        </w:rPr>
        <w:t>9</w:t>
      </w:r>
      <w:r>
        <w:rPr>
          <w:bCs/>
          <w:sz w:val="24"/>
        </w:rPr>
        <w:t>、基金管理人的高级管理人员、基金经理和基金托管人</w:t>
      </w:r>
      <w:bookmarkStart w:id="402" w:name="_Hlk18571716"/>
      <w:r>
        <w:rPr>
          <w:rFonts w:hint="eastAsia"/>
          <w:bCs/>
          <w:sz w:val="24"/>
        </w:rPr>
        <w:t>专门</w:t>
      </w:r>
      <w:bookmarkEnd w:id="402"/>
      <w:r>
        <w:rPr>
          <w:bCs/>
          <w:sz w:val="24"/>
        </w:rPr>
        <w:t>基金托管部门负责人发生变动；</w:t>
      </w:r>
    </w:p>
    <w:p w14:paraId="2B1C4C11" w14:textId="5007FAB0" w:rsidR="007B29C7" w:rsidRDefault="007B29C7">
      <w:pPr>
        <w:spacing w:line="360" w:lineRule="auto"/>
        <w:ind w:firstLineChars="200" w:firstLine="480"/>
        <w:rPr>
          <w:bCs/>
          <w:sz w:val="24"/>
        </w:rPr>
      </w:pPr>
      <w:r>
        <w:rPr>
          <w:rFonts w:hint="eastAsia"/>
          <w:bCs/>
          <w:sz w:val="24"/>
        </w:rPr>
        <w:t>10</w:t>
      </w:r>
      <w:r>
        <w:rPr>
          <w:bCs/>
          <w:sz w:val="24"/>
        </w:rPr>
        <w:t>、基金管理人的董事在</w:t>
      </w:r>
      <w:bookmarkStart w:id="403" w:name="_Hlk18571728"/>
      <w:r>
        <w:rPr>
          <w:rFonts w:hint="eastAsia"/>
          <w:bCs/>
          <w:sz w:val="24"/>
        </w:rPr>
        <w:t>最近</w:t>
      </w:r>
      <w:r>
        <w:rPr>
          <w:rFonts w:hint="eastAsia"/>
          <w:bCs/>
          <w:sz w:val="24"/>
        </w:rPr>
        <w:t>12</w:t>
      </w:r>
      <w:r>
        <w:rPr>
          <w:rFonts w:hint="eastAsia"/>
          <w:bCs/>
          <w:sz w:val="24"/>
        </w:rPr>
        <w:t>个月</w:t>
      </w:r>
      <w:bookmarkEnd w:id="403"/>
      <w:r>
        <w:rPr>
          <w:bCs/>
          <w:sz w:val="24"/>
        </w:rPr>
        <w:t>内变更超过百分之五十</w:t>
      </w:r>
      <w:r>
        <w:rPr>
          <w:rFonts w:hint="eastAsia"/>
          <w:bCs/>
          <w:sz w:val="24"/>
        </w:rPr>
        <w:t>，</w:t>
      </w:r>
      <w:r>
        <w:rPr>
          <w:bCs/>
          <w:sz w:val="24"/>
        </w:rPr>
        <w:t>基金管理人、</w:t>
      </w:r>
      <w:r>
        <w:rPr>
          <w:bCs/>
          <w:sz w:val="24"/>
        </w:rPr>
        <w:lastRenderedPageBreak/>
        <w:t>基金托管人</w:t>
      </w:r>
      <w:bookmarkStart w:id="404" w:name="_Hlk18571759"/>
      <w:r>
        <w:rPr>
          <w:rFonts w:hint="eastAsia"/>
          <w:bCs/>
          <w:sz w:val="24"/>
        </w:rPr>
        <w:t>专门</w:t>
      </w:r>
      <w:bookmarkEnd w:id="404"/>
      <w:r>
        <w:rPr>
          <w:bCs/>
          <w:sz w:val="24"/>
        </w:rPr>
        <w:t>基金托管部门的主要业务人员在</w:t>
      </w:r>
      <w:bookmarkStart w:id="405" w:name="_Hlk18571771"/>
      <w:r>
        <w:rPr>
          <w:rFonts w:hint="eastAsia"/>
          <w:bCs/>
          <w:sz w:val="24"/>
        </w:rPr>
        <w:t>最近</w:t>
      </w:r>
      <w:r>
        <w:rPr>
          <w:rFonts w:hint="eastAsia"/>
          <w:bCs/>
          <w:sz w:val="24"/>
        </w:rPr>
        <w:t>12</w:t>
      </w:r>
      <w:r>
        <w:rPr>
          <w:rFonts w:hint="eastAsia"/>
          <w:bCs/>
          <w:sz w:val="24"/>
        </w:rPr>
        <w:t>个月</w:t>
      </w:r>
      <w:bookmarkEnd w:id="405"/>
      <w:r>
        <w:rPr>
          <w:bCs/>
          <w:sz w:val="24"/>
        </w:rPr>
        <w:t>内变动超过百分之三十；</w:t>
      </w:r>
    </w:p>
    <w:p w14:paraId="779EFD97" w14:textId="636103E7" w:rsidR="007B29C7" w:rsidRDefault="007B29C7">
      <w:pPr>
        <w:spacing w:line="360" w:lineRule="auto"/>
        <w:ind w:firstLineChars="200" w:firstLine="480"/>
        <w:rPr>
          <w:bCs/>
          <w:sz w:val="24"/>
        </w:rPr>
      </w:pPr>
      <w:r>
        <w:rPr>
          <w:rFonts w:hint="eastAsia"/>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C93C995" w14:textId="5CE55E1C" w:rsidR="007B29C7" w:rsidRDefault="007B29C7">
      <w:pPr>
        <w:spacing w:line="360" w:lineRule="auto"/>
        <w:ind w:firstLineChars="200" w:firstLine="480"/>
        <w:rPr>
          <w:bCs/>
          <w:sz w:val="24"/>
        </w:rPr>
      </w:pPr>
      <w:r>
        <w:rPr>
          <w:rFonts w:hint="eastAsia"/>
          <w:bCs/>
          <w:sz w:val="24"/>
        </w:rPr>
        <w:t>12</w:t>
      </w:r>
      <w:r>
        <w:rPr>
          <w:bCs/>
          <w:sz w:val="24"/>
        </w:rPr>
        <w:t>、基金管理人</w:t>
      </w:r>
      <w:bookmarkStart w:id="406" w:name="_Hlk18571809"/>
      <w:r>
        <w:rPr>
          <w:rFonts w:hint="eastAsia"/>
          <w:bCs/>
          <w:sz w:val="24"/>
        </w:rPr>
        <w:t>或</w:t>
      </w:r>
      <w:bookmarkEnd w:id="406"/>
      <w:r>
        <w:rPr>
          <w:bCs/>
          <w:sz w:val="24"/>
        </w:rPr>
        <w:t>其高级管理人员、基金经理</w:t>
      </w:r>
      <w:bookmarkStart w:id="407" w:name="_Hlk18571817"/>
      <w:r>
        <w:rPr>
          <w:rFonts w:hint="eastAsia"/>
          <w:bCs/>
          <w:sz w:val="24"/>
        </w:rPr>
        <w:t>因基金管理业务相关行为</w:t>
      </w:r>
      <w:bookmarkEnd w:id="407"/>
      <w:r>
        <w:rPr>
          <w:bCs/>
          <w:sz w:val="24"/>
        </w:rPr>
        <w:t>受到</w:t>
      </w:r>
      <w:bookmarkStart w:id="408" w:name="_Hlk18571825"/>
      <w:r>
        <w:rPr>
          <w:rFonts w:hint="eastAsia"/>
          <w:bCs/>
          <w:sz w:val="24"/>
        </w:rPr>
        <w:t>重大</w:t>
      </w:r>
      <w:bookmarkEnd w:id="408"/>
      <w:r>
        <w:rPr>
          <w:bCs/>
          <w:sz w:val="24"/>
        </w:rPr>
        <w:t>行政处罚</w:t>
      </w:r>
      <w:bookmarkStart w:id="409" w:name="_Hlk18571832"/>
      <w:r>
        <w:rPr>
          <w:rFonts w:hint="eastAsia"/>
          <w:bCs/>
          <w:sz w:val="24"/>
        </w:rPr>
        <w:t>、刑事处罚</w:t>
      </w:r>
      <w:bookmarkEnd w:id="409"/>
      <w:r>
        <w:rPr>
          <w:bCs/>
          <w:sz w:val="24"/>
        </w:rPr>
        <w:t>，基金托管人</w:t>
      </w:r>
      <w:bookmarkStart w:id="410" w:name="_Hlk18571840"/>
      <w:r>
        <w:rPr>
          <w:rFonts w:hint="eastAsia"/>
          <w:bCs/>
          <w:sz w:val="24"/>
        </w:rPr>
        <w:t>或</w:t>
      </w:r>
      <w:bookmarkEnd w:id="410"/>
      <w:r>
        <w:rPr>
          <w:bCs/>
          <w:sz w:val="24"/>
        </w:rPr>
        <w:t>其</w:t>
      </w:r>
      <w:bookmarkStart w:id="411" w:name="_Hlk18571848"/>
      <w:r>
        <w:rPr>
          <w:rFonts w:hint="eastAsia"/>
          <w:bCs/>
          <w:sz w:val="24"/>
        </w:rPr>
        <w:t>专门</w:t>
      </w:r>
      <w:bookmarkEnd w:id="411"/>
      <w:r>
        <w:rPr>
          <w:bCs/>
          <w:sz w:val="24"/>
        </w:rPr>
        <w:t>基金托管部门负责人</w:t>
      </w:r>
      <w:bookmarkStart w:id="412" w:name="_Hlk18571855"/>
      <w:r>
        <w:rPr>
          <w:rFonts w:hint="eastAsia"/>
          <w:bCs/>
          <w:sz w:val="24"/>
        </w:rPr>
        <w:t>因基金托管业务</w:t>
      </w:r>
      <w:bookmarkEnd w:id="412"/>
      <w:r>
        <w:rPr>
          <w:bCs/>
          <w:sz w:val="24"/>
        </w:rPr>
        <w:t>受到</w:t>
      </w:r>
      <w:bookmarkStart w:id="413" w:name="_Hlk18571863"/>
      <w:r>
        <w:rPr>
          <w:rFonts w:hint="eastAsia"/>
          <w:bCs/>
          <w:sz w:val="24"/>
        </w:rPr>
        <w:t>重大</w:t>
      </w:r>
      <w:bookmarkEnd w:id="413"/>
      <w:r>
        <w:rPr>
          <w:bCs/>
          <w:sz w:val="24"/>
        </w:rPr>
        <w:t>行政处罚</w:t>
      </w:r>
      <w:bookmarkStart w:id="414" w:name="_Hlk18571870"/>
      <w:r>
        <w:rPr>
          <w:rFonts w:hint="eastAsia"/>
          <w:bCs/>
          <w:sz w:val="24"/>
        </w:rPr>
        <w:t>、刑事处罚</w:t>
      </w:r>
      <w:bookmarkEnd w:id="414"/>
      <w:r>
        <w:rPr>
          <w:bCs/>
          <w:sz w:val="24"/>
        </w:rPr>
        <w:t>；</w:t>
      </w:r>
    </w:p>
    <w:p w14:paraId="177EA782" w14:textId="38874382" w:rsidR="007B29C7" w:rsidRDefault="007B29C7">
      <w:pPr>
        <w:spacing w:line="360" w:lineRule="auto"/>
        <w:ind w:firstLineChars="200" w:firstLine="480"/>
        <w:rPr>
          <w:bCs/>
          <w:sz w:val="24"/>
        </w:rPr>
      </w:pPr>
      <w:r>
        <w:rPr>
          <w:rFonts w:hint="eastAsia"/>
          <w:bCs/>
          <w:sz w:val="24"/>
        </w:rPr>
        <w:t>13</w:t>
      </w:r>
      <w:r>
        <w:rPr>
          <w:bCs/>
          <w:sz w:val="24"/>
        </w:rPr>
        <w:t>、</w:t>
      </w:r>
      <w:bookmarkStart w:id="415" w:name="_Hlk18572379"/>
      <w:r>
        <w:rPr>
          <w:rFonts w:hint="eastAsia"/>
          <w:bCs/>
          <w:sz w:val="24"/>
        </w:rPr>
        <w:t>基金管理人运用基金财产买卖基金管理人、基金托管人及其控股股东、实际控制人或者与其有重大利害关系的公司发行的证券或者承销期内承销的证券，或者从事其他</w:t>
      </w:r>
      <w:bookmarkEnd w:id="415"/>
      <w:r>
        <w:rPr>
          <w:bCs/>
          <w:sz w:val="24"/>
        </w:rPr>
        <w:t>重大关联交易事项</w:t>
      </w:r>
      <w:bookmarkStart w:id="416" w:name="_Hlk18572391"/>
      <w:r>
        <w:rPr>
          <w:rFonts w:hint="eastAsia"/>
          <w:bCs/>
          <w:sz w:val="24"/>
        </w:rPr>
        <w:t>，中国证监会另有规定的情形除外</w:t>
      </w:r>
      <w:bookmarkEnd w:id="416"/>
      <w:r>
        <w:rPr>
          <w:bCs/>
          <w:sz w:val="24"/>
        </w:rPr>
        <w:t>；</w:t>
      </w:r>
    </w:p>
    <w:p w14:paraId="70ECE8C3" w14:textId="7AE0BED5" w:rsidR="007B29C7" w:rsidRDefault="007B29C7">
      <w:pPr>
        <w:spacing w:line="360" w:lineRule="auto"/>
        <w:ind w:firstLineChars="200" w:firstLine="480"/>
        <w:rPr>
          <w:bCs/>
          <w:sz w:val="24"/>
        </w:rPr>
      </w:pPr>
      <w:r>
        <w:rPr>
          <w:rFonts w:hint="eastAsia"/>
          <w:bCs/>
          <w:sz w:val="24"/>
        </w:rPr>
        <w:t>14</w:t>
      </w:r>
      <w:r>
        <w:rPr>
          <w:bCs/>
          <w:sz w:val="24"/>
        </w:rPr>
        <w:t>、基金收益分配事项；</w:t>
      </w:r>
    </w:p>
    <w:p w14:paraId="4BAA6611" w14:textId="1B05E67F" w:rsidR="007B29C7" w:rsidRDefault="007B29C7">
      <w:pPr>
        <w:spacing w:line="360" w:lineRule="auto"/>
        <w:ind w:firstLineChars="200" w:firstLine="480"/>
        <w:rPr>
          <w:bCs/>
          <w:sz w:val="24"/>
        </w:rPr>
      </w:pPr>
      <w:r>
        <w:rPr>
          <w:rFonts w:hint="eastAsia"/>
          <w:bCs/>
          <w:sz w:val="24"/>
        </w:rPr>
        <w:t>15</w:t>
      </w:r>
      <w:r>
        <w:rPr>
          <w:bCs/>
          <w:sz w:val="24"/>
        </w:rPr>
        <w:t>、管理费、托管费</w:t>
      </w:r>
      <w:r>
        <w:rPr>
          <w:rFonts w:hint="eastAsia"/>
          <w:bCs/>
          <w:sz w:val="24"/>
        </w:rPr>
        <w:t>、销售服务费</w:t>
      </w:r>
      <w:bookmarkStart w:id="417" w:name="_Hlk18572418"/>
      <w:r>
        <w:rPr>
          <w:rFonts w:hint="eastAsia"/>
          <w:bCs/>
          <w:sz w:val="24"/>
        </w:rPr>
        <w:t>、申购费、赎回费</w:t>
      </w:r>
      <w:bookmarkEnd w:id="417"/>
      <w:r>
        <w:rPr>
          <w:bCs/>
          <w:sz w:val="24"/>
        </w:rPr>
        <w:t>等费用计提标准、计提方式和费率发生变更；</w:t>
      </w:r>
    </w:p>
    <w:p w14:paraId="631A834C" w14:textId="4C684604" w:rsidR="007B29C7" w:rsidRDefault="007B29C7">
      <w:pPr>
        <w:spacing w:line="360" w:lineRule="auto"/>
        <w:ind w:firstLineChars="200" w:firstLine="480"/>
        <w:rPr>
          <w:bCs/>
          <w:sz w:val="24"/>
        </w:rPr>
      </w:pPr>
      <w:r>
        <w:rPr>
          <w:rFonts w:hint="eastAsia"/>
          <w:bCs/>
          <w:sz w:val="24"/>
        </w:rPr>
        <w:t>16</w:t>
      </w:r>
      <w:r>
        <w:rPr>
          <w:bCs/>
          <w:sz w:val="24"/>
        </w:rPr>
        <w:t>、基金份额净值计价错误</w:t>
      </w:r>
      <w:proofErr w:type="gramStart"/>
      <w:r>
        <w:rPr>
          <w:bCs/>
          <w:sz w:val="24"/>
        </w:rPr>
        <w:t>达基金</w:t>
      </w:r>
      <w:proofErr w:type="gramEnd"/>
      <w:r>
        <w:rPr>
          <w:bCs/>
          <w:sz w:val="24"/>
        </w:rPr>
        <w:t>份额净值百分之零点五；</w:t>
      </w:r>
    </w:p>
    <w:p w14:paraId="5846413D" w14:textId="1C59C2E1" w:rsidR="007B29C7" w:rsidRDefault="007B29C7">
      <w:pPr>
        <w:spacing w:line="360" w:lineRule="auto"/>
        <w:ind w:firstLineChars="200" w:firstLine="480"/>
        <w:rPr>
          <w:bCs/>
          <w:sz w:val="24"/>
        </w:rPr>
      </w:pPr>
      <w:r>
        <w:rPr>
          <w:rFonts w:hint="eastAsia"/>
          <w:bCs/>
          <w:sz w:val="24"/>
        </w:rPr>
        <w:t>17</w:t>
      </w:r>
      <w:r>
        <w:rPr>
          <w:bCs/>
          <w:sz w:val="24"/>
        </w:rPr>
        <w:t>、本基金开始办理申购、赎回；</w:t>
      </w:r>
    </w:p>
    <w:p w14:paraId="6248BC25" w14:textId="381E079C" w:rsidR="007B29C7" w:rsidRDefault="007B29C7">
      <w:pPr>
        <w:spacing w:line="360" w:lineRule="auto"/>
        <w:ind w:firstLineChars="200" w:firstLine="480"/>
        <w:rPr>
          <w:bCs/>
          <w:sz w:val="24"/>
        </w:rPr>
      </w:pPr>
      <w:r>
        <w:rPr>
          <w:rFonts w:hint="eastAsia"/>
          <w:bCs/>
          <w:sz w:val="24"/>
        </w:rPr>
        <w:t>18</w:t>
      </w:r>
      <w:r>
        <w:rPr>
          <w:bCs/>
          <w:sz w:val="24"/>
        </w:rPr>
        <w:t>、本基金发生巨额赎回并延期</w:t>
      </w:r>
      <w:r>
        <w:rPr>
          <w:rFonts w:hint="eastAsia"/>
          <w:bCs/>
          <w:sz w:val="24"/>
        </w:rPr>
        <w:t>办理</w:t>
      </w:r>
      <w:r>
        <w:rPr>
          <w:bCs/>
          <w:sz w:val="24"/>
        </w:rPr>
        <w:t>；</w:t>
      </w:r>
    </w:p>
    <w:p w14:paraId="1B66BA0D" w14:textId="4C6A5B56" w:rsidR="007B29C7" w:rsidRDefault="007B29C7">
      <w:pPr>
        <w:spacing w:line="360" w:lineRule="auto"/>
        <w:ind w:firstLineChars="200" w:firstLine="480"/>
        <w:rPr>
          <w:bCs/>
          <w:sz w:val="24"/>
        </w:rPr>
      </w:pPr>
      <w:r>
        <w:rPr>
          <w:rFonts w:hint="eastAsia"/>
          <w:bCs/>
          <w:sz w:val="24"/>
        </w:rPr>
        <w:t>19</w:t>
      </w:r>
      <w:r>
        <w:rPr>
          <w:bCs/>
          <w:sz w:val="24"/>
        </w:rPr>
        <w:t>、本基金连续发生巨额赎回并暂停接受赎回申请</w:t>
      </w:r>
      <w:bookmarkStart w:id="418" w:name="_Hlk18572460"/>
      <w:r>
        <w:rPr>
          <w:rFonts w:hint="eastAsia"/>
          <w:bCs/>
          <w:sz w:val="24"/>
        </w:rPr>
        <w:t>或延缓支付赎回款项</w:t>
      </w:r>
      <w:bookmarkEnd w:id="418"/>
      <w:r>
        <w:rPr>
          <w:bCs/>
          <w:sz w:val="24"/>
        </w:rPr>
        <w:t>；</w:t>
      </w:r>
    </w:p>
    <w:p w14:paraId="4EFC39B2" w14:textId="30E3BA00" w:rsidR="007B29C7" w:rsidRDefault="007B29C7">
      <w:pPr>
        <w:spacing w:line="360" w:lineRule="auto"/>
        <w:ind w:firstLineChars="200" w:firstLine="480"/>
        <w:rPr>
          <w:bCs/>
          <w:sz w:val="24"/>
        </w:rPr>
      </w:pPr>
      <w:r>
        <w:rPr>
          <w:rFonts w:hint="eastAsia"/>
          <w:bCs/>
          <w:sz w:val="24"/>
        </w:rPr>
        <w:t>20</w:t>
      </w:r>
      <w:r>
        <w:rPr>
          <w:bCs/>
          <w:sz w:val="24"/>
        </w:rPr>
        <w:t>、本基金暂停接受申购、赎回申请</w:t>
      </w:r>
      <w:bookmarkStart w:id="419" w:name="_Hlk18572470"/>
      <w:r>
        <w:rPr>
          <w:rFonts w:hint="eastAsia"/>
          <w:bCs/>
          <w:sz w:val="24"/>
        </w:rPr>
        <w:t>或</w:t>
      </w:r>
      <w:bookmarkEnd w:id="419"/>
      <w:r>
        <w:rPr>
          <w:bCs/>
          <w:sz w:val="24"/>
        </w:rPr>
        <w:t>重新接受申购、赎回</w:t>
      </w:r>
      <w:bookmarkStart w:id="420" w:name="_Hlk18572476"/>
      <w:r>
        <w:rPr>
          <w:rFonts w:hint="eastAsia"/>
          <w:bCs/>
          <w:sz w:val="24"/>
        </w:rPr>
        <w:t>申请</w:t>
      </w:r>
      <w:bookmarkEnd w:id="420"/>
      <w:r>
        <w:rPr>
          <w:bCs/>
          <w:sz w:val="24"/>
        </w:rPr>
        <w:t>；</w:t>
      </w:r>
    </w:p>
    <w:p w14:paraId="3D3E4B9D" w14:textId="1DCE6411" w:rsidR="007B29C7" w:rsidRDefault="007B29C7">
      <w:pPr>
        <w:spacing w:line="360" w:lineRule="auto"/>
        <w:ind w:firstLineChars="200" w:firstLine="480"/>
        <w:rPr>
          <w:bCs/>
          <w:sz w:val="24"/>
        </w:rPr>
      </w:pPr>
      <w:r>
        <w:rPr>
          <w:rFonts w:hint="eastAsia"/>
          <w:bCs/>
          <w:sz w:val="24"/>
        </w:rPr>
        <w:t>21</w:t>
      </w:r>
      <w:r>
        <w:rPr>
          <w:bCs/>
          <w:sz w:val="24"/>
        </w:rPr>
        <w:t>、发生涉及基金申购、赎回事项调整或潜在影响投资者赎回等重大事项时；</w:t>
      </w:r>
    </w:p>
    <w:p w14:paraId="19E799BC" w14:textId="19AD3405" w:rsidR="007B29C7" w:rsidRDefault="007B29C7">
      <w:pPr>
        <w:spacing w:line="360" w:lineRule="auto"/>
        <w:ind w:firstLineChars="200" w:firstLine="480"/>
        <w:rPr>
          <w:bCs/>
          <w:sz w:val="24"/>
        </w:rPr>
      </w:pPr>
      <w:r>
        <w:rPr>
          <w:rFonts w:hint="eastAsia"/>
          <w:bCs/>
          <w:sz w:val="24"/>
        </w:rPr>
        <w:t>22</w:t>
      </w:r>
      <w:r>
        <w:rPr>
          <w:bCs/>
          <w:sz w:val="24"/>
        </w:rPr>
        <w:t>、基金管理人采用摆动定价机制进行估值</w:t>
      </w:r>
      <w:r>
        <w:rPr>
          <w:rFonts w:hint="eastAsia"/>
          <w:bCs/>
          <w:sz w:val="24"/>
        </w:rPr>
        <w:t>；</w:t>
      </w:r>
    </w:p>
    <w:p w14:paraId="034B88B8" w14:textId="0CBC974D" w:rsidR="007B29C7" w:rsidRDefault="007B29C7">
      <w:pPr>
        <w:spacing w:line="360" w:lineRule="auto"/>
        <w:ind w:firstLineChars="200" w:firstLine="480"/>
        <w:rPr>
          <w:bCs/>
          <w:sz w:val="24"/>
        </w:rPr>
      </w:pPr>
      <w:r>
        <w:rPr>
          <w:rFonts w:hint="eastAsia"/>
          <w:bCs/>
          <w:sz w:val="24"/>
        </w:rPr>
        <w:t>23</w:t>
      </w:r>
      <w:r>
        <w:rPr>
          <w:bCs/>
          <w:sz w:val="24"/>
        </w:rPr>
        <w:t>、</w:t>
      </w:r>
      <w:bookmarkStart w:id="421" w:name="_Hlk18572519"/>
      <w:r>
        <w:rPr>
          <w:rFonts w:hint="eastAsia"/>
          <w:bCs/>
          <w:sz w:val="24"/>
        </w:rPr>
        <w:t>基金信息披露义务人认为可能对基金份额持有人权益或者基金份额的价格产生重大影响的其他事项或</w:t>
      </w:r>
      <w:bookmarkEnd w:id="421"/>
      <w:r>
        <w:rPr>
          <w:rFonts w:hint="eastAsia"/>
          <w:bCs/>
          <w:sz w:val="24"/>
        </w:rPr>
        <w:t>法律法规、中国证监会规定和基金合同约定的其他事项</w:t>
      </w:r>
      <w:r>
        <w:rPr>
          <w:bCs/>
          <w:sz w:val="24"/>
        </w:rPr>
        <w:t>。</w:t>
      </w:r>
    </w:p>
    <w:p w14:paraId="03C8AA5A" w14:textId="3A051C58" w:rsidR="007B29C7" w:rsidRDefault="007B29C7">
      <w:pPr>
        <w:spacing w:line="360" w:lineRule="auto"/>
        <w:ind w:firstLineChars="200" w:firstLine="480"/>
        <w:rPr>
          <w:bCs/>
          <w:sz w:val="24"/>
        </w:rPr>
      </w:pPr>
      <w:r>
        <w:rPr>
          <w:bCs/>
          <w:sz w:val="24"/>
        </w:rPr>
        <w:t>（</w:t>
      </w:r>
      <w:r>
        <w:rPr>
          <w:rFonts w:hint="eastAsia"/>
          <w:bCs/>
          <w:sz w:val="24"/>
        </w:rPr>
        <w:t>九</w:t>
      </w:r>
      <w:r>
        <w:rPr>
          <w:bCs/>
          <w:sz w:val="24"/>
        </w:rPr>
        <w:t>）澄清公告</w:t>
      </w:r>
    </w:p>
    <w:p w14:paraId="443BF851" w14:textId="711D3EB9" w:rsidR="007B29C7" w:rsidRDefault="007B29C7">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w:t>
      </w:r>
      <w:bookmarkStart w:id="422" w:name="_Hlk18572549"/>
      <w:r>
        <w:rPr>
          <w:rFonts w:hint="eastAsia"/>
          <w:bCs/>
          <w:sz w:val="24"/>
        </w:rPr>
        <w:t>以及可能损害基金份额持有人权益的，</w:t>
      </w:r>
      <w:bookmarkEnd w:id="422"/>
      <w:r>
        <w:rPr>
          <w:bCs/>
          <w:sz w:val="24"/>
        </w:rPr>
        <w:t>相关信息披露义务人知悉后应当立即对该消息进行公开澄清，并将有关情况立即报告中国证监会。</w:t>
      </w:r>
    </w:p>
    <w:p w14:paraId="4BB2200B" w14:textId="09FC287C" w:rsidR="007B29C7" w:rsidRDefault="007B29C7">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0B8434BE" w14:textId="77777777" w:rsidR="007B29C7" w:rsidRDefault="007B29C7">
      <w:pPr>
        <w:spacing w:line="360" w:lineRule="auto"/>
        <w:ind w:firstLineChars="200" w:firstLine="480"/>
        <w:rPr>
          <w:bCs/>
          <w:sz w:val="24"/>
        </w:rPr>
      </w:pPr>
      <w:bookmarkStart w:id="423" w:name="_Hlk18572912"/>
      <w:r>
        <w:rPr>
          <w:rFonts w:hint="eastAsia"/>
          <w:bCs/>
          <w:sz w:val="24"/>
        </w:rPr>
        <w:t>召开基金份额持有人大会的，召集人应当至少提前三十日在指定报刊和指定</w:t>
      </w:r>
      <w:r>
        <w:rPr>
          <w:rFonts w:hint="eastAsia"/>
          <w:bCs/>
          <w:sz w:val="24"/>
        </w:rPr>
        <w:lastRenderedPageBreak/>
        <w:t>网站上公告基金份额持有人大会的召开时间、会议形式、审议事项、议事程序和表决方式等事项。</w:t>
      </w:r>
    </w:p>
    <w:p w14:paraId="69E82254" w14:textId="77777777" w:rsidR="007B29C7" w:rsidRDefault="007B29C7">
      <w:pPr>
        <w:spacing w:line="360" w:lineRule="auto"/>
        <w:ind w:firstLineChars="200" w:firstLine="480"/>
        <w:rPr>
          <w:bCs/>
          <w:sz w:val="24"/>
        </w:rPr>
      </w:pPr>
      <w:r>
        <w:rPr>
          <w:rFonts w:hint="eastAsia"/>
          <w:bCs/>
          <w:sz w:val="24"/>
        </w:rPr>
        <w:t>基金份额持有人依法召集持有人大会，基金管理人、基金托管人对基金份额持有人大会决定的事项不依法履行信息披露义务的，召集人应当履行相关信息披露义务。</w:t>
      </w:r>
      <w:bookmarkEnd w:id="423"/>
    </w:p>
    <w:p w14:paraId="0979F165" w14:textId="77777777" w:rsidR="007B29C7" w:rsidRDefault="007B29C7">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62E735B" w14:textId="29A9D877" w:rsidR="007B29C7" w:rsidRDefault="007B29C7">
      <w:pPr>
        <w:spacing w:line="360" w:lineRule="auto"/>
        <w:ind w:firstLineChars="200" w:firstLine="480"/>
        <w:rPr>
          <w:bCs/>
          <w:sz w:val="24"/>
        </w:rPr>
      </w:pPr>
      <w:r>
        <w:rPr>
          <w:bCs/>
          <w:sz w:val="24"/>
        </w:rPr>
        <w:t>（十</w:t>
      </w:r>
      <w:r>
        <w:rPr>
          <w:rFonts w:hint="eastAsia"/>
          <w:bCs/>
          <w:sz w:val="24"/>
        </w:rPr>
        <w:t>一</w:t>
      </w:r>
      <w:r>
        <w:rPr>
          <w:bCs/>
          <w:sz w:val="24"/>
        </w:rPr>
        <w:t>）</w:t>
      </w:r>
      <w:r>
        <w:rPr>
          <w:rFonts w:hint="eastAsia"/>
          <w:bCs/>
          <w:sz w:val="24"/>
        </w:rPr>
        <w:t>投资股指期货的信息披露</w:t>
      </w:r>
    </w:p>
    <w:p w14:paraId="5F0C1E5B" w14:textId="77777777" w:rsidR="007B29C7" w:rsidRDefault="007B29C7">
      <w:pPr>
        <w:spacing w:line="360" w:lineRule="auto"/>
        <w:ind w:firstLineChars="200" w:firstLine="480"/>
        <w:rPr>
          <w:bCs/>
          <w:sz w:val="24"/>
        </w:rPr>
      </w:pPr>
      <w:r>
        <w:rPr>
          <w:rFonts w:hint="eastAsia"/>
          <w:bCs/>
          <w:sz w:val="24"/>
        </w:rPr>
        <w:t>本基金投资股指期货，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EF58104" w14:textId="77777777" w:rsidR="007B29C7" w:rsidRDefault="007B29C7">
      <w:pPr>
        <w:spacing w:line="360" w:lineRule="auto"/>
        <w:ind w:firstLineChars="200" w:firstLine="480"/>
        <w:rPr>
          <w:bCs/>
          <w:sz w:val="24"/>
        </w:rPr>
      </w:pPr>
      <w:r>
        <w:rPr>
          <w:rFonts w:hint="eastAsia"/>
          <w:bCs/>
          <w:sz w:val="24"/>
        </w:rPr>
        <w:t>（十二）投资资产支持证券的信息披露</w:t>
      </w:r>
    </w:p>
    <w:p w14:paraId="5B636F3C" w14:textId="77777777" w:rsidR="007B29C7" w:rsidRDefault="007B29C7">
      <w:pPr>
        <w:spacing w:line="360" w:lineRule="auto"/>
        <w:ind w:firstLineChars="200" w:firstLine="480"/>
        <w:rPr>
          <w:bCs/>
          <w:sz w:val="24"/>
        </w:rPr>
      </w:pPr>
      <w:r>
        <w:rPr>
          <w:rFonts w:hint="eastAsia"/>
          <w:bCs/>
          <w:sz w:val="24"/>
        </w:rPr>
        <w:t>本基金投资资产支持证券，基金管理人应在基金年度报告及基金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0AF4982" w14:textId="77777777" w:rsidR="007B29C7" w:rsidRDefault="007B29C7">
      <w:pPr>
        <w:spacing w:line="360" w:lineRule="auto"/>
        <w:ind w:firstLineChars="200" w:firstLine="480"/>
        <w:rPr>
          <w:bCs/>
          <w:sz w:val="24"/>
        </w:rPr>
      </w:pPr>
      <w:r>
        <w:rPr>
          <w:rFonts w:hint="eastAsia"/>
          <w:bCs/>
          <w:sz w:val="24"/>
        </w:rPr>
        <w:t>（十三）投资非公开发行股票的相关公告</w:t>
      </w:r>
    </w:p>
    <w:p w14:paraId="2FA3CB9B" w14:textId="77777777" w:rsidR="007B29C7" w:rsidRDefault="007B29C7">
      <w:pPr>
        <w:spacing w:line="360" w:lineRule="auto"/>
        <w:ind w:firstLineChars="200" w:firstLine="480"/>
        <w:rPr>
          <w:bCs/>
          <w:sz w:val="24"/>
        </w:rPr>
      </w:pPr>
      <w:r>
        <w:rPr>
          <w:rFonts w:hint="eastAsia"/>
          <w:bCs/>
          <w:sz w:val="24"/>
        </w:rPr>
        <w:t>在本基金投资非公开发行股票后两个交易日内，基金管理人应在中国证监会指定媒介披露所投资非公开发行股票的名称、数量、总成本、账面价值，以及总成本和账面价值占基金资产净值的比例、锁定期等信息。</w:t>
      </w:r>
    </w:p>
    <w:p w14:paraId="39C6C8CF" w14:textId="77777777" w:rsidR="007B29C7" w:rsidRDefault="007B29C7">
      <w:pPr>
        <w:spacing w:line="360" w:lineRule="auto"/>
        <w:ind w:firstLineChars="200" w:firstLine="480"/>
        <w:rPr>
          <w:bCs/>
          <w:sz w:val="24"/>
        </w:rPr>
      </w:pPr>
      <w:r>
        <w:rPr>
          <w:rFonts w:hint="eastAsia"/>
          <w:bCs/>
          <w:sz w:val="24"/>
        </w:rPr>
        <w:t>（</w:t>
      </w:r>
      <w:r>
        <w:rPr>
          <w:bCs/>
          <w:sz w:val="24"/>
        </w:rPr>
        <w:t>十</w:t>
      </w:r>
      <w:r>
        <w:rPr>
          <w:rFonts w:hint="eastAsia"/>
          <w:bCs/>
          <w:sz w:val="24"/>
        </w:rPr>
        <w:t>四</w:t>
      </w:r>
      <w:r>
        <w:rPr>
          <w:bCs/>
          <w:sz w:val="24"/>
        </w:rPr>
        <w:t>）中国证监会规定的其他信息。</w:t>
      </w:r>
    </w:p>
    <w:p w14:paraId="1A127C53" w14:textId="77777777" w:rsidR="007B29C7" w:rsidRDefault="007B29C7">
      <w:pPr>
        <w:spacing w:line="360" w:lineRule="auto"/>
        <w:ind w:firstLineChars="200" w:firstLine="480"/>
        <w:rPr>
          <w:bCs/>
          <w:sz w:val="24"/>
        </w:rPr>
      </w:pPr>
      <w:r>
        <w:rPr>
          <w:bCs/>
          <w:sz w:val="24"/>
        </w:rPr>
        <w:t>六、信息披露事务管理</w:t>
      </w:r>
    </w:p>
    <w:p w14:paraId="52384ECC" w14:textId="73E228A4" w:rsidR="007B29C7" w:rsidRDefault="007B29C7">
      <w:pPr>
        <w:spacing w:line="360" w:lineRule="auto"/>
        <w:ind w:firstLineChars="200" w:firstLine="480"/>
        <w:rPr>
          <w:bCs/>
          <w:sz w:val="24"/>
        </w:rPr>
      </w:pPr>
      <w:r>
        <w:rPr>
          <w:bCs/>
          <w:sz w:val="24"/>
        </w:rPr>
        <w:t>基金管理人、基金托管人应当建立健全信息披露管理制度，指定</w:t>
      </w:r>
      <w:bookmarkStart w:id="424" w:name="_Hlk18572984"/>
      <w:r>
        <w:rPr>
          <w:rFonts w:hint="eastAsia"/>
          <w:bCs/>
          <w:sz w:val="24"/>
        </w:rPr>
        <w:t>专门部门及高级管理人员</w:t>
      </w:r>
      <w:bookmarkEnd w:id="424"/>
      <w:r>
        <w:rPr>
          <w:bCs/>
          <w:sz w:val="24"/>
        </w:rPr>
        <w:t>负责管理信息披露事务。</w:t>
      </w:r>
    </w:p>
    <w:p w14:paraId="3FA6E1CD" w14:textId="4E5725E8" w:rsidR="007B29C7" w:rsidRDefault="007B29C7">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0031461A" w14:textId="5E3220A7" w:rsidR="007B29C7" w:rsidRDefault="007B29C7">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w:t>
      </w:r>
      <w:r>
        <w:rPr>
          <w:rFonts w:hint="eastAsia"/>
          <w:bCs/>
          <w:sz w:val="24"/>
        </w:rPr>
        <w:t>各类</w:t>
      </w:r>
      <w:r>
        <w:rPr>
          <w:bCs/>
          <w:sz w:val="24"/>
        </w:rPr>
        <w:t>基金份额申购</w:t>
      </w:r>
      <w:r>
        <w:rPr>
          <w:bCs/>
          <w:sz w:val="24"/>
        </w:rPr>
        <w:lastRenderedPageBreak/>
        <w:t>赎回价格、基金定期报告</w:t>
      </w:r>
      <w:r>
        <w:rPr>
          <w:rFonts w:hint="eastAsia"/>
          <w:bCs/>
          <w:sz w:val="24"/>
        </w:rPr>
        <w:t>、</w:t>
      </w:r>
      <w:r>
        <w:rPr>
          <w:bCs/>
          <w:sz w:val="24"/>
        </w:rPr>
        <w:t>更新的招募说明书</w:t>
      </w:r>
      <w:bookmarkStart w:id="425" w:name="_Hlk18574224"/>
      <w:r>
        <w:rPr>
          <w:rFonts w:hint="eastAsia"/>
          <w:bCs/>
          <w:sz w:val="24"/>
        </w:rPr>
        <w:t>、基金产品资料概要、基金清算报告</w:t>
      </w:r>
      <w:bookmarkEnd w:id="425"/>
      <w:r>
        <w:rPr>
          <w:bCs/>
          <w:sz w:val="24"/>
        </w:rPr>
        <w:t>等公开披露的相关基金信息进行复核、审查，并</w:t>
      </w:r>
      <w:bookmarkStart w:id="426" w:name="_Hlk18536899"/>
      <w:r>
        <w:rPr>
          <w:bCs/>
          <w:sz w:val="24"/>
        </w:rPr>
        <w:t>向基金管理人</w:t>
      </w:r>
      <w:bookmarkStart w:id="427" w:name="_Hlk18574233"/>
      <w:r>
        <w:rPr>
          <w:rFonts w:hint="eastAsia"/>
          <w:bCs/>
          <w:sz w:val="24"/>
        </w:rPr>
        <w:t>进行</w:t>
      </w:r>
      <w:bookmarkEnd w:id="426"/>
      <w:bookmarkEnd w:id="427"/>
      <w:r>
        <w:rPr>
          <w:bCs/>
          <w:sz w:val="24"/>
        </w:rPr>
        <w:t>书面或</w:t>
      </w:r>
      <w:bookmarkStart w:id="428" w:name="_Hlk18574244"/>
      <w:r>
        <w:rPr>
          <w:rFonts w:hint="eastAsia"/>
          <w:bCs/>
          <w:sz w:val="24"/>
        </w:rPr>
        <w:t>电子</w:t>
      </w:r>
      <w:bookmarkEnd w:id="428"/>
      <w:r>
        <w:rPr>
          <w:bCs/>
          <w:sz w:val="24"/>
        </w:rPr>
        <w:t>确认。</w:t>
      </w:r>
    </w:p>
    <w:p w14:paraId="7D5AF1A3" w14:textId="71E602D5" w:rsidR="007B29C7" w:rsidRDefault="007B29C7">
      <w:pPr>
        <w:spacing w:line="360" w:lineRule="auto"/>
        <w:ind w:firstLineChars="200" w:firstLine="480"/>
        <w:rPr>
          <w:bCs/>
          <w:sz w:val="24"/>
        </w:rPr>
      </w:pPr>
      <w:r>
        <w:rPr>
          <w:bCs/>
          <w:sz w:val="24"/>
        </w:rPr>
        <w:t>基金管理人、基金托管人应当在指定</w:t>
      </w:r>
      <w:bookmarkStart w:id="429" w:name="_Hlk18574255"/>
      <w:r>
        <w:rPr>
          <w:rFonts w:hint="eastAsia"/>
          <w:bCs/>
          <w:sz w:val="24"/>
        </w:rPr>
        <w:t>报刊</w:t>
      </w:r>
      <w:bookmarkEnd w:id="429"/>
      <w:r>
        <w:rPr>
          <w:bCs/>
          <w:sz w:val="24"/>
        </w:rPr>
        <w:t>中选择披露信息的报刊</w:t>
      </w:r>
      <w:bookmarkStart w:id="430" w:name="_Hlk18574264"/>
      <w:r>
        <w:rPr>
          <w:rFonts w:hint="eastAsia"/>
          <w:bCs/>
          <w:sz w:val="24"/>
        </w:rPr>
        <w:t>，单只基金只需选择一家报刊</w:t>
      </w:r>
      <w:bookmarkEnd w:id="430"/>
      <w:r>
        <w:rPr>
          <w:bCs/>
          <w:sz w:val="24"/>
        </w:rPr>
        <w:t>。</w:t>
      </w:r>
    </w:p>
    <w:p w14:paraId="24F50223" w14:textId="77777777" w:rsidR="007B29C7" w:rsidRDefault="007B29C7">
      <w:pPr>
        <w:spacing w:line="360" w:lineRule="auto"/>
        <w:ind w:firstLineChars="200" w:firstLine="480"/>
        <w:rPr>
          <w:bCs/>
          <w:sz w:val="24"/>
        </w:rPr>
      </w:pPr>
      <w:r>
        <w:rPr>
          <w:bCs/>
          <w:sz w:val="24"/>
        </w:rPr>
        <w:t>基金管理人、基金托管人</w:t>
      </w:r>
      <w:bookmarkStart w:id="431" w:name="_Hlk18574275"/>
      <w:r>
        <w:rPr>
          <w:rFonts w:hint="eastAsia"/>
          <w:bCs/>
          <w:sz w:val="24"/>
        </w:rPr>
        <w:t>应当向中国证监会基金电子披露网站报送拟披露的基金信息，并保证相关报送信息的真实、准确、完整、及时</w:t>
      </w:r>
      <w:bookmarkEnd w:id="431"/>
      <w:r>
        <w:rPr>
          <w:bCs/>
          <w:sz w:val="24"/>
        </w:rPr>
        <w:t>。</w:t>
      </w:r>
    </w:p>
    <w:p w14:paraId="665FCD9B" w14:textId="77777777" w:rsidR="007B29C7" w:rsidRDefault="007B29C7">
      <w:pPr>
        <w:spacing w:line="360" w:lineRule="auto"/>
        <w:ind w:firstLineChars="200" w:firstLine="480"/>
        <w:rPr>
          <w:bCs/>
          <w:sz w:val="24"/>
        </w:rPr>
      </w:pPr>
      <w:bookmarkStart w:id="432" w:name="_Hlk18669715"/>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2D8EAA5" w14:textId="755459B6" w:rsidR="007B29C7" w:rsidRDefault="007B29C7">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bookmarkEnd w:id="432"/>
    <w:p w14:paraId="56AE6DEB" w14:textId="77777777" w:rsidR="007B29C7" w:rsidRDefault="007B29C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CBBB021" w14:textId="77777777" w:rsidR="007B29C7" w:rsidRDefault="007B29C7">
      <w:pPr>
        <w:spacing w:line="360" w:lineRule="auto"/>
        <w:ind w:firstLineChars="200" w:firstLine="480"/>
        <w:rPr>
          <w:bCs/>
          <w:sz w:val="24"/>
        </w:rPr>
      </w:pPr>
      <w:r>
        <w:rPr>
          <w:bCs/>
          <w:sz w:val="24"/>
        </w:rPr>
        <w:t>七、信息披露文件的存放与查阅</w:t>
      </w:r>
    </w:p>
    <w:p w14:paraId="4760D813" w14:textId="39F42A1F" w:rsidR="007B29C7" w:rsidRDefault="007B29C7">
      <w:pPr>
        <w:spacing w:line="360" w:lineRule="auto"/>
        <w:ind w:firstLineChars="200" w:firstLine="480"/>
        <w:rPr>
          <w:bCs/>
          <w:sz w:val="24"/>
        </w:rPr>
      </w:pPr>
      <w:r>
        <w:rPr>
          <w:rFonts w:hint="eastAsia"/>
          <w:bCs/>
          <w:sz w:val="24"/>
        </w:rPr>
        <w:t>依法必须披露的信息</w:t>
      </w:r>
      <w:r>
        <w:rPr>
          <w:bCs/>
          <w:sz w:val="24"/>
        </w:rPr>
        <w:t>公布后，</w:t>
      </w:r>
      <w:r>
        <w:rPr>
          <w:rFonts w:hint="eastAsia"/>
          <w:bCs/>
          <w:sz w:val="24"/>
        </w:rPr>
        <w:t>基金管理人、基金托管人</w:t>
      </w:r>
      <w:r>
        <w:rPr>
          <w:bCs/>
          <w:sz w:val="24"/>
        </w:rPr>
        <w:t>应当</w:t>
      </w:r>
      <w:r>
        <w:rPr>
          <w:rFonts w:hint="eastAsia"/>
          <w:bCs/>
          <w:sz w:val="24"/>
        </w:rPr>
        <w:t>按照相关法律法规规定将信息</w:t>
      </w:r>
      <w:r>
        <w:rPr>
          <w:bCs/>
          <w:sz w:val="24"/>
        </w:rPr>
        <w:t>置备于基金管理人、基金托管人和基金销售机构的</w:t>
      </w:r>
      <w:bookmarkStart w:id="433" w:name="_Hlk18669759"/>
      <w:r>
        <w:rPr>
          <w:rFonts w:hint="eastAsia"/>
          <w:bCs/>
          <w:sz w:val="24"/>
        </w:rPr>
        <w:t>经营场所</w:t>
      </w:r>
      <w:bookmarkEnd w:id="433"/>
      <w:r>
        <w:rPr>
          <w:bCs/>
          <w:sz w:val="24"/>
        </w:rPr>
        <w:t>，供公众查阅、复制。</w:t>
      </w:r>
    </w:p>
    <w:p w14:paraId="694E34EE" w14:textId="6700B6D5" w:rsidR="007B29C7" w:rsidRDefault="007B29C7">
      <w:pPr>
        <w:spacing w:line="360" w:lineRule="auto"/>
        <w:ind w:firstLineChars="200" w:firstLine="480"/>
        <w:rPr>
          <w:bCs/>
          <w:sz w:val="24"/>
        </w:rPr>
      </w:pPr>
      <w:r>
        <w:rPr>
          <w:bCs/>
          <w:sz w:val="24"/>
        </w:rPr>
        <w:t>八、暂停或延迟信息披露的情形</w:t>
      </w:r>
    </w:p>
    <w:p w14:paraId="78517B1B" w14:textId="217305D6" w:rsidR="007B29C7" w:rsidRDefault="007B29C7">
      <w:pPr>
        <w:spacing w:line="360" w:lineRule="auto"/>
        <w:ind w:firstLineChars="200" w:firstLine="480"/>
        <w:rPr>
          <w:bCs/>
          <w:sz w:val="24"/>
        </w:rPr>
      </w:pPr>
      <w:r>
        <w:rPr>
          <w:bCs/>
          <w:sz w:val="24"/>
        </w:rPr>
        <w:t>当出现下述情况时，基金管理人和基金托管人可暂停或延迟披露基金相关信息：</w:t>
      </w:r>
    </w:p>
    <w:p w14:paraId="68ECA32E" w14:textId="0CA46555" w:rsidR="007B29C7" w:rsidRDefault="007B29C7">
      <w:pPr>
        <w:spacing w:line="360" w:lineRule="auto"/>
        <w:ind w:firstLineChars="200" w:firstLine="480"/>
        <w:rPr>
          <w:bCs/>
          <w:sz w:val="24"/>
        </w:rPr>
      </w:pPr>
      <w:r>
        <w:rPr>
          <w:rFonts w:hint="eastAsia"/>
          <w:bCs/>
          <w:sz w:val="24"/>
        </w:rPr>
        <w:t>1</w:t>
      </w:r>
      <w:r>
        <w:rPr>
          <w:rFonts w:hint="eastAsia"/>
          <w:bCs/>
          <w:sz w:val="24"/>
        </w:rPr>
        <w:t>、不可抗力；</w:t>
      </w:r>
    </w:p>
    <w:p w14:paraId="188CEFDF" w14:textId="40288DD1" w:rsidR="007B29C7" w:rsidRDefault="007B29C7">
      <w:pPr>
        <w:spacing w:line="360" w:lineRule="auto"/>
        <w:ind w:firstLineChars="200" w:firstLine="480"/>
        <w:rPr>
          <w:sz w:val="24"/>
        </w:rPr>
      </w:pPr>
      <w:r>
        <w:rPr>
          <w:rFonts w:hint="eastAsia"/>
          <w:bCs/>
          <w:sz w:val="24"/>
          <w:szCs w:val="22"/>
        </w:rPr>
        <w:t>2</w:t>
      </w:r>
      <w:r>
        <w:rPr>
          <w:rFonts w:hint="eastAsia"/>
          <w:bCs/>
          <w:sz w:val="24"/>
          <w:szCs w:val="22"/>
        </w:rPr>
        <w:t>、发生</w:t>
      </w:r>
      <w:r>
        <w:rPr>
          <w:rFonts w:hint="eastAsia"/>
          <w:bCs/>
          <w:sz w:val="24"/>
        </w:rPr>
        <w:t>暂停估值的情形；</w:t>
      </w:r>
    </w:p>
    <w:p w14:paraId="71DB0411" w14:textId="77777777" w:rsidR="007B29C7" w:rsidRDefault="007B29C7">
      <w:pPr>
        <w:spacing w:line="360" w:lineRule="auto"/>
        <w:ind w:firstLineChars="200" w:firstLine="480"/>
        <w:rPr>
          <w:bCs/>
          <w:sz w:val="24"/>
        </w:rPr>
      </w:pPr>
      <w:r>
        <w:rPr>
          <w:bCs/>
          <w:sz w:val="24"/>
        </w:rPr>
        <w:t>3</w:t>
      </w:r>
      <w:r>
        <w:rPr>
          <w:bCs/>
          <w:sz w:val="24"/>
        </w:rPr>
        <w:t>、法律法规规定、中国证监会或基金合同认定的其他情形。</w:t>
      </w:r>
    </w:p>
    <w:p w14:paraId="7A37FA02" w14:textId="77777777" w:rsidR="007B29C7" w:rsidRDefault="007B29C7">
      <w:pPr>
        <w:pStyle w:val="1"/>
        <w:spacing w:before="0" w:after="0"/>
        <w:jc w:val="center"/>
        <w:rPr>
          <w:rFonts w:ascii="Times New Roman"/>
          <w:color w:val="auto"/>
          <w:sz w:val="30"/>
        </w:rPr>
      </w:pPr>
      <w:r>
        <w:rPr>
          <w:rFonts w:ascii="Times New Roman"/>
          <w:b w:val="0"/>
          <w:bCs/>
          <w:color w:val="auto"/>
          <w:kern w:val="44"/>
          <w:sz w:val="21"/>
        </w:rPr>
        <w:br w:type="page"/>
      </w:r>
      <w:bookmarkStart w:id="434" w:name="_Toc6237"/>
      <w:bookmarkStart w:id="435" w:name="_Toc123051465"/>
      <w:bookmarkStart w:id="436" w:name="_Toc22978"/>
      <w:bookmarkStart w:id="437" w:name="_Toc98560364"/>
      <w:bookmarkStart w:id="438" w:name="_Toc8059"/>
      <w:bookmarkStart w:id="439" w:name="_Toc7170"/>
      <w:bookmarkStart w:id="440" w:name="_Toc25647"/>
      <w:bookmarkStart w:id="441" w:name="_Toc123102466"/>
      <w:bookmarkStart w:id="442" w:name="_Toc29891"/>
      <w:bookmarkStart w:id="443" w:name="_Toc10006"/>
      <w:bookmarkStart w:id="444" w:name="_Toc9005"/>
      <w:bookmarkStart w:id="445" w:name="_Toc11113"/>
      <w:bookmarkStart w:id="446" w:name="_Toc139991749"/>
      <w:bookmarkStart w:id="447" w:name="_Toc27464"/>
      <w:bookmarkStart w:id="448" w:name="_Toc8049"/>
      <w:bookmarkStart w:id="449" w:name="_Toc123112247"/>
      <w:bookmarkStart w:id="450" w:name="_Toc141703899"/>
      <w:r>
        <w:rPr>
          <w:rFonts w:ascii="Times New Roman"/>
          <w:color w:val="auto"/>
          <w:sz w:val="30"/>
        </w:rPr>
        <w:lastRenderedPageBreak/>
        <w:t>第十九部分</w:t>
      </w:r>
      <w:r>
        <w:rPr>
          <w:rFonts w:ascii="Times New Roman"/>
          <w:color w:val="auto"/>
          <w:sz w:val="30"/>
        </w:rPr>
        <w:t xml:space="preserve">  </w:t>
      </w:r>
      <w:bookmarkStart w:id="451" w:name="_Hlt88828593"/>
      <w:r>
        <w:rPr>
          <w:rFonts w:ascii="Times New Roman"/>
          <w:color w:val="auto"/>
          <w:sz w:val="30"/>
        </w:rPr>
        <w:t>基金合同</w:t>
      </w:r>
      <w:bookmarkEnd w:id="451"/>
      <w:r>
        <w:rPr>
          <w:rFonts w:ascii="Times New Roman"/>
          <w:color w:val="auto"/>
          <w:sz w:val="30"/>
        </w:rPr>
        <w:t>的变更、终止与基金财产的清算</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07F060D" w14:textId="77777777" w:rsidR="007B29C7" w:rsidRDefault="007B29C7">
      <w:pPr>
        <w:spacing w:line="360" w:lineRule="auto"/>
        <w:ind w:firstLineChars="200" w:firstLine="480"/>
        <w:rPr>
          <w:bCs/>
          <w:sz w:val="24"/>
        </w:rPr>
      </w:pPr>
    </w:p>
    <w:p w14:paraId="34180D25" w14:textId="77777777" w:rsidR="007B29C7" w:rsidRDefault="007B29C7">
      <w:pPr>
        <w:spacing w:line="360" w:lineRule="auto"/>
        <w:ind w:firstLineChars="200" w:firstLine="480"/>
        <w:rPr>
          <w:bCs/>
          <w:sz w:val="24"/>
        </w:rPr>
      </w:pPr>
      <w:bookmarkStart w:id="452" w:name="_Toc79392639"/>
      <w:r>
        <w:rPr>
          <w:bCs/>
          <w:sz w:val="24"/>
        </w:rPr>
        <w:t>一、《基金合同》的变更</w:t>
      </w:r>
      <w:bookmarkEnd w:id="452"/>
    </w:p>
    <w:p w14:paraId="19BD17EA" w14:textId="77777777" w:rsidR="007B29C7" w:rsidRDefault="007B29C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64B2CD3" w14:textId="77777777" w:rsidR="007B29C7" w:rsidRDefault="007B29C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生效后两日内在指定</w:t>
      </w:r>
      <w:r>
        <w:rPr>
          <w:rFonts w:hint="eastAsia"/>
          <w:bCs/>
          <w:sz w:val="24"/>
        </w:rPr>
        <w:t>媒介</w:t>
      </w:r>
      <w:r>
        <w:rPr>
          <w:bCs/>
          <w:sz w:val="24"/>
        </w:rPr>
        <w:t>公告。</w:t>
      </w:r>
    </w:p>
    <w:p w14:paraId="0D0352B4" w14:textId="77777777" w:rsidR="007B29C7" w:rsidRDefault="007B29C7">
      <w:pPr>
        <w:spacing w:line="360" w:lineRule="auto"/>
        <w:ind w:firstLineChars="200" w:firstLine="480"/>
        <w:rPr>
          <w:bCs/>
          <w:sz w:val="24"/>
        </w:rPr>
      </w:pPr>
      <w:r>
        <w:rPr>
          <w:bCs/>
          <w:sz w:val="24"/>
        </w:rPr>
        <w:t>二、《基金合同》的终止事由</w:t>
      </w:r>
    </w:p>
    <w:p w14:paraId="538871C5" w14:textId="77777777" w:rsidR="007B29C7" w:rsidRDefault="007B29C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4817D1E" w14:textId="77777777" w:rsidR="007B29C7" w:rsidRDefault="007B29C7">
      <w:pPr>
        <w:spacing w:line="360" w:lineRule="auto"/>
        <w:ind w:firstLineChars="200" w:firstLine="480"/>
        <w:rPr>
          <w:bCs/>
          <w:sz w:val="24"/>
        </w:rPr>
      </w:pPr>
      <w:r>
        <w:rPr>
          <w:bCs/>
          <w:sz w:val="24"/>
        </w:rPr>
        <w:t>1</w:t>
      </w:r>
      <w:r>
        <w:rPr>
          <w:bCs/>
          <w:sz w:val="24"/>
        </w:rPr>
        <w:t>、基金份额持有人大会决定终止的；</w:t>
      </w:r>
    </w:p>
    <w:p w14:paraId="66A9A69D" w14:textId="77777777" w:rsidR="007B29C7" w:rsidRDefault="007B29C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569B027" w14:textId="77777777" w:rsidR="007B29C7" w:rsidRDefault="007B29C7">
      <w:pPr>
        <w:spacing w:line="360" w:lineRule="auto"/>
        <w:ind w:firstLineChars="200" w:firstLine="480"/>
        <w:rPr>
          <w:bCs/>
          <w:sz w:val="24"/>
        </w:rPr>
      </w:pPr>
      <w:r>
        <w:rPr>
          <w:rFonts w:hint="eastAsia"/>
          <w:bCs/>
          <w:sz w:val="24"/>
        </w:rPr>
        <w:t>3</w:t>
      </w:r>
      <w:r>
        <w:rPr>
          <w:bCs/>
          <w:sz w:val="24"/>
        </w:rPr>
        <w:t>、《基金合同》约定的其他情形；</w:t>
      </w:r>
    </w:p>
    <w:p w14:paraId="129776DA" w14:textId="77777777" w:rsidR="007B29C7" w:rsidRDefault="007B29C7">
      <w:pPr>
        <w:spacing w:line="360" w:lineRule="auto"/>
        <w:ind w:firstLineChars="200" w:firstLine="480"/>
        <w:rPr>
          <w:bCs/>
          <w:sz w:val="24"/>
        </w:rPr>
      </w:pPr>
      <w:r>
        <w:rPr>
          <w:rFonts w:hint="eastAsia"/>
          <w:bCs/>
          <w:sz w:val="24"/>
        </w:rPr>
        <w:t>4</w:t>
      </w:r>
      <w:r>
        <w:rPr>
          <w:bCs/>
          <w:sz w:val="24"/>
        </w:rPr>
        <w:t>、相关法律法规和中国证监会规定的其他情况。</w:t>
      </w:r>
    </w:p>
    <w:p w14:paraId="57B742E4" w14:textId="77777777" w:rsidR="007B29C7" w:rsidRDefault="007B29C7">
      <w:pPr>
        <w:spacing w:line="360" w:lineRule="auto"/>
        <w:ind w:firstLineChars="200" w:firstLine="480"/>
        <w:rPr>
          <w:bCs/>
          <w:sz w:val="24"/>
        </w:rPr>
      </w:pPr>
      <w:r>
        <w:rPr>
          <w:bCs/>
          <w:sz w:val="24"/>
        </w:rPr>
        <w:t>三、基金财产的清算</w:t>
      </w:r>
    </w:p>
    <w:p w14:paraId="2C8DF96C" w14:textId="77777777" w:rsidR="007B29C7" w:rsidRDefault="007B29C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DA680D8" w14:textId="77777777" w:rsidR="007B29C7" w:rsidRDefault="007B29C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A9CBCA" w14:textId="77777777" w:rsidR="007B29C7" w:rsidRDefault="007B29C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7FBDEC0" w14:textId="77777777" w:rsidR="007B29C7" w:rsidRDefault="007B29C7">
      <w:pPr>
        <w:spacing w:line="360" w:lineRule="auto"/>
        <w:ind w:firstLineChars="200" w:firstLine="480"/>
        <w:rPr>
          <w:bCs/>
          <w:sz w:val="24"/>
        </w:rPr>
      </w:pPr>
      <w:r>
        <w:rPr>
          <w:bCs/>
          <w:sz w:val="24"/>
        </w:rPr>
        <w:t>4</w:t>
      </w:r>
      <w:r>
        <w:rPr>
          <w:bCs/>
          <w:sz w:val="24"/>
        </w:rPr>
        <w:t>、基金财产清算程序：</w:t>
      </w:r>
    </w:p>
    <w:p w14:paraId="049D217A" w14:textId="77777777" w:rsidR="007B29C7" w:rsidRDefault="007B29C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B1A01DD" w14:textId="77777777" w:rsidR="007B29C7" w:rsidRDefault="007B29C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FC64C22" w14:textId="77777777" w:rsidR="007B29C7" w:rsidRDefault="007B29C7">
      <w:pPr>
        <w:spacing w:line="360" w:lineRule="auto"/>
        <w:ind w:firstLineChars="200" w:firstLine="480"/>
        <w:rPr>
          <w:bCs/>
          <w:sz w:val="24"/>
        </w:rPr>
      </w:pPr>
      <w:r>
        <w:rPr>
          <w:bCs/>
          <w:sz w:val="24"/>
        </w:rPr>
        <w:t>（</w:t>
      </w:r>
      <w:r>
        <w:rPr>
          <w:bCs/>
          <w:sz w:val="24"/>
        </w:rPr>
        <w:t>3</w:t>
      </w:r>
      <w:r>
        <w:rPr>
          <w:bCs/>
          <w:sz w:val="24"/>
        </w:rPr>
        <w:t>）对基金财产进行估值和变现；</w:t>
      </w:r>
    </w:p>
    <w:p w14:paraId="05638DD2" w14:textId="77777777" w:rsidR="007B29C7" w:rsidRDefault="007B29C7">
      <w:pPr>
        <w:spacing w:line="360" w:lineRule="auto"/>
        <w:ind w:firstLineChars="200" w:firstLine="480"/>
        <w:rPr>
          <w:bCs/>
          <w:sz w:val="24"/>
        </w:rPr>
      </w:pPr>
      <w:r>
        <w:rPr>
          <w:bCs/>
          <w:sz w:val="24"/>
        </w:rPr>
        <w:lastRenderedPageBreak/>
        <w:t>（</w:t>
      </w:r>
      <w:r>
        <w:rPr>
          <w:bCs/>
          <w:sz w:val="24"/>
        </w:rPr>
        <w:t>4</w:t>
      </w:r>
      <w:r>
        <w:rPr>
          <w:bCs/>
          <w:sz w:val="24"/>
        </w:rPr>
        <w:t>）制作清算报告；</w:t>
      </w:r>
    </w:p>
    <w:p w14:paraId="5744601E" w14:textId="77777777" w:rsidR="007B29C7" w:rsidRDefault="007B29C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5284CE4" w14:textId="77777777" w:rsidR="007B29C7" w:rsidRDefault="007B29C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1AB98C" w14:textId="77777777" w:rsidR="007B29C7" w:rsidRDefault="007B29C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A4CE6EE" w14:textId="77777777" w:rsidR="007B29C7" w:rsidRDefault="007B29C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bookmarkStart w:id="453" w:name="_Hlk6848636"/>
      <w:r>
        <w:rPr>
          <w:bCs/>
          <w:sz w:val="24"/>
        </w:rPr>
        <w:t>，但因本基金所持证券的流动性受到限制而不能及时变现的，清算期限相应顺延</w:t>
      </w:r>
      <w:bookmarkEnd w:id="453"/>
      <w:r>
        <w:rPr>
          <w:bCs/>
          <w:sz w:val="24"/>
        </w:rPr>
        <w:t>。</w:t>
      </w:r>
    </w:p>
    <w:p w14:paraId="234425B5" w14:textId="77777777" w:rsidR="007B29C7" w:rsidRDefault="007B29C7">
      <w:pPr>
        <w:spacing w:line="360" w:lineRule="auto"/>
        <w:ind w:firstLineChars="200" w:firstLine="480"/>
        <w:rPr>
          <w:bCs/>
          <w:sz w:val="24"/>
        </w:rPr>
      </w:pPr>
      <w:r>
        <w:rPr>
          <w:bCs/>
          <w:sz w:val="24"/>
        </w:rPr>
        <w:t>四、清算费用</w:t>
      </w:r>
    </w:p>
    <w:p w14:paraId="08676427" w14:textId="77777777" w:rsidR="007B29C7" w:rsidRDefault="007B29C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179E604" w14:textId="77777777" w:rsidR="007B29C7" w:rsidRDefault="007B29C7">
      <w:pPr>
        <w:spacing w:line="360" w:lineRule="auto"/>
        <w:ind w:firstLineChars="200" w:firstLine="480"/>
        <w:rPr>
          <w:bCs/>
          <w:sz w:val="24"/>
        </w:rPr>
      </w:pPr>
      <w:r>
        <w:rPr>
          <w:bCs/>
          <w:sz w:val="24"/>
        </w:rPr>
        <w:t>五、基金财产清算剩余资产的分配</w:t>
      </w:r>
    </w:p>
    <w:p w14:paraId="3C79E39F" w14:textId="77777777" w:rsidR="007B29C7" w:rsidRDefault="007B29C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B1E1F22" w14:textId="77777777" w:rsidR="007B29C7" w:rsidRDefault="007B29C7">
      <w:pPr>
        <w:spacing w:line="360" w:lineRule="auto"/>
        <w:ind w:firstLineChars="200" w:firstLine="480"/>
        <w:rPr>
          <w:bCs/>
          <w:sz w:val="24"/>
        </w:rPr>
      </w:pPr>
      <w:r>
        <w:rPr>
          <w:bCs/>
          <w:sz w:val="24"/>
        </w:rPr>
        <w:t>六、基金财产清算的公告</w:t>
      </w:r>
    </w:p>
    <w:p w14:paraId="3D9D2E86" w14:textId="6ED57373" w:rsidR="007B29C7" w:rsidRDefault="007B29C7">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14:paraId="520E95FB" w14:textId="77777777" w:rsidR="007B29C7" w:rsidRDefault="007B29C7">
      <w:pPr>
        <w:spacing w:line="360" w:lineRule="auto"/>
        <w:ind w:firstLineChars="200" w:firstLine="480"/>
        <w:rPr>
          <w:bCs/>
          <w:sz w:val="24"/>
        </w:rPr>
      </w:pPr>
      <w:r>
        <w:rPr>
          <w:bCs/>
          <w:sz w:val="24"/>
        </w:rPr>
        <w:t>七、基金财产清算账册及文件的保存</w:t>
      </w:r>
    </w:p>
    <w:p w14:paraId="149CAD15" w14:textId="77777777" w:rsidR="007B29C7" w:rsidRDefault="007B29C7">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59A8AB82" w14:textId="77777777" w:rsidR="007B29C7" w:rsidRDefault="007B29C7">
      <w:pPr>
        <w:spacing w:line="360" w:lineRule="auto"/>
        <w:ind w:firstLineChars="200" w:firstLine="480"/>
        <w:rPr>
          <w:bCs/>
          <w:sz w:val="24"/>
        </w:rPr>
      </w:pPr>
    </w:p>
    <w:p w14:paraId="36C892DD" w14:textId="77777777" w:rsidR="007B29C7" w:rsidRDefault="007B29C7">
      <w:pPr>
        <w:pStyle w:val="1"/>
        <w:spacing w:before="0" w:after="0"/>
        <w:jc w:val="center"/>
        <w:rPr>
          <w:rFonts w:ascii="Times New Roman"/>
          <w:color w:val="auto"/>
          <w:sz w:val="30"/>
        </w:rPr>
      </w:pPr>
      <w:bookmarkStart w:id="454" w:name="_Toc123051466"/>
      <w:bookmarkStart w:id="455" w:name="_Toc98560365"/>
      <w:bookmarkStart w:id="456" w:name="_Toc79392641"/>
      <w:bookmarkStart w:id="457" w:name="_Toc123102467"/>
      <w:bookmarkStart w:id="458" w:name="_Toc48649720"/>
      <w:bookmarkStart w:id="459" w:name="_Toc123112248"/>
      <w:r>
        <w:rPr>
          <w:rFonts w:ascii="Times New Roman"/>
          <w:b w:val="0"/>
          <w:bCs/>
          <w:color w:val="auto"/>
        </w:rPr>
        <w:br w:type="page"/>
      </w:r>
      <w:bookmarkStart w:id="460" w:name="_Toc8710"/>
      <w:bookmarkStart w:id="461" w:name="_Toc141703901"/>
      <w:bookmarkStart w:id="462" w:name="_Toc27058"/>
      <w:bookmarkStart w:id="463" w:name="_Toc9708"/>
      <w:bookmarkStart w:id="464" w:name="_Toc23166"/>
      <w:bookmarkStart w:id="465" w:name="_Toc139991750"/>
      <w:bookmarkStart w:id="466" w:name="_Toc13398"/>
      <w:bookmarkStart w:id="467" w:name="_Toc21240"/>
      <w:bookmarkStart w:id="468" w:name="_Toc30645"/>
      <w:bookmarkStart w:id="469" w:name="_Toc23022"/>
      <w:bookmarkStart w:id="470" w:name="_Toc12191"/>
      <w:bookmarkStart w:id="471" w:name="_Toc7367"/>
      <w:bookmarkStart w:id="472"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7B6ECB2" w14:textId="77777777" w:rsidR="007B29C7" w:rsidRDefault="007B29C7">
      <w:pPr>
        <w:spacing w:line="360" w:lineRule="auto"/>
        <w:ind w:firstLineChars="200" w:firstLine="480"/>
        <w:rPr>
          <w:bCs/>
          <w:sz w:val="24"/>
        </w:rPr>
      </w:pPr>
    </w:p>
    <w:p w14:paraId="4FA33C49" w14:textId="77777777" w:rsidR="007B29C7" w:rsidRDefault="007B29C7">
      <w:pPr>
        <w:autoSpaceDE w:val="0"/>
        <w:autoSpaceDN w:val="0"/>
        <w:spacing w:line="360" w:lineRule="auto"/>
        <w:ind w:firstLineChars="200" w:firstLine="480"/>
        <w:textAlignment w:val="bottom"/>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但是发生下列情况的，相应的当事人免责：</w:t>
      </w:r>
    </w:p>
    <w:p w14:paraId="444C8B45" w14:textId="77777777" w:rsidR="007B29C7" w:rsidRDefault="007B29C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、不可抗力；</w:t>
      </w:r>
    </w:p>
    <w:p w14:paraId="4787AC3C" w14:textId="77777777" w:rsidR="007B29C7" w:rsidRDefault="007B29C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3AE74F4A" w14:textId="77777777" w:rsidR="007B29C7" w:rsidRDefault="007B29C7">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56D9AD63" w14:textId="77777777" w:rsidR="007B29C7" w:rsidRDefault="007B29C7">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7DD9131" w14:textId="77777777" w:rsidR="007B29C7" w:rsidRDefault="007B29C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A180A07" w14:textId="77777777" w:rsidR="007B29C7" w:rsidRDefault="007B29C7">
      <w:pPr>
        <w:spacing w:line="360" w:lineRule="auto"/>
        <w:ind w:firstLineChars="200" w:firstLine="480"/>
        <w:rPr>
          <w:bCs/>
          <w:sz w:val="24"/>
        </w:rPr>
      </w:pPr>
    </w:p>
    <w:p w14:paraId="57456085" w14:textId="77777777" w:rsidR="007B29C7" w:rsidRDefault="007B29C7">
      <w:pPr>
        <w:spacing w:line="360" w:lineRule="auto"/>
        <w:ind w:firstLineChars="200" w:firstLine="480"/>
        <w:rPr>
          <w:bCs/>
          <w:sz w:val="24"/>
        </w:rPr>
      </w:pPr>
    </w:p>
    <w:p w14:paraId="1B94AE14" w14:textId="77777777" w:rsidR="007B29C7" w:rsidRDefault="007B29C7">
      <w:pPr>
        <w:spacing w:line="360" w:lineRule="auto"/>
        <w:ind w:firstLineChars="200" w:firstLine="480"/>
        <w:rPr>
          <w:bCs/>
          <w:sz w:val="24"/>
        </w:rPr>
      </w:pPr>
    </w:p>
    <w:p w14:paraId="31E6EDFD" w14:textId="77777777" w:rsidR="007B29C7" w:rsidRDefault="007B29C7">
      <w:pPr>
        <w:spacing w:line="360" w:lineRule="auto"/>
        <w:ind w:firstLineChars="200" w:firstLine="480"/>
        <w:rPr>
          <w:bCs/>
          <w:sz w:val="24"/>
        </w:rPr>
      </w:pPr>
    </w:p>
    <w:p w14:paraId="0344C9A6" w14:textId="77777777" w:rsidR="007B29C7" w:rsidRDefault="007B29C7">
      <w:pPr>
        <w:pStyle w:val="1"/>
        <w:spacing w:before="0" w:after="0"/>
        <w:jc w:val="center"/>
        <w:rPr>
          <w:rFonts w:ascii="Times New Roman"/>
          <w:color w:val="auto"/>
          <w:sz w:val="30"/>
        </w:rPr>
      </w:pPr>
      <w:r>
        <w:rPr>
          <w:rFonts w:ascii="Times New Roman"/>
          <w:b w:val="0"/>
          <w:bCs/>
          <w:color w:val="auto"/>
        </w:rPr>
        <w:br w:type="page"/>
      </w:r>
      <w:bookmarkStart w:id="473" w:name="_Toc139991751"/>
      <w:bookmarkStart w:id="474" w:name="_Toc123112249"/>
      <w:bookmarkStart w:id="475" w:name="_Toc123102468"/>
      <w:bookmarkStart w:id="476" w:name="_Toc123051467"/>
      <w:bookmarkStart w:id="477" w:name="_Toc98560366"/>
      <w:bookmarkStart w:id="478" w:name="_Toc1790"/>
      <w:bookmarkStart w:id="479" w:name="_Toc25651"/>
      <w:bookmarkStart w:id="480" w:name="_Toc6202"/>
      <w:bookmarkStart w:id="481" w:name="_Toc8636"/>
      <w:bookmarkStart w:id="482" w:name="_Toc3319"/>
      <w:bookmarkStart w:id="483" w:name="_Toc23999"/>
      <w:bookmarkStart w:id="484" w:name="_Toc21983"/>
      <w:bookmarkStart w:id="485" w:name="_Toc30350"/>
      <w:bookmarkStart w:id="486" w:name="_Toc24923"/>
      <w:bookmarkStart w:id="487" w:name="_Toc7288"/>
      <w:bookmarkStart w:id="488" w:name="_Toc141703902"/>
      <w:bookmarkStart w:id="489" w:name="_Toc611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0F88467" w14:textId="77777777" w:rsidR="007B29C7" w:rsidRDefault="007B29C7">
      <w:pPr>
        <w:spacing w:line="360" w:lineRule="auto"/>
        <w:ind w:firstLineChars="200" w:firstLine="480"/>
        <w:rPr>
          <w:bCs/>
          <w:sz w:val="24"/>
        </w:rPr>
      </w:pPr>
    </w:p>
    <w:p w14:paraId="58FC2582" w14:textId="3384CC45" w:rsidR="007B29C7" w:rsidRDefault="007B29C7">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按照中国国际经济贸易仲裁委员会届时有效的仲裁规则进行仲裁，仲裁地点为北京市。仲裁裁决是终局的，对当事人均有约束力，仲裁费用由败诉方承担，但仲裁裁决另有规定的除外。</w:t>
      </w:r>
    </w:p>
    <w:p w14:paraId="5C37BEA4" w14:textId="7CC1CF82" w:rsidR="007B29C7" w:rsidRDefault="007B29C7">
      <w:pPr>
        <w:spacing w:line="360" w:lineRule="auto"/>
        <w:ind w:firstLineChars="200" w:firstLine="480"/>
        <w:rPr>
          <w:bCs/>
          <w:sz w:val="24"/>
        </w:rPr>
      </w:pPr>
      <w:r>
        <w:rPr>
          <w:rFonts w:hint="eastAsia"/>
          <w:bCs/>
          <w:sz w:val="24"/>
        </w:rPr>
        <w:t>争议处理期间，基金管理人和基金托管人应恪守各自的职责，各自继续忠实、勤勉、尽责地履行《基金合同》规定的义务，维护基金份额持有人的合法权益。</w:t>
      </w:r>
    </w:p>
    <w:p w14:paraId="61997F2E" w14:textId="77777777" w:rsidR="007B29C7" w:rsidRDefault="007B29C7">
      <w:pPr>
        <w:spacing w:line="360" w:lineRule="auto"/>
        <w:ind w:firstLineChars="200" w:firstLine="480"/>
        <w:rPr>
          <w:bCs/>
          <w:sz w:val="24"/>
        </w:rPr>
      </w:pPr>
      <w:r>
        <w:rPr>
          <w:bCs/>
          <w:sz w:val="24"/>
        </w:rPr>
        <w:t>《基金合同》受中国法律管辖。</w:t>
      </w:r>
    </w:p>
    <w:p w14:paraId="58B0ED3D" w14:textId="77777777" w:rsidR="007B29C7" w:rsidRDefault="007B29C7">
      <w:pPr>
        <w:spacing w:line="360" w:lineRule="auto"/>
        <w:ind w:firstLineChars="200" w:firstLine="480"/>
        <w:rPr>
          <w:bCs/>
          <w:sz w:val="24"/>
        </w:rPr>
      </w:pPr>
      <w:r>
        <w:rPr>
          <w:bCs/>
          <w:sz w:val="24"/>
        </w:rPr>
        <w:br w:type="page"/>
      </w:r>
    </w:p>
    <w:p w14:paraId="4B564486" w14:textId="77777777" w:rsidR="007B29C7" w:rsidRDefault="007B29C7">
      <w:pPr>
        <w:pStyle w:val="1"/>
        <w:spacing w:before="0" w:after="0"/>
        <w:jc w:val="center"/>
        <w:rPr>
          <w:rFonts w:ascii="Times New Roman"/>
          <w:color w:val="auto"/>
          <w:sz w:val="30"/>
        </w:rPr>
      </w:pPr>
      <w:bookmarkStart w:id="490" w:name="_Toc31966"/>
      <w:bookmarkStart w:id="491" w:name="_Toc139991752"/>
      <w:bookmarkStart w:id="492" w:name="_Toc29505"/>
      <w:bookmarkStart w:id="493" w:name="_Toc28690"/>
      <w:bookmarkStart w:id="494" w:name="_Toc141703903"/>
      <w:bookmarkStart w:id="495" w:name="_Toc26461"/>
      <w:bookmarkStart w:id="496" w:name="_Toc8454"/>
      <w:bookmarkStart w:id="497" w:name="_Toc123102469"/>
      <w:bookmarkStart w:id="498" w:name="_Toc123112250"/>
      <w:bookmarkStart w:id="499" w:name="_Toc2532"/>
      <w:bookmarkStart w:id="500" w:name="_Toc11618"/>
      <w:bookmarkStart w:id="501" w:name="_Toc484"/>
      <w:bookmarkStart w:id="502" w:name="_Toc23991"/>
      <w:bookmarkStart w:id="503" w:name="_Toc123051468"/>
      <w:bookmarkStart w:id="504" w:name="_Toc8703"/>
      <w:bookmarkStart w:id="505" w:name="_Toc2035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78FAAFC" w14:textId="77777777" w:rsidR="007B29C7" w:rsidRDefault="007B29C7">
      <w:pPr>
        <w:spacing w:line="360" w:lineRule="auto"/>
        <w:ind w:firstLineChars="200" w:firstLine="480"/>
        <w:rPr>
          <w:bCs/>
          <w:sz w:val="24"/>
        </w:rPr>
      </w:pPr>
    </w:p>
    <w:p w14:paraId="6D9F6B5F" w14:textId="77777777" w:rsidR="007B29C7" w:rsidRDefault="007B29C7">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17E715F3" w14:textId="77777777" w:rsidR="007B29C7" w:rsidRDefault="007B29C7">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w:t>
      </w:r>
      <w:r>
        <w:rPr>
          <w:bCs/>
          <w:sz w:val="24"/>
        </w:rPr>
        <w:t>盖章并在募集结束后经基金管理人向中国证监会办理基金备案手续，并经中国证监会书面确认后生效。</w:t>
      </w:r>
    </w:p>
    <w:p w14:paraId="1741B743" w14:textId="77777777" w:rsidR="007B29C7" w:rsidRDefault="007B29C7">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F2050B8" w14:textId="77777777" w:rsidR="007B29C7" w:rsidRDefault="007B29C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5C57258" w14:textId="77777777" w:rsidR="007B29C7" w:rsidRDefault="007B29C7">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2C06918" w14:textId="31125516" w:rsidR="007B29C7" w:rsidRDefault="007B29C7">
      <w:pPr>
        <w:spacing w:line="360" w:lineRule="auto"/>
        <w:ind w:firstLineChars="200" w:firstLine="480"/>
        <w:rPr>
          <w:bCs/>
          <w:sz w:val="24"/>
        </w:rPr>
      </w:pPr>
      <w:r>
        <w:rPr>
          <w:bCs/>
          <w:sz w:val="24"/>
        </w:rPr>
        <w:t>5</w:t>
      </w:r>
      <w:r>
        <w:rPr>
          <w:bCs/>
          <w:sz w:val="24"/>
        </w:rPr>
        <w:t>、《基金合同》可印制成册，供投资者在基金管理人、基金托管人、销售机构的办公场所</w:t>
      </w:r>
      <w:r>
        <w:rPr>
          <w:rFonts w:hint="eastAsia"/>
          <w:bCs/>
          <w:sz w:val="24"/>
        </w:rPr>
        <w:t>和</w:t>
      </w:r>
      <w:r>
        <w:rPr>
          <w:bCs/>
          <w:sz w:val="24"/>
        </w:rPr>
        <w:t>营业场所查阅。</w:t>
      </w:r>
    </w:p>
    <w:p w14:paraId="4A8C905D" w14:textId="77777777" w:rsidR="007B29C7" w:rsidRDefault="007B29C7" w:rsidP="006D36BD">
      <w:pPr>
        <w:pStyle w:val="1"/>
        <w:jc w:val="center"/>
        <w:rPr>
          <w:rFonts w:ascii="Times New Roman"/>
          <w:color w:val="auto"/>
          <w:sz w:val="30"/>
          <w:szCs w:val="22"/>
        </w:rPr>
      </w:pPr>
      <w:r>
        <w:rPr>
          <w:bCs/>
        </w:rPr>
        <w:br w:type="page"/>
      </w:r>
      <w:bookmarkStart w:id="506" w:name="_Toc21726"/>
      <w:bookmarkStart w:id="507" w:name="_Toc9704"/>
      <w:r>
        <w:rPr>
          <w:rFonts w:ascii="Times New Roman"/>
          <w:color w:val="auto"/>
          <w:sz w:val="30"/>
          <w:szCs w:val="22"/>
        </w:rPr>
        <w:lastRenderedPageBreak/>
        <w:t>第二十三部分</w:t>
      </w:r>
      <w:r>
        <w:rPr>
          <w:rFonts w:ascii="Times New Roman"/>
          <w:color w:val="auto"/>
          <w:sz w:val="30"/>
          <w:szCs w:val="22"/>
        </w:rPr>
        <w:t xml:space="preserve">  </w:t>
      </w:r>
      <w:r>
        <w:rPr>
          <w:rFonts w:ascii="Times New Roman"/>
          <w:color w:val="auto"/>
          <w:sz w:val="30"/>
          <w:szCs w:val="22"/>
        </w:rPr>
        <w:t>其他事项</w:t>
      </w:r>
      <w:bookmarkEnd w:id="506"/>
      <w:bookmarkEnd w:id="507"/>
    </w:p>
    <w:p w14:paraId="0D8B270A" w14:textId="77777777" w:rsidR="007B29C7" w:rsidRDefault="007B29C7">
      <w:pPr>
        <w:spacing w:line="360" w:lineRule="auto"/>
        <w:ind w:firstLineChars="200" w:firstLine="480"/>
        <w:rPr>
          <w:rFonts w:ascii="宋体" w:hAnsi="宋体"/>
          <w:sz w:val="24"/>
        </w:rPr>
      </w:pPr>
    </w:p>
    <w:p w14:paraId="2E6569A6" w14:textId="77777777" w:rsidR="007B29C7" w:rsidRDefault="007B29C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392D5EE" w14:textId="77777777" w:rsidR="007B29C7" w:rsidRDefault="007B29C7">
      <w:pPr>
        <w:spacing w:line="360" w:lineRule="auto"/>
        <w:ind w:firstLineChars="200" w:firstLine="480"/>
        <w:rPr>
          <w:rFonts w:ascii="宋体" w:hAnsi="宋体"/>
          <w:sz w:val="24"/>
        </w:rPr>
      </w:pPr>
    </w:p>
    <w:p w14:paraId="3325D005" w14:textId="77777777" w:rsidR="007B29C7" w:rsidRDefault="007B29C7">
      <w:pPr>
        <w:pStyle w:val="1"/>
        <w:spacing w:before="0" w:after="0"/>
        <w:jc w:val="center"/>
        <w:rPr>
          <w:rFonts w:ascii="Times New Roman"/>
          <w:color w:val="auto"/>
          <w:sz w:val="30"/>
        </w:rPr>
      </w:pPr>
      <w:bookmarkStart w:id="508" w:name="_Toc141703905"/>
      <w:bookmarkStart w:id="509" w:name="_Toc9054"/>
      <w:bookmarkStart w:id="510" w:name="_Toc21122"/>
      <w:bookmarkStart w:id="511" w:name="_Toc17263"/>
      <w:bookmarkStart w:id="512" w:name="_Toc5108"/>
      <w:bookmarkStart w:id="513" w:name="_Toc32355"/>
      <w:bookmarkStart w:id="514" w:name="_Toc20098"/>
      <w:bookmarkStart w:id="515" w:name="_Toc1360"/>
      <w:bookmarkStart w:id="516" w:name="_Toc15664"/>
      <w:bookmarkStart w:id="517" w:name="_Toc12499"/>
      <w:bookmarkStart w:id="518" w:name="_Toc7437"/>
      <w:bookmarkStart w:id="519" w:name="_Toc15045"/>
      <w:r>
        <w:rPr>
          <w:rFonts w:ascii="Times New Roman"/>
          <w:color w:val="auto"/>
          <w:sz w:val="30"/>
        </w:rPr>
        <w:br w:type="page"/>
      </w:r>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78"/>
      <w:bookmarkEnd w:id="79"/>
      <w:bookmarkEnd w:id="508"/>
      <w:bookmarkEnd w:id="509"/>
      <w:bookmarkEnd w:id="510"/>
      <w:bookmarkEnd w:id="511"/>
      <w:bookmarkEnd w:id="512"/>
      <w:bookmarkEnd w:id="513"/>
      <w:bookmarkEnd w:id="514"/>
      <w:bookmarkEnd w:id="515"/>
      <w:bookmarkEnd w:id="516"/>
      <w:bookmarkEnd w:id="517"/>
      <w:bookmarkEnd w:id="518"/>
      <w:bookmarkEnd w:id="519"/>
    </w:p>
    <w:p w14:paraId="3834F662" w14:textId="77777777" w:rsidR="007B29C7" w:rsidRDefault="007B29C7">
      <w:pPr>
        <w:spacing w:line="360" w:lineRule="auto"/>
        <w:ind w:firstLineChars="200" w:firstLine="482"/>
        <w:rPr>
          <w:rFonts w:ascii="宋体" w:hAnsi="宋体"/>
          <w:b/>
          <w:sz w:val="24"/>
        </w:rPr>
      </w:pPr>
      <w:r>
        <w:rPr>
          <w:rFonts w:ascii="宋体" w:hAnsi="宋体" w:hint="eastAsia"/>
          <w:b/>
          <w:sz w:val="24"/>
        </w:rPr>
        <w:t>一、基金份额持有人、基金管理人和基金托管人的权利、义务</w:t>
      </w:r>
    </w:p>
    <w:p w14:paraId="62DCE484" w14:textId="77777777" w:rsidR="007B29C7" w:rsidRDefault="007B29C7">
      <w:pPr>
        <w:spacing w:line="360" w:lineRule="auto"/>
        <w:ind w:firstLineChars="200" w:firstLine="480"/>
        <w:rPr>
          <w:rFonts w:ascii="宋体" w:hAnsi="宋体"/>
          <w:sz w:val="24"/>
        </w:rPr>
      </w:pPr>
      <w:r>
        <w:rPr>
          <w:rFonts w:ascii="宋体" w:hAnsi="宋体" w:hint="eastAsia"/>
          <w:sz w:val="24"/>
        </w:rPr>
        <w:t>（一）基金份额持有人的权利与义务</w:t>
      </w:r>
    </w:p>
    <w:p w14:paraId="4F3790C4" w14:textId="77777777" w:rsidR="007B29C7" w:rsidRDefault="007B29C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1B98FDD" w14:textId="77777777" w:rsidR="007B29C7" w:rsidRDefault="007B29C7">
      <w:pPr>
        <w:spacing w:line="360" w:lineRule="auto"/>
        <w:ind w:firstLineChars="200" w:firstLine="480"/>
        <w:rPr>
          <w:bCs/>
          <w:sz w:val="24"/>
        </w:rPr>
      </w:pPr>
      <w:r>
        <w:rPr>
          <w:rFonts w:hint="eastAsia"/>
          <w:bCs/>
          <w:sz w:val="24"/>
        </w:rPr>
        <w:t>本基金同类别的</w:t>
      </w:r>
      <w:r>
        <w:rPr>
          <w:bCs/>
          <w:sz w:val="24"/>
        </w:rPr>
        <w:t>每份基金份额具有同等的合法权益。</w:t>
      </w:r>
    </w:p>
    <w:p w14:paraId="66D0D0E6" w14:textId="77777777" w:rsidR="007B29C7" w:rsidRDefault="007B29C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3EAE98F" w14:textId="77777777" w:rsidR="007B29C7" w:rsidRDefault="007B29C7">
      <w:pPr>
        <w:spacing w:line="360" w:lineRule="auto"/>
        <w:ind w:firstLineChars="200" w:firstLine="480"/>
        <w:rPr>
          <w:bCs/>
          <w:sz w:val="24"/>
        </w:rPr>
      </w:pPr>
      <w:r>
        <w:rPr>
          <w:bCs/>
          <w:sz w:val="24"/>
        </w:rPr>
        <w:t>（</w:t>
      </w:r>
      <w:r>
        <w:rPr>
          <w:bCs/>
          <w:sz w:val="24"/>
        </w:rPr>
        <w:t>1</w:t>
      </w:r>
      <w:r>
        <w:rPr>
          <w:bCs/>
          <w:sz w:val="24"/>
        </w:rPr>
        <w:t>）分享基金财产收益；</w:t>
      </w:r>
    </w:p>
    <w:p w14:paraId="160F0345" w14:textId="77777777" w:rsidR="007B29C7" w:rsidRDefault="007B29C7">
      <w:pPr>
        <w:spacing w:line="360" w:lineRule="auto"/>
        <w:ind w:firstLineChars="200" w:firstLine="480"/>
        <w:rPr>
          <w:bCs/>
          <w:sz w:val="24"/>
        </w:rPr>
      </w:pPr>
      <w:r>
        <w:rPr>
          <w:bCs/>
          <w:sz w:val="24"/>
        </w:rPr>
        <w:t>（</w:t>
      </w:r>
      <w:r>
        <w:rPr>
          <w:bCs/>
          <w:sz w:val="24"/>
        </w:rPr>
        <w:t>2</w:t>
      </w:r>
      <w:r>
        <w:rPr>
          <w:bCs/>
          <w:sz w:val="24"/>
        </w:rPr>
        <w:t>）参与分配清算后的剩余基金财产；</w:t>
      </w:r>
    </w:p>
    <w:p w14:paraId="58FD2C55" w14:textId="77777777" w:rsidR="007B29C7" w:rsidRDefault="007B29C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39A908D" w14:textId="77777777" w:rsidR="007B29C7" w:rsidRDefault="007B29C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BA81244" w14:textId="77777777" w:rsidR="007B29C7" w:rsidRDefault="007B29C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9D19883" w14:textId="77777777" w:rsidR="007B29C7" w:rsidRDefault="007B29C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8D4C350" w14:textId="77777777" w:rsidR="007B29C7" w:rsidRDefault="007B29C7">
      <w:pPr>
        <w:spacing w:line="360" w:lineRule="auto"/>
        <w:ind w:firstLineChars="200" w:firstLine="480"/>
        <w:rPr>
          <w:bCs/>
          <w:sz w:val="24"/>
        </w:rPr>
      </w:pPr>
      <w:r>
        <w:rPr>
          <w:bCs/>
          <w:sz w:val="24"/>
        </w:rPr>
        <w:t>（</w:t>
      </w:r>
      <w:r>
        <w:rPr>
          <w:bCs/>
          <w:sz w:val="24"/>
        </w:rPr>
        <w:t>7</w:t>
      </w:r>
      <w:r>
        <w:rPr>
          <w:bCs/>
          <w:sz w:val="24"/>
        </w:rPr>
        <w:t>）监督基金管理人的投资运作；</w:t>
      </w:r>
    </w:p>
    <w:p w14:paraId="7555B936" w14:textId="77777777" w:rsidR="007B29C7" w:rsidRDefault="007B29C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4AF550F" w14:textId="77777777" w:rsidR="007B29C7" w:rsidRDefault="007B29C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55F17D0" w14:textId="77777777" w:rsidR="007B29C7" w:rsidRDefault="007B29C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C2147AD" w14:textId="77777777" w:rsidR="007B29C7" w:rsidRDefault="007B29C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3C78BC5" w14:textId="77777777" w:rsidR="007B29C7" w:rsidRDefault="007B29C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949C8D3" w14:textId="77777777" w:rsidR="007B29C7" w:rsidRDefault="007B29C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EAA32B3" w14:textId="77777777" w:rsidR="007B29C7" w:rsidRDefault="007B29C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267D404" w14:textId="77777777" w:rsidR="007B29C7" w:rsidRDefault="007B29C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143D993D" w14:textId="77777777" w:rsidR="007B29C7" w:rsidRDefault="007B29C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2C6F56" w14:textId="77777777" w:rsidR="007B29C7" w:rsidRDefault="007B29C7">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35B7F63B" w14:textId="77777777" w:rsidR="007B29C7" w:rsidRDefault="007B29C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D6E13EA" w14:textId="77777777" w:rsidR="007B29C7" w:rsidRDefault="007B29C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2FEFA16" w14:textId="77777777" w:rsidR="007B29C7" w:rsidRDefault="007B29C7">
      <w:pPr>
        <w:spacing w:line="360" w:lineRule="auto"/>
        <w:ind w:firstLineChars="200" w:firstLine="480"/>
        <w:rPr>
          <w:rFonts w:ascii="宋体" w:hAnsi="宋体"/>
          <w:sz w:val="24"/>
        </w:rPr>
      </w:pPr>
      <w:r>
        <w:rPr>
          <w:rFonts w:ascii="宋体" w:hAnsi="宋体" w:hint="eastAsia"/>
          <w:sz w:val="24"/>
        </w:rPr>
        <w:t>（二）基金管理人的权利与义务</w:t>
      </w:r>
    </w:p>
    <w:p w14:paraId="7ACCDE0D" w14:textId="77777777" w:rsidR="007B29C7" w:rsidRDefault="007B29C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6FA48B" w14:textId="77777777" w:rsidR="007B29C7" w:rsidRDefault="007B29C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60819DF" w14:textId="77777777" w:rsidR="007B29C7" w:rsidRDefault="007B29C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FD574C0" w14:textId="77777777" w:rsidR="007B29C7" w:rsidRDefault="007B29C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ECC397" w14:textId="77777777" w:rsidR="007B29C7" w:rsidRDefault="007B29C7">
      <w:pPr>
        <w:spacing w:line="360" w:lineRule="auto"/>
        <w:ind w:firstLineChars="200" w:firstLine="480"/>
        <w:rPr>
          <w:bCs/>
          <w:sz w:val="24"/>
        </w:rPr>
      </w:pPr>
      <w:r>
        <w:rPr>
          <w:bCs/>
          <w:sz w:val="24"/>
        </w:rPr>
        <w:t>（</w:t>
      </w:r>
      <w:r>
        <w:rPr>
          <w:bCs/>
          <w:sz w:val="24"/>
        </w:rPr>
        <w:t>4</w:t>
      </w:r>
      <w:r>
        <w:rPr>
          <w:bCs/>
          <w:sz w:val="24"/>
        </w:rPr>
        <w:t>）销售基金份额；</w:t>
      </w:r>
    </w:p>
    <w:p w14:paraId="58184987" w14:textId="77777777" w:rsidR="007B29C7" w:rsidRDefault="007B29C7">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36C9996F" w14:textId="77777777" w:rsidR="007B29C7" w:rsidRDefault="007B29C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10058C" w14:textId="77777777" w:rsidR="007B29C7" w:rsidRDefault="007B29C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4B1BDF9" w14:textId="77777777" w:rsidR="007B29C7" w:rsidRDefault="007B29C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1D1EBDF" w14:textId="77777777" w:rsidR="007B29C7" w:rsidRDefault="007B29C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D52B1DD" w14:textId="77777777" w:rsidR="007B29C7" w:rsidRDefault="007B29C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87E3BAF" w14:textId="77777777" w:rsidR="007B29C7" w:rsidRDefault="007B29C7">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r>
        <w:rPr>
          <w:bCs/>
          <w:sz w:val="24"/>
        </w:rPr>
        <w:t xml:space="preserve"> </w:t>
      </w:r>
    </w:p>
    <w:p w14:paraId="7DC47E97" w14:textId="77777777" w:rsidR="007B29C7" w:rsidRDefault="007B29C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63954C6" w14:textId="77777777" w:rsidR="007B29C7" w:rsidRDefault="007B29C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0761BC1" w14:textId="77777777" w:rsidR="007B29C7" w:rsidRDefault="007B29C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w:t>
      </w:r>
      <w:r>
        <w:rPr>
          <w:bCs/>
          <w:sz w:val="24"/>
        </w:rPr>
        <w:lastRenderedPageBreak/>
        <w:t>实施其他法律行为；</w:t>
      </w:r>
      <w:r>
        <w:rPr>
          <w:bCs/>
          <w:sz w:val="24"/>
        </w:rPr>
        <w:tab/>
      </w:r>
    </w:p>
    <w:p w14:paraId="1E137D47" w14:textId="77777777" w:rsidR="007B29C7" w:rsidRDefault="007B29C7">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6CB9CF2D" w14:textId="77777777" w:rsidR="007B29C7" w:rsidRDefault="007B29C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2F4DEF01" w14:textId="77777777" w:rsidR="007B29C7" w:rsidRDefault="007B29C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BD6C45D" w14:textId="77777777" w:rsidR="007B29C7" w:rsidRDefault="007B29C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9381D2B" w14:textId="77777777" w:rsidR="007B29C7" w:rsidRDefault="007B29C7">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8C3DE59" w14:textId="77777777" w:rsidR="007B29C7" w:rsidRDefault="007B29C7">
      <w:pPr>
        <w:spacing w:line="440" w:lineRule="atLeast"/>
        <w:ind w:firstLineChars="200" w:firstLine="480"/>
        <w:rPr>
          <w:bCs/>
          <w:sz w:val="24"/>
        </w:rPr>
      </w:pPr>
      <w:r>
        <w:rPr>
          <w:bCs/>
          <w:sz w:val="24"/>
        </w:rPr>
        <w:t>（</w:t>
      </w:r>
      <w:r>
        <w:rPr>
          <w:bCs/>
          <w:sz w:val="24"/>
        </w:rPr>
        <w:t>2</w:t>
      </w:r>
      <w:r>
        <w:rPr>
          <w:bCs/>
          <w:sz w:val="24"/>
        </w:rPr>
        <w:t>）办理基金备案手续；</w:t>
      </w:r>
    </w:p>
    <w:p w14:paraId="6D35F377" w14:textId="77777777" w:rsidR="007B29C7" w:rsidRDefault="007B29C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9CA1517" w14:textId="77777777" w:rsidR="007B29C7" w:rsidRDefault="007B29C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897ECBE" w14:textId="77777777" w:rsidR="007B29C7" w:rsidRDefault="007B29C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2762299D" w14:textId="77777777" w:rsidR="007B29C7" w:rsidRDefault="007B29C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14:paraId="7BE337C9" w14:textId="77777777" w:rsidR="007B29C7" w:rsidRDefault="007B29C7">
      <w:pPr>
        <w:spacing w:line="360" w:lineRule="auto"/>
        <w:ind w:firstLineChars="200" w:firstLine="480"/>
        <w:rPr>
          <w:bCs/>
          <w:sz w:val="24"/>
        </w:rPr>
      </w:pPr>
      <w:r>
        <w:rPr>
          <w:bCs/>
          <w:sz w:val="24"/>
        </w:rPr>
        <w:t>（</w:t>
      </w:r>
      <w:r>
        <w:rPr>
          <w:bCs/>
          <w:sz w:val="24"/>
        </w:rPr>
        <w:t>7</w:t>
      </w:r>
      <w:r>
        <w:rPr>
          <w:bCs/>
          <w:sz w:val="24"/>
        </w:rPr>
        <w:t>）依法接受基金托管人的监督；</w:t>
      </w:r>
    </w:p>
    <w:p w14:paraId="56E00C5C" w14:textId="77777777" w:rsidR="007B29C7" w:rsidRDefault="007B29C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6C470674" w14:textId="77777777" w:rsidR="007B29C7" w:rsidRDefault="007B29C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BCF7298" w14:textId="77777777" w:rsidR="007B29C7" w:rsidRDefault="007B29C7">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w:t>
      </w:r>
      <w:r>
        <w:rPr>
          <w:bCs/>
          <w:sz w:val="24"/>
        </w:rPr>
        <w:t>、</w:t>
      </w:r>
      <w:r>
        <w:rPr>
          <w:rFonts w:hint="eastAsia"/>
          <w:bCs/>
          <w:sz w:val="24"/>
        </w:rPr>
        <w:t>中期报告</w:t>
      </w:r>
      <w:r>
        <w:rPr>
          <w:bCs/>
          <w:sz w:val="24"/>
        </w:rPr>
        <w:t>和年度报告；</w:t>
      </w:r>
    </w:p>
    <w:p w14:paraId="606C2522" w14:textId="77777777" w:rsidR="007B29C7" w:rsidRDefault="007B29C7">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w:t>
      </w:r>
      <w:r>
        <w:rPr>
          <w:rFonts w:hint="eastAsia"/>
          <w:bCs/>
          <w:sz w:val="24"/>
        </w:rPr>
        <w:t>、《信息披露办法》</w:t>
      </w:r>
      <w:r>
        <w:rPr>
          <w:bCs/>
          <w:sz w:val="24"/>
        </w:rPr>
        <w:t>及其他有关规定，履行信息披露及报告义务；</w:t>
      </w:r>
    </w:p>
    <w:p w14:paraId="2FD96331" w14:textId="77777777" w:rsidR="007B29C7" w:rsidRDefault="007B29C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w:t>
      </w:r>
      <w:r>
        <w:rPr>
          <w:rFonts w:hint="eastAsia"/>
          <w:bCs/>
          <w:sz w:val="24"/>
        </w:rPr>
        <w:t>、《信息披露办法》</w:t>
      </w:r>
      <w:r>
        <w:rPr>
          <w:bCs/>
          <w:sz w:val="24"/>
        </w:rPr>
        <w:t>及其他有关规定另有规定外，在基金信息公开披露前应予保密，不向他人泄露；</w:t>
      </w:r>
    </w:p>
    <w:p w14:paraId="41BF2079" w14:textId="77777777" w:rsidR="007B29C7" w:rsidRDefault="007B29C7">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5C4D9B58" w14:textId="77777777" w:rsidR="007B29C7" w:rsidRDefault="007B29C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84D738F" w14:textId="77777777" w:rsidR="007B29C7" w:rsidRDefault="007B29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E5700B4" w14:textId="77777777" w:rsidR="007B29C7" w:rsidRDefault="007B29C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r>
        <w:rPr>
          <w:rFonts w:hint="eastAsia"/>
          <w:bCs/>
          <w:sz w:val="24"/>
        </w:rPr>
        <w:t>，法律法规另有规定的从其规定</w:t>
      </w:r>
      <w:r>
        <w:rPr>
          <w:bCs/>
          <w:sz w:val="24"/>
        </w:rPr>
        <w:t>；</w:t>
      </w:r>
    </w:p>
    <w:p w14:paraId="2AC2C55F" w14:textId="77777777" w:rsidR="007B29C7" w:rsidRDefault="007B29C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D1A8809" w14:textId="77777777" w:rsidR="007B29C7" w:rsidRDefault="007B29C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DE16F6D" w14:textId="77777777" w:rsidR="007B29C7" w:rsidRDefault="007B29C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C7C7E3D" w14:textId="77777777" w:rsidR="007B29C7" w:rsidRDefault="007B29C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F03DB9A" w14:textId="77777777" w:rsidR="007B29C7" w:rsidRDefault="007B29C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20C7CEF" w14:textId="77777777" w:rsidR="007B29C7" w:rsidRDefault="007B29C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421BC6E" w14:textId="77777777" w:rsidR="007B29C7" w:rsidRDefault="007B29C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D46BF79" w14:textId="77777777" w:rsidR="007B29C7" w:rsidRDefault="007B29C7">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2E2C5402" w14:textId="77777777" w:rsidR="007B29C7" w:rsidRDefault="007B29C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59F9C67" w14:textId="77777777" w:rsidR="007B29C7" w:rsidRDefault="007B29C7">
      <w:pPr>
        <w:spacing w:line="360" w:lineRule="auto"/>
        <w:ind w:firstLineChars="200" w:firstLine="480"/>
        <w:rPr>
          <w:bCs/>
          <w:sz w:val="24"/>
        </w:rPr>
      </w:pPr>
      <w:r>
        <w:rPr>
          <w:bCs/>
          <w:sz w:val="24"/>
        </w:rPr>
        <w:t>（</w:t>
      </w:r>
      <w:r>
        <w:rPr>
          <w:bCs/>
          <w:sz w:val="24"/>
        </w:rPr>
        <w:t>26</w:t>
      </w:r>
      <w:r>
        <w:rPr>
          <w:bCs/>
          <w:sz w:val="24"/>
        </w:rPr>
        <w:t>）建立并保存基金份额持有人名册；</w:t>
      </w:r>
    </w:p>
    <w:p w14:paraId="074006CB" w14:textId="77777777" w:rsidR="007B29C7" w:rsidRDefault="007B29C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E515876" w14:textId="77777777" w:rsidR="007B29C7" w:rsidRDefault="007B29C7">
      <w:pPr>
        <w:spacing w:line="360" w:lineRule="auto"/>
        <w:ind w:firstLineChars="200" w:firstLine="480"/>
        <w:rPr>
          <w:rFonts w:ascii="宋体" w:hAnsi="宋体"/>
          <w:sz w:val="24"/>
        </w:rPr>
      </w:pPr>
      <w:r>
        <w:rPr>
          <w:rFonts w:ascii="宋体" w:hAnsi="宋体" w:hint="eastAsia"/>
          <w:sz w:val="24"/>
        </w:rPr>
        <w:lastRenderedPageBreak/>
        <w:t>（三）基金托管人的权利与义务</w:t>
      </w:r>
    </w:p>
    <w:p w14:paraId="51BB81FB" w14:textId="77777777" w:rsidR="007B29C7" w:rsidRDefault="007B29C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1764F3B" w14:textId="77777777" w:rsidR="007B29C7" w:rsidRDefault="007B29C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2CA4421" w14:textId="77777777" w:rsidR="007B29C7" w:rsidRDefault="007B29C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4A47A95" w14:textId="77777777" w:rsidR="007B29C7" w:rsidRDefault="007B29C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FF82BE" w14:textId="77777777" w:rsidR="007B29C7" w:rsidRDefault="007B29C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p>
    <w:p w14:paraId="794779FA" w14:textId="77777777" w:rsidR="007B29C7" w:rsidRDefault="007B29C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61F6C8C" w14:textId="77777777" w:rsidR="007B29C7" w:rsidRDefault="007B29C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E941319" w14:textId="77777777" w:rsidR="007B29C7" w:rsidRDefault="007B29C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1AD708F" w14:textId="77777777" w:rsidR="007B29C7" w:rsidRDefault="007B29C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5C40CEC" w14:textId="77777777" w:rsidR="007B29C7" w:rsidRDefault="007B29C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D306D96" w14:textId="77777777" w:rsidR="007B29C7" w:rsidRDefault="007B29C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5E8E1A4" w14:textId="77777777" w:rsidR="007B29C7" w:rsidRDefault="007B29C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2253BB9" w14:textId="77777777" w:rsidR="007B29C7" w:rsidRDefault="007B29C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9711EAB" w14:textId="77777777" w:rsidR="007B29C7" w:rsidRDefault="007B29C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3B266A2" w14:textId="77777777" w:rsidR="007B29C7" w:rsidRDefault="007B29C7">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3E180688" w14:textId="77777777" w:rsidR="007B29C7" w:rsidRDefault="007B29C7">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p>
    <w:p w14:paraId="3ABF534B" w14:textId="77777777" w:rsidR="007B29C7" w:rsidRDefault="007B29C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58EB2D73" w14:textId="77777777" w:rsidR="007B29C7" w:rsidRDefault="007B29C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13B8060" w14:textId="77777777" w:rsidR="007B29C7" w:rsidRDefault="007B29C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2B8B66B" w14:textId="77777777" w:rsidR="007B29C7" w:rsidRDefault="007B29C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333B1504" w14:textId="77777777" w:rsidR="007B29C7" w:rsidRDefault="007B29C7">
      <w:pPr>
        <w:spacing w:line="360" w:lineRule="auto"/>
        <w:ind w:firstLineChars="200" w:firstLine="480"/>
        <w:rPr>
          <w:bCs/>
          <w:sz w:val="24"/>
        </w:rPr>
      </w:pPr>
      <w:r>
        <w:rPr>
          <w:bCs/>
          <w:sz w:val="24"/>
        </w:rPr>
        <w:t>（</w:t>
      </w:r>
      <w:r>
        <w:rPr>
          <w:bCs/>
          <w:sz w:val="24"/>
        </w:rPr>
        <w:t>12</w:t>
      </w:r>
      <w:r>
        <w:rPr>
          <w:bCs/>
          <w:sz w:val="24"/>
        </w:rPr>
        <w:t>）建立并保存基金份额持有人名册；</w:t>
      </w:r>
    </w:p>
    <w:p w14:paraId="7CA214E3" w14:textId="77777777" w:rsidR="007B29C7" w:rsidRDefault="007B29C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0851E1" w14:textId="77777777" w:rsidR="007B29C7" w:rsidRDefault="007B29C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73A2A09" w14:textId="77777777" w:rsidR="007B29C7" w:rsidRDefault="007B29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w:t>
      </w:r>
      <w:r>
        <w:rPr>
          <w:bCs/>
          <w:sz w:val="24"/>
        </w:rPr>
        <w:t>基金份额持有人依法召集基金份额持有人大会；</w:t>
      </w:r>
    </w:p>
    <w:p w14:paraId="3D6B7A81" w14:textId="77777777" w:rsidR="007B29C7" w:rsidRDefault="007B29C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F477B88" w14:textId="77777777" w:rsidR="007B29C7" w:rsidRDefault="007B29C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45AF3FC" w14:textId="77777777" w:rsidR="007B29C7" w:rsidRDefault="007B29C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04EF3BF" w14:textId="77777777" w:rsidR="007B29C7" w:rsidRDefault="007B29C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FE9C120" w14:textId="77777777" w:rsidR="007B29C7" w:rsidRDefault="007B29C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35A2C131" w14:textId="77777777" w:rsidR="007B29C7" w:rsidRDefault="007B29C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FDA431A" w14:textId="77777777" w:rsidR="007B29C7" w:rsidRDefault="007B29C7">
      <w:pPr>
        <w:spacing w:line="360" w:lineRule="auto"/>
        <w:ind w:firstLineChars="200" w:firstLine="480"/>
        <w:rPr>
          <w:rFonts w:ascii="宋体" w:hAnsi="宋体"/>
          <w:sz w:val="24"/>
        </w:rPr>
      </w:pPr>
      <w:r>
        <w:rPr>
          <w:bCs/>
          <w:sz w:val="24"/>
        </w:rPr>
        <w:t>（</w:t>
      </w:r>
      <w:r>
        <w:rPr>
          <w:bCs/>
          <w:sz w:val="24"/>
        </w:rPr>
        <w:t>22</w:t>
      </w:r>
      <w:r>
        <w:rPr>
          <w:bCs/>
          <w:sz w:val="24"/>
        </w:rPr>
        <w:t>）法律法规及中国证监会规定的和《基金合同》约定的其他义务。</w:t>
      </w:r>
    </w:p>
    <w:p w14:paraId="334D0F2B" w14:textId="77777777" w:rsidR="007B29C7" w:rsidRDefault="007B29C7">
      <w:pPr>
        <w:spacing w:line="360" w:lineRule="auto"/>
        <w:ind w:firstLineChars="200" w:firstLine="482"/>
        <w:rPr>
          <w:rFonts w:ascii="宋体" w:hAnsi="宋体"/>
          <w:b/>
          <w:sz w:val="24"/>
        </w:rPr>
      </w:pPr>
      <w:r>
        <w:rPr>
          <w:rFonts w:ascii="宋体" w:hAnsi="宋体" w:hint="eastAsia"/>
          <w:b/>
          <w:sz w:val="24"/>
        </w:rPr>
        <w:lastRenderedPageBreak/>
        <w:t>二、基金份额持有人大会召集、议事及表决的程序和规则</w:t>
      </w:r>
    </w:p>
    <w:p w14:paraId="2E4BAC7B" w14:textId="77777777" w:rsidR="007B29C7" w:rsidRDefault="007B29C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824A594" w14:textId="77777777" w:rsidR="007B29C7" w:rsidRDefault="007B29C7">
      <w:pPr>
        <w:spacing w:line="360" w:lineRule="auto"/>
        <w:ind w:firstLineChars="200" w:firstLine="480"/>
        <w:rPr>
          <w:bCs/>
          <w:sz w:val="24"/>
        </w:rPr>
      </w:pPr>
      <w:r>
        <w:rPr>
          <w:rFonts w:hint="eastAsia"/>
          <w:bCs/>
          <w:sz w:val="24"/>
        </w:rPr>
        <w:t>本基金份额持有人大会不设日常机构。</w:t>
      </w:r>
    </w:p>
    <w:p w14:paraId="20F0EFC4" w14:textId="77777777" w:rsidR="007B29C7" w:rsidRDefault="007B29C7">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562AF33D" w14:textId="77777777" w:rsidR="007B29C7" w:rsidRDefault="007B29C7">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48C25E79" w14:textId="77777777" w:rsidR="007B29C7" w:rsidRDefault="007B29C7">
      <w:pPr>
        <w:spacing w:line="440" w:lineRule="atLeast"/>
        <w:ind w:firstLineChars="200" w:firstLine="480"/>
        <w:rPr>
          <w:bCs/>
          <w:sz w:val="24"/>
        </w:rPr>
      </w:pPr>
      <w:r>
        <w:rPr>
          <w:bCs/>
          <w:sz w:val="24"/>
        </w:rPr>
        <w:t>（</w:t>
      </w:r>
      <w:r>
        <w:rPr>
          <w:bCs/>
          <w:sz w:val="24"/>
        </w:rPr>
        <w:t>1</w:t>
      </w:r>
      <w:r>
        <w:rPr>
          <w:bCs/>
          <w:sz w:val="24"/>
        </w:rPr>
        <w:t>）终止《基金合同》；</w:t>
      </w:r>
    </w:p>
    <w:p w14:paraId="63AF36B3" w14:textId="77777777" w:rsidR="007B29C7" w:rsidRDefault="007B29C7">
      <w:pPr>
        <w:spacing w:line="440" w:lineRule="atLeast"/>
        <w:ind w:firstLineChars="200" w:firstLine="480"/>
        <w:rPr>
          <w:bCs/>
          <w:sz w:val="24"/>
        </w:rPr>
      </w:pPr>
      <w:r>
        <w:rPr>
          <w:bCs/>
          <w:sz w:val="24"/>
        </w:rPr>
        <w:t>（</w:t>
      </w:r>
      <w:r>
        <w:rPr>
          <w:bCs/>
          <w:sz w:val="24"/>
        </w:rPr>
        <w:t>2</w:t>
      </w:r>
      <w:r>
        <w:rPr>
          <w:bCs/>
          <w:sz w:val="24"/>
        </w:rPr>
        <w:t>）更换基金管理人；</w:t>
      </w:r>
    </w:p>
    <w:p w14:paraId="53D25CB3" w14:textId="77777777" w:rsidR="007B29C7" w:rsidRDefault="007B29C7">
      <w:pPr>
        <w:spacing w:line="440" w:lineRule="atLeast"/>
        <w:ind w:firstLineChars="200" w:firstLine="480"/>
        <w:rPr>
          <w:bCs/>
          <w:sz w:val="24"/>
        </w:rPr>
      </w:pPr>
      <w:r>
        <w:rPr>
          <w:bCs/>
          <w:sz w:val="24"/>
        </w:rPr>
        <w:t>（</w:t>
      </w:r>
      <w:r>
        <w:rPr>
          <w:bCs/>
          <w:sz w:val="24"/>
        </w:rPr>
        <w:t>3</w:t>
      </w:r>
      <w:r>
        <w:rPr>
          <w:bCs/>
          <w:sz w:val="24"/>
        </w:rPr>
        <w:t>）更换基金托管人；</w:t>
      </w:r>
    </w:p>
    <w:p w14:paraId="483B198A" w14:textId="77777777" w:rsidR="007B29C7" w:rsidRDefault="007B29C7">
      <w:pPr>
        <w:spacing w:line="440" w:lineRule="atLeast"/>
        <w:ind w:firstLineChars="200" w:firstLine="480"/>
        <w:rPr>
          <w:bCs/>
          <w:sz w:val="24"/>
        </w:rPr>
      </w:pPr>
      <w:r>
        <w:rPr>
          <w:bCs/>
          <w:sz w:val="24"/>
        </w:rPr>
        <w:t>（</w:t>
      </w:r>
      <w:r>
        <w:rPr>
          <w:bCs/>
          <w:sz w:val="24"/>
        </w:rPr>
        <w:t>4</w:t>
      </w:r>
      <w:r>
        <w:rPr>
          <w:bCs/>
          <w:sz w:val="24"/>
        </w:rPr>
        <w:t>）转换基金运作方式；</w:t>
      </w:r>
    </w:p>
    <w:p w14:paraId="1E4FAD29" w14:textId="77777777" w:rsidR="007B29C7" w:rsidRDefault="007B29C7">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w:t>
      </w:r>
      <w:r>
        <w:rPr>
          <w:bCs/>
          <w:sz w:val="24"/>
        </w:rPr>
        <w:t>调高销售服务费；</w:t>
      </w:r>
    </w:p>
    <w:p w14:paraId="71B2B231" w14:textId="77777777" w:rsidR="007B29C7" w:rsidRDefault="007B29C7">
      <w:pPr>
        <w:spacing w:line="440" w:lineRule="atLeast"/>
        <w:ind w:firstLineChars="200" w:firstLine="480"/>
        <w:rPr>
          <w:bCs/>
          <w:sz w:val="24"/>
        </w:rPr>
      </w:pPr>
      <w:r>
        <w:rPr>
          <w:bCs/>
          <w:sz w:val="24"/>
        </w:rPr>
        <w:t>（</w:t>
      </w:r>
      <w:r>
        <w:rPr>
          <w:bCs/>
          <w:sz w:val="24"/>
        </w:rPr>
        <w:t>6</w:t>
      </w:r>
      <w:r>
        <w:rPr>
          <w:bCs/>
          <w:sz w:val="24"/>
        </w:rPr>
        <w:t>）变更基金类别；</w:t>
      </w:r>
    </w:p>
    <w:p w14:paraId="6F6AF9C2" w14:textId="77777777" w:rsidR="007B29C7" w:rsidRDefault="007B29C7">
      <w:pPr>
        <w:spacing w:line="440" w:lineRule="atLeast"/>
        <w:ind w:firstLineChars="200" w:firstLine="480"/>
        <w:rPr>
          <w:bCs/>
          <w:sz w:val="24"/>
        </w:rPr>
      </w:pPr>
      <w:r>
        <w:rPr>
          <w:bCs/>
          <w:sz w:val="24"/>
        </w:rPr>
        <w:t>（</w:t>
      </w:r>
      <w:r>
        <w:rPr>
          <w:bCs/>
          <w:sz w:val="24"/>
        </w:rPr>
        <w:t>7</w:t>
      </w:r>
      <w:r>
        <w:rPr>
          <w:bCs/>
          <w:sz w:val="24"/>
        </w:rPr>
        <w:t>）本基金与其他基金的合并；</w:t>
      </w:r>
    </w:p>
    <w:p w14:paraId="75FC8055" w14:textId="77777777" w:rsidR="007B29C7" w:rsidRDefault="007B29C7">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，但法律法规和中国证监会另有规定</w:t>
      </w:r>
    </w:p>
    <w:p w14:paraId="72D43CA1" w14:textId="77777777" w:rsidR="007B29C7" w:rsidRDefault="007B29C7">
      <w:pPr>
        <w:spacing w:line="440" w:lineRule="atLeast"/>
        <w:ind w:firstLineChars="200" w:firstLine="480"/>
        <w:rPr>
          <w:bCs/>
          <w:sz w:val="24"/>
        </w:rPr>
      </w:pPr>
      <w:r>
        <w:rPr>
          <w:rFonts w:hint="eastAsia"/>
          <w:bCs/>
          <w:sz w:val="24"/>
        </w:rPr>
        <w:t>的除外</w:t>
      </w:r>
      <w:r>
        <w:rPr>
          <w:bCs/>
          <w:sz w:val="24"/>
        </w:rPr>
        <w:t>；</w:t>
      </w:r>
    </w:p>
    <w:p w14:paraId="5326E127" w14:textId="77777777" w:rsidR="007B29C7" w:rsidRDefault="007B29C7">
      <w:pPr>
        <w:spacing w:line="440" w:lineRule="atLeast"/>
        <w:ind w:firstLineChars="200" w:firstLine="480"/>
        <w:rPr>
          <w:bCs/>
          <w:sz w:val="24"/>
        </w:rPr>
      </w:pPr>
      <w:r>
        <w:rPr>
          <w:bCs/>
          <w:sz w:val="24"/>
        </w:rPr>
        <w:t>（</w:t>
      </w:r>
      <w:r>
        <w:rPr>
          <w:bCs/>
          <w:sz w:val="24"/>
        </w:rPr>
        <w:t>9</w:t>
      </w:r>
      <w:r>
        <w:rPr>
          <w:bCs/>
          <w:sz w:val="24"/>
        </w:rPr>
        <w:t>）变更基金份额持有人大会程序；</w:t>
      </w:r>
    </w:p>
    <w:p w14:paraId="159867F7" w14:textId="77777777" w:rsidR="007B29C7" w:rsidRDefault="007B29C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2D93D8F" w14:textId="77777777" w:rsidR="007B29C7" w:rsidRDefault="007B29C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31B4DB9" w14:textId="77777777" w:rsidR="007B29C7" w:rsidRDefault="007B29C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9818394" w14:textId="77777777" w:rsidR="007B29C7" w:rsidRDefault="007B29C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8A1A8A5" w14:textId="77777777" w:rsidR="007B29C7" w:rsidRDefault="007B29C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2CCFA0A7" w14:textId="77777777" w:rsidR="007B29C7" w:rsidRDefault="007B29C7">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3452F0EC" w14:textId="77777777" w:rsidR="007B29C7" w:rsidRDefault="007B29C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或销售服务费率、</w:t>
      </w:r>
      <w:r>
        <w:rPr>
          <w:rFonts w:hint="eastAsia"/>
          <w:sz w:val="24"/>
        </w:rPr>
        <w:t>变更收费方式等或调整基金份额类别的设置</w:t>
      </w:r>
      <w:r>
        <w:rPr>
          <w:bCs/>
          <w:sz w:val="24"/>
        </w:rPr>
        <w:t>；</w:t>
      </w:r>
    </w:p>
    <w:p w14:paraId="6CF167CC" w14:textId="77777777" w:rsidR="007B29C7" w:rsidRDefault="007B29C7">
      <w:pPr>
        <w:spacing w:line="360" w:lineRule="auto"/>
        <w:ind w:firstLineChars="200" w:firstLine="480"/>
        <w:rPr>
          <w:bCs/>
          <w:sz w:val="24"/>
        </w:rPr>
      </w:pPr>
      <w:r>
        <w:rPr>
          <w:bCs/>
          <w:sz w:val="24"/>
        </w:rPr>
        <w:lastRenderedPageBreak/>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0427E3B1"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956A40B" w14:textId="77777777" w:rsidR="007B29C7" w:rsidRDefault="007B29C7">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在不违反法律法规的规定、《基金合同》的约定的情况下，调整有关基金认购、申购、赎回、转换、</w:t>
      </w:r>
      <w:proofErr w:type="gramStart"/>
      <w:r>
        <w:rPr>
          <w:rFonts w:hint="eastAsia"/>
          <w:bCs/>
          <w:sz w:val="24"/>
        </w:rPr>
        <w:t>非交易</w:t>
      </w:r>
      <w:proofErr w:type="gramEnd"/>
      <w:r>
        <w:rPr>
          <w:rFonts w:hint="eastAsia"/>
          <w:bCs/>
          <w:sz w:val="24"/>
        </w:rPr>
        <w:t>过户、转托管等业务的规则；</w:t>
      </w:r>
    </w:p>
    <w:p w14:paraId="5BDFE9F3" w14:textId="77777777" w:rsidR="007B29C7" w:rsidRDefault="007B29C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按照法律法规和《基金合同》规定不需召开基金份额持有人大会的其他情形。</w:t>
      </w:r>
    </w:p>
    <w:p w14:paraId="381EF2B5" w14:textId="77777777" w:rsidR="007B29C7" w:rsidRDefault="007B29C7">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651E505" w14:textId="77777777" w:rsidR="007B29C7" w:rsidRDefault="007B29C7">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5ECBAD6F" w14:textId="77777777" w:rsidR="007B29C7" w:rsidRDefault="007B29C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46C95324" w14:textId="77777777" w:rsidR="007B29C7" w:rsidRDefault="007B29C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3487616C" w14:textId="77777777" w:rsidR="007B29C7" w:rsidRDefault="007B29C7">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8B141CD" w14:textId="77777777" w:rsidR="007B29C7" w:rsidRDefault="007B29C7">
      <w:pPr>
        <w:spacing w:line="360" w:lineRule="auto"/>
        <w:ind w:firstLineChars="200" w:firstLine="480"/>
        <w:rPr>
          <w:bCs/>
          <w:sz w:val="24"/>
        </w:rPr>
      </w:pPr>
      <w:r>
        <w:rPr>
          <w:bCs/>
          <w:sz w:val="24"/>
        </w:rPr>
        <w:t>4</w:t>
      </w:r>
      <w:r>
        <w:rPr>
          <w:bCs/>
          <w:sz w:val="24"/>
        </w:rPr>
        <w:t>、代表基金份额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53363FF2" w14:textId="77777777" w:rsidR="007B29C7" w:rsidRDefault="007B29C7">
      <w:pPr>
        <w:spacing w:line="360" w:lineRule="auto"/>
        <w:ind w:firstLineChars="200" w:firstLine="480"/>
        <w:rPr>
          <w:bCs/>
          <w:sz w:val="24"/>
        </w:rPr>
      </w:pPr>
      <w:r>
        <w:rPr>
          <w:bCs/>
          <w:sz w:val="24"/>
        </w:rPr>
        <w:t>5</w:t>
      </w:r>
      <w:r>
        <w:rPr>
          <w:bCs/>
          <w:sz w:val="24"/>
        </w:rPr>
        <w:t>、代表基金份额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w:t>
      </w:r>
      <w:r>
        <w:rPr>
          <w:bCs/>
          <w:sz w:val="24"/>
        </w:rPr>
        <w:t>以上（含</w:t>
      </w:r>
      <w:r>
        <w:rPr>
          <w:rFonts w:hint="eastAsia"/>
          <w:bCs/>
          <w:sz w:val="24"/>
        </w:rPr>
        <w:t>10</w:t>
      </w:r>
      <w:r>
        <w:rPr>
          <w:rFonts w:hint="eastAsia"/>
          <w:bCs/>
          <w:sz w:val="24"/>
        </w:rPr>
        <w:t>％</w:t>
      </w:r>
      <w:r>
        <w:rPr>
          <w:bCs/>
          <w:sz w:val="24"/>
        </w:rPr>
        <w:t>）的基金份额持有人有权自行召集，并至少提前</w:t>
      </w:r>
      <w:r>
        <w:rPr>
          <w:bCs/>
          <w:sz w:val="24"/>
        </w:rPr>
        <w:lastRenderedPageBreak/>
        <w:t>30</w:t>
      </w:r>
      <w:r>
        <w:rPr>
          <w:bCs/>
          <w:sz w:val="24"/>
        </w:rPr>
        <w:t>日报中国证监会备案。基金份额持有人依法自行召集基金份额持有人大会的，基金管理人、基金托管人应当配合，不得阻碍、干扰。</w:t>
      </w:r>
    </w:p>
    <w:p w14:paraId="63400506" w14:textId="77777777" w:rsidR="007B29C7" w:rsidRDefault="007B29C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A0D966A" w14:textId="77777777" w:rsidR="007B29C7" w:rsidRDefault="007B29C7">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6650352D" w14:textId="77777777" w:rsidR="007B29C7" w:rsidRDefault="007B29C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2E14E2EE" w14:textId="77777777" w:rsidR="007B29C7" w:rsidRDefault="007B29C7">
      <w:pPr>
        <w:spacing w:line="360" w:lineRule="auto"/>
        <w:ind w:firstLineChars="200" w:firstLine="480"/>
        <w:rPr>
          <w:bCs/>
          <w:sz w:val="24"/>
        </w:rPr>
      </w:pPr>
      <w:r>
        <w:rPr>
          <w:bCs/>
          <w:sz w:val="24"/>
        </w:rPr>
        <w:t>（</w:t>
      </w:r>
      <w:r>
        <w:rPr>
          <w:bCs/>
          <w:sz w:val="24"/>
        </w:rPr>
        <w:t>1</w:t>
      </w:r>
      <w:r>
        <w:rPr>
          <w:bCs/>
          <w:sz w:val="24"/>
        </w:rPr>
        <w:t>）会议召开的时间、地点和会议形式；</w:t>
      </w:r>
    </w:p>
    <w:p w14:paraId="7252874B" w14:textId="77777777" w:rsidR="007B29C7" w:rsidRDefault="007B29C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31D4959" w14:textId="77777777" w:rsidR="007B29C7" w:rsidRDefault="007B29C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593B3F8" w14:textId="77777777" w:rsidR="007B29C7" w:rsidRDefault="007B29C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E6C2CBA" w14:textId="77777777" w:rsidR="007B29C7" w:rsidRDefault="007B29C7">
      <w:pPr>
        <w:spacing w:line="360" w:lineRule="auto"/>
        <w:ind w:firstLineChars="200" w:firstLine="480"/>
        <w:rPr>
          <w:bCs/>
          <w:sz w:val="24"/>
        </w:rPr>
      </w:pPr>
      <w:r>
        <w:rPr>
          <w:bCs/>
          <w:sz w:val="24"/>
        </w:rPr>
        <w:t>（</w:t>
      </w:r>
      <w:r>
        <w:rPr>
          <w:bCs/>
          <w:sz w:val="24"/>
        </w:rPr>
        <w:t>5</w:t>
      </w:r>
      <w:r>
        <w:rPr>
          <w:bCs/>
          <w:sz w:val="24"/>
        </w:rPr>
        <w:t>）会务常设联系人姓名及联系电话；</w:t>
      </w:r>
    </w:p>
    <w:p w14:paraId="56FCAA52" w14:textId="77777777" w:rsidR="007B29C7" w:rsidRDefault="007B29C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61EE1F5" w14:textId="77777777" w:rsidR="007B29C7" w:rsidRDefault="007B29C7">
      <w:pPr>
        <w:spacing w:line="360" w:lineRule="auto"/>
        <w:ind w:firstLineChars="200" w:firstLine="480"/>
        <w:rPr>
          <w:bCs/>
          <w:sz w:val="24"/>
        </w:rPr>
      </w:pPr>
      <w:r>
        <w:rPr>
          <w:bCs/>
          <w:sz w:val="24"/>
        </w:rPr>
        <w:t>（</w:t>
      </w:r>
      <w:r>
        <w:rPr>
          <w:bCs/>
          <w:sz w:val="24"/>
        </w:rPr>
        <w:t>7</w:t>
      </w:r>
      <w:r>
        <w:rPr>
          <w:bCs/>
          <w:sz w:val="24"/>
        </w:rPr>
        <w:t>）召集人需要通知的其他事项。</w:t>
      </w:r>
    </w:p>
    <w:p w14:paraId="59CF497F" w14:textId="77777777" w:rsidR="007B29C7" w:rsidRDefault="007B29C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04370A5" w14:textId="77777777" w:rsidR="007B29C7" w:rsidRDefault="007B29C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64525CF" w14:textId="77777777" w:rsidR="007B29C7" w:rsidRDefault="007B29C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15C85510" w14:textId="77777777" w:rsidR="007B29C7" w:rsidRDefault="007B29C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41740707" w14:textId="77777777" w:rsidR="007B29C7" w:rsidRDefault="007B29C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B3E6492" w14:textId="77777777" w:rsidR="007B29C7" w:rsidRDefault="007B29C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3A50463" w14:textId="77777777" w:rsidR="007B29C7" w:rsidRDefault="007B29C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CA63184" w14:textId="77777777" w:rsidR="007B29C7" w:rsidRDefault="007B29C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7EC66FD6" w14:textId="77777777" w:rsidR="007B29C7" w:rsidRDefault="007B29C7">
      <w:pPr>
        <w:spacing w:line="360" w:lineRule="auto"/>
        <w:ind w:firstLineChars="200" w:firstLine="480"/>
        <w:rPr>
          <w:bCs/>
          <w:sz w:val="24"/>
        </w:rPr>
      </w:pPr>
      <w:r>
        <w:rPr>
          <w:bCs/>
          <w:sz w:val="24"/>
        </w:rPr>
        <w:t>在同时符合以下条件时，通讯开会的方式视为有效：</w:t>
      </w:r>
    </w:p>
    <w:p w14:paraId="1DBD719C" w14:textId="77777777" w:rsidR="007B29C7" w:rsidRDefault="007B29C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7BC33BC" w14:textId="77777777" w:rsidR="007B29C7" w:rsidRDefault="007B29C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A196067" w14:textId="77777777" w:rsidR="007B29C7" w:rsidRDefault="007B29C7">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w:t>
      </w:r>
      <w:r>
        <w:rPr>
          <w:rFonts w:hint="eastAsia"/>
          <w:bCs/>
          <w:sz w:val="24"/>
        </w:rPr>
        <w:lastRenderedPageBreak/>
        <w:t>新召集基金份额持有人大会。重新召集的基金份额持有人大会应当有代表三分之一以上（含三分之一）基金份额的持有人直接出具</w:t>
      </w:r>
      <w:r>
        <w:rPr>
          <w:bCs/>
          <w:sz w:val="24"/>
        </w:rPr>
        <w:t>书面</w:t>
      </w:r>
      <w:r>
        <w:rPr>
          <w:rFonts w:hint="eastAsia"/>
          <w:bCs/>
          <w:sz w:val="24"/>
        </w:rPr>
        <w:t>意见或授权他人代表出具书面意见</w:t>
      </w:r>
      <w:r>
        <w:rPr>
          <w:bCs/>
          <w:sz w:val="24"/>
        </w:rPr>
        <w:t>；</w:t>
      </w:r>
    </w:p>
    <w:p w14:paraId="1A943699" w14:textId="77777777" w:rsidR="007B29C7" w:rsidRDefault="007B29C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42FF43A1" w14:textId="77777777" w:rsidR="007B29C7" w:rsidRDefault="007B29C7">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14:paraId="55D24C3B" w14:textId="77777777" w:rsidR="007B29C7" w:rsidRDefault="007B29C7">
      <w:pPr>
        <w:spacing w:line="360" w:lineRule="auto"/>
        <w:ind w:firstLineChars="200" w:firstLine="480"/>
        <w:rPr>
          <w:bCs/>
          <w:sz w:val="24"/>
        </w:rPr>
      </w:pPr>
      <w:r>
        <w:rPr>
          <w:rFonts w:hint="eastAsia"/>
          <w:bCs/>
          <w:sz w:val="24"/>
        </w:rPr>
        <w:t>4</w:t>
      </w:r>
      <w:r>
        <w:rPr>
          <w:rFonts w:hint="eastAsia"/>
          <w:sz w:val="24"/>
        </w:rPr>
        <w:t>、在会议召开方式上，本基金亦可采用其他非现场方式或者以现场方式与非现场方式相结合的方式召开基金份额持有人大会，会议程序比照现场开会和通讯方式开会的程序进行。</w:t>
      </w:r>
    </w:p>
    <w:p w14:paraId="7FC35DFA" w14:textId="77777777" w:rsidR="007B29C7" w:rsidRDefault="007B29C7">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04F94B44" w14:textId="77777777" w:rsidR="007B29C7" w:rsidRDefault="007B29C7">
      <w:pPr>
        <w:spacing w:line="360" w:lineRule="auto"/>
        <w:ind w:firstLineChars="200" w:firstLine="480"/>
        <w:rPr>
          <w:bCs/>
          <w:sz w:val="24"/>
        </w:rPr>
      </w:pPr>
      <w:r>
        <w:rPr>
          <w:bCs/>
          <w:sz w:val="24"/>
        </w:rPr>
        <w:t>1</w:t>
      </w:r>
      <w:r>
        <w:rPr>
          <w:bCs/>
          <w:sz w:val="24"/>
        </w:rPr>
        <w:t>、议事内容及提案权</w:t>
      </w:r>
    </w:p>
    <w:p w14:paraId="6AC92486" w14:textId="77777777" w:rsidR="007B29C7" w:rsidRDefault="007B29C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18B2B0E" w14:textId="77777777" w:rsidR="007B29C7" w:rsidRDefault="007B29C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2FF9407" w14:textId="77777777" w:rsidR="007B29C7" w:rsidRDefault="007B29C7">
      <w:pPr>
        <w:spacing w:line="360" w:lineRule="auto"/>
        <w:ind w:firstLineChars="200" w:firstLine="480"/>
        <w:rPr>
          <w:bCs/>
          <w:sz w:val="24"/>
        </w:rPr>
      </w:pPr>
      <w:r>
        <w:rPr>
          <w:bCs/>
          <w:sz w:val="24"/>
        </w:rPr>
        <w:t>基金份额持有人大会不得对未事先公告的议事内容进行表决。</w:t>
      </w:r>
    </w:p>
    <w:p w14:paraId="71DE7F25" w14:textId="77777777" w:rsidR="007B29C7" w:rsidRDefault="007B29C7">
      <w:pPr>
        <w:spacing w:line="360" w:lineRule="auto"/>
        <w:ind w:firstLineChars="200" w:firstLine="480"/>
        <w:rPr>
          <w:bCs/>
          <w:sz w:val="24"/>
        </w:rPr>
      </w:pPr>
      <w:r>
        <w:rPr>
          <w:bCs/>
          <w:sz w:val="24"/>
        </w:rPr>
        <w:t>2</w:t>
      </w:r>
      <w:r>
        <w:rPr>
          <w:bCs/>
          <w:sz w:val="24"/>
        </w:rPr>
        <w:t>、议事程序</w:t>
      </w:r>
    </w:p>
    <w:p w14:paraId="7FC0ADE4" w14:textId="77777777" w:rsidR="007B29C7" w:rsidRDefault="007B29C7">
      <w:pPr>
        <w:spacing w:line="360" w:lineRule="auto"/>
        <w:ind w:firstLineChars="200" w:firstLine="480"/>
        <w:rPr>
          <w:bCs/>
          <w:sz w:val="24"/>
        </w:rPr>
      </w:pPr>
      <w:r>
        <w:rPr>
          <w:bCs/>
          <w:sz w:val="24"/>
        </w:rPr>
        <w:t>（</w:t>
      </w:r>
      <w:r>
        <w:rPr>
          <w:bCs/>
          <w:sz w:val="24"/>
        </w:rPr>
        <w:t>1</w:t>
      </w:r>
      <w:r>
        <w:rPr>
          <w:bCs/>
          <w:sz w:val="24"/>
        </w:rPr>
        <w:t>）现场开会</w:t>
      </w:r>
    </w:p>
    <w:p w14:paraId="1DDC02FC" w14:textId="77777777" w:rsidR="007B29C7" w:rsidRDefault="007B29C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Pr>
          <w:rFonts w:hint="eastAsia"/>
          <w:bCs/>
          <w:sz w:val="24"/>
        </w:rPr>
        <w:t>50</w:t>
      </w:r>
      <w:r>
        <w:rPr>
          <w:rFonts w:hint="eastAsia"/>
          <w:bCs/>
          <w:sz w:val="24"/>
        </w:rPr>
        <w:t>％</w:t>
      </w:r>
      <w:r>
        <w:rPr>
          <w:bCs/>
          <w:sz w:val="24"/>
        </w:rPr>
        <w:t>以上（含</w:t>
      </w:r>
      <w:r>
        <w:rPr>
          <w:rFonts w:hint="eastAsia"/>
          <w:bCs/>
          <w:sz w:val="24"/>
        </w:rPr>
        <w:t>50</w:t>
      </w:r>
      <w:r>
        <w:rPr>
          <w:rFonts w:hint="eastAsia"/>
          <w:bCs/>
          <w:sz w:val="24"/>
        </w:rPr>
        <w:t>％</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1C6B3A77" w14:textId="77777777" w:rsidR="007B29C7" w:rsidRDefault="007B29C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8AEB48E" w14:textId="77777777" w:rsidR="007B29C7" w:rsidRDefault="007B29C7">
      <w:pPr>
        <w:spacing w:line="360" w:lineRule="auto"/>
        <w:ind w:firstLineChars="200" w:firstLine="480"/>
        <w:rPr>
          <w:bCs/>
          <w:sz w:val="24"/>
        </w:rPr>
      </w:pPr>
      <w:r>
        <w:rPr>
          <w:bCs/>
          <w:sz w:val="24"/>
        </w:rPr>
        <w:t>（</w:t>
      </w:r>
      <w:r>
        <w:rPr>
          <w:bCs/>
          <w:sz w:val="24"/>
        </w:rPr>
        <w:t>2</w:t>
      </w:r>
      <w:r>
        <w:rPr>
          <w:bCs/>
          <w:sz w:val="24"/>
        </w:rPr>
        <w:t>）通讯开会</w:t>
      </w:r>
    </w:p>
    <w:p w14:paraId="415196CF" w14:textId="77777777" w:rsidR="007B29C7" w:rsidRDefault="007B29C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2135A43" w14:textId="77777777" w:rsidR="007B29C7" w:rsidRDefault="007B29C7">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6B7ABF16" w14:textId="77777777" w:rsidR="007B29C7" w:rsidRDefault="007B29C7">
      <w:pPr>
        <w:spacing w:line="360" w:lineRule="auto"/>
        <w:ind w:firstLineChars="200" w:firstLine="480"/>
        <w:rPr>
          <w:bCs/>
          <w:sz w:val="24"/>
        </w:rPr>
      </w:pPr>
      <w:r>
        <w:rPr>
          <w:bCs/>
          <w:sz w:val="24"/>
        </w:rPr>
        <w:t>基金份额持有人所持每份基金份额有一票表决权。</w:t>
      </w:r>
    </w:p>
    <w:p w14:paraId="5F01ADD8" w14:textId="77777777" w:rsidR="007B29C7" w:rsidRDefault="007B29C7">
      <w:pPr>
        <w:spacing w:line="360" w:lineRule="auto"/>
        <w:ind w:firstLineChars="200" w:firstLine="480"/>
        <w:rPr>
          <w:bCs/>
          <w:sz w:val="24"/>
        </w:rPr>
      </w:pPr>
      <w:r>
        <w:rPr>
          <w:bCs/>
          <w:sz w:val="24"/>
        </w:rPr>
        <w:t>基金份额持有人大会决议分为一般决议和特别决议：</w:t>
      </w:r>
    </w:p>
    <w:p w14:paraId="5E77253D" w14:textId="77777777" w:rsidR="007B29C7" w:rsidRDefault="007B29C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BDC72F9" w14:textId="77777777" w:rsidR="007B29C7" w:rsidRDefault="007B29C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73337DD1" w14:textId="77777777" w:rsidR="007B29C7" w:rsidRDefault="007B29C7">
      <w:pPr>
        <w:spacing w:line="360" w:lineRule="auto"/>
        <w:ind w:firstLineChars="200" w:firstLine="480"/>
        <w:rPr>
          <w:bCs/>
          <w:sz w:val="24"/>
        </w:rPr>
      </w:pPr>
      <w:r>
        <w:rPr>
          <w:bCs/>
          <w:sz w:val="24"/>
        </w:rPr>
        <w:t>基金份额持有人大会采取记名方式进行投票表决。</w:t>
      </w:r>
    </w:p>
    <w:p w14:paraId="196EA015" w14:textId="77777777" w:rsidR="007B29C7" w:rsidRDefault="007B29C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400017F" w14:textId="77777777" w:rsidR="007B29C7" w:rsidRDefault="007B29C7">
      <w:pPr>
        <w:spacing w:line="360" w:lineRule="auto"/>
        <w:ind w:firstLineChars="200" w:firstLine="480"/>
        <w:rPr>
          <w:bCs/>
          <w:sz w:val="24"/>
        </w:rPr>
      </w:pPr>
      <w:r>
        <w:rPr>
          <w:bCs/>
          <w:sz w:val="24"/>
        </w:rPr>
        <w:t>基金份额持有人大会的各项提案或同一项提案内并列的各项议题应当分开审议、逐项表决。</w:t>
      </w:r>
    </w:p>
    <w:p w14:paraId="4F4643FF" w14:textId="77777777" w:rsidR="007B29C7" w:rsidRDefault="007B29C7">
      <w:pPr>
        <w:spacing w:line="360" w:lineRule="auto"/>
        <w:ind w:firstLineChars="200" w:firstLine="480"/>
        <w:rPr>
          <w:bCs/>
          <w:sz w:val="24"/>
        </w:rPr>
      </w:pPr>
      <w:r>
        <w:rPr>
          <w:rFonts w:hint="eastAsia"/>
          <w:bCs/>
          <w:sz w:val="24"/>
        </w:rPr>
        <w:lastRenderedPageBreak/>
        <w:t>（</w:t>
      </w:r>
      <w:r>
        <w:rPr>
          <w:bCs/>
          <w:sz w:val="24"/>
        </w:rPr>
        <w:t>七</w:t>
      </w:r>
      <w:r>
        <w:rPr>
          <w:rFonts w:hint="eastAsia"/>
          <w:bCs/>
          <w:sz w:val="24"/>
        </w:rPr>
        <w:t>）</w:t>
      </w:r>
      <w:r>
        <w:rPr>
          <w:bCs/>
          <w:sz w:val="24"/>
        </w:rPr>
        <w:t>计票</w:t>
      </w:r>
    </w:p>
    <w:p w14:paraId="55AB65D4" w14:textId="77777777" w:rsidR="007B29C7" w:rsidRDefault="007B29C7">
      <w:pPr>
        <w:spacing w:line="360" w:lineRule="auto"/>
        <w:ind w:firstLineChars="200" w:firstLine="480"/>
        <w:rPr>
          <w:bCs/>
          <w:sz w:val="24"/>
        </w:rPr>
      </w:pPr>
      <w:r>
        <w:rPr>
          <w:bCs/>
          <w:sz w:val="24"/>
        </w:rPr>
        <w:t>1</w:t>
      </w:r>
      <w:r>
        <w:rPr>
          <w:bCs/>
          <w:sz w:val="24"/>
        </w:rPr>
        <w:t>、现场开会</w:t>
      </w:r>
    </w:p>
    <w:p w14:paraId="2B6E47D7" w14:textId="77777777" w:rsidR="007B29C7" w:rsidRDefault="007B29C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0C6C412" w14:textId="77777777" w:rsidR="007B29C7" w:rsidRDefault="007B29C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45CAC86" w14:textId="77777777" w:rsidR="007B29C7" w:rsidRDefault="007B29C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2535D2F" w14:textId="77777777" w:rsidR="007B29C7" w:rsidRDefault="007B29C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32A9903" w14:textId="77777777" w:rsidR="007B29C7" w:rsidRDefault="007B29C7">
      <w:pPr>
        <w:spacing w:line="360" w:lineRule="auto"/>
        <w:ind w:firstLineChars="200" w:firstLine="480"/>
        <w:rPr>
          <w:bCs/>
          <w:sz w:val="24"/>
        </w:rPr>
      </w:pPr>
      <w:r>
        <w:rPr>
          <w:bCs/>
          <w:sz w:val="24"/>
        </w:rPr>
        <w:t>2</w:t>
      </w:r>
      <w:r>
        <w:rPr>
          <w:bCs/>
          <w:sz w:val="24"/>
        </w:rPr>
        <w:t>、通讯开会</w:t>
      </w:r>
    </w:p>
    <w:p w14:paraId="343CBFC3" w14:textId="77777777" w:rsidR="007B29C7" w:rsidRDefault="007B29C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1995741C" w14:textId="77777777" w:rsidR="007B29C7" w:rsidRDefault="007B29C7">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1594089A" w14:textId="77777777" w:rsidR="007B29C7" w:rsidRDefault="007B29C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B1AB8C9" w14:textId="77777777" w:rsidR="007B29C7" w:rsidRDefault="007B29C7">
      <w:pPr>
        <w:spacing w:line="360" w:lineRule="auto"/>
        <w:ind w:firstLineChars="200" w:firstLine="480"/>
        <w:rPr>
          <w:bCs/>
          <w:sz w:val="24"/>
        </w:rPr>
      </w:pPr>
      <w:r>
        <w:rPr>
          <w:bCs/>
          <w:sz w:val="24"/>
        </w:rPr>
        <w:t>基金份额持有人大会的决议自表决通过之日起生效。</w:t>
      </w:r>
    </w:p>
    <w:p w14:paraId="7B2FE3BD" w14:textId="77777777" w:rsidR="007B29C7" w:rsidRDefault="007B29C7">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7740B913" w14:textId="77777777" w:rsidR="007B29C7" w:rsidRDefault="007B29C7">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9091201" w14:textId="77777777" w:rsidR="007B29C7" w:rsidRDefault="007B29C7">
      <w:pPr>
        <w:spacing w:line="360" w:lineRule="auto"/>
        <w:ind w:firstLineChars="200" w:firstLine="480"/>
        <w:rPr>
          <w:rFonts w:ascii="宋体" w:hAnsi="宋体"/>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C046CD5" w14:textId="77777777" w:rsidR="007B29C7" w:rsidRDefault="007B29C7">
      <w:pPr>
        <w:autoSpaceDE w:val="0"/>
        <w:autoSpaceDN w:val="0"/>
        <w:adjustRightInd w:val="0"/>
        <w:spacing w:line="360" w:lineRule="auto"/>
        <w:ind w:firstLineChars="200" w:firstLine="482"/>
        <w:jc w:val="left"/>
        <w:rPr>
          <w:b/>
          <w:bCs/>
          <w:sz w:val="24"/>
        </w:rPr>
      </w:pPr>
      <w:r>
        <w:rPr>
          <w:rFonts w:ascii="宋体" w:hAnsi="宋体" w:hint="eastAsia"/>
          <w:b/>
          <w:sz w:val="24"/>
        </w:rPr>
        <w:t>三、</w:t>
      </w:r>
      <w:r>
        <w:rPr>
          <w:rFonts w:hint="eastAsia"/>
          <w:b/>
          <w:bCs/>
          <w:sz w:val="24"/>
        </w:rPr>
        <w:t>基金收益分配原则、执行方式</w:t>
      </w:r>
    </w:p>
    <w:p w14:paraId="10CFF143" w14:textId="77777777" w:rsidR="007B29C7" w:rsidRDefault="007B29C7">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14674E91" w14:textId="77777777" w:rsidR="007B29C7" w:rsidRDefault="007B29C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A3DBF21" w14:textId="77777777" w:rsidR="007B29C7" w:rsidRDefault="007B29C7">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0DDA4682" w14:textId="77777777" w:rsidR="007B29C7" w:rsidRDefault="007B29C7">
      <w:pPr>
        <w:spacing w:line="360" w:lineRule="auto"/>
        <w:ind w:firstLineChars="225" w:firstLine="540"/>
        <w:rPr>
          <w:bCs/>
          <w:sz w:val="24"/>
        </w:rPr>
      </w:pPr>
      <w:r>
        <w:rPr>
          <w:bCs/>
          <w:sz w:val="24"/>
        </w:rPr>
        <w:t>基金可供分配利润指截至收益分配基准日</w:t>
      </w:r>
      <w:r>
        <w:rPr>
          <w:rFonts w:hint="eastAsia"/>
          <w:bCs/>
          <w:sz w:val="24"/>
        </w:rPr>
        <w:t>（即可供分配利润计算截止日）</w:t>
      </w:r>
      <w:r>
        <w:rPr>
          <w:bCs/>
          <w:sz w:val="24"/>
        </w:rPr>
        <w:t>基金未分配利润与未分配利润中已实现收益的孰低数。</w:t>
      </w:r>
    </w:p>
    <w:p w14:paraId="09CFA3D3" w14:textId="77777777" w:rsidR="007B29C7" w:rsidRDefault="007B29C7">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7DCC8AC6" w14:textId="77777777" w:rsidR="007B29C7" w:rsidRDefault="007B29C7">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、本基金收益分配方式分两种：现金分红与红利再投资，投资者可选择现金红利或将现金红利自动转为相应类别的基金份额进行再投资</w:t>
      </w:r>
      <w:r>
        <w:rPr>
          <w:rFonts w:hint="eastAsia"/>
          <w:bCs/>
          <w:sz w:val="24"/>
        </w:rPr>
        <w:t>，</w:t>
      </w:r>
      <w:proofErr w:type="gramStart"/>
      <w:r>
        <w:rPr>
          <w:rFonts w:hint="eastAsia"/>
          <w:bCs/>
          <w:sz w:val="24"/>
        </w:rPr>
        <w:t>且基金</w:t>
      </w:r>
      <w:proofErr w:type="gramEnd"/>
      <w:r>
        <w:rPr>
          <w:rFonts w:hint="eastAsia"/>
          <w:bCs/>
          <w:sz w:val="24"/>
        </w:rPr>
        <w:t>份额持有人可对</w:t>
      </w:r>
      <w:r>
        <w:rPr>
          <w:rFonts w:hint="eastAsia"/>
          <w:bCs/>
          <w:sz w:val="24"/>
        </w:rPr>
        <w:t>A</w:t>
      </w:r>
      <w:r>
        <w:rPr>
          <w:rFonts w:hint="eastAsia"/>
          <w:bCs/>
          <w:sz w:val="24"/>
        </w:rPr>
        <w:t>类、</w:t>
      </w:r>
      <w:r>
        <w:rPr>
          <w:rFonts w:hint="eastAsia"/>
          <w:bCs/>
          <w:sz w:val="24"/>
        </w:rPr>
        <w:t>C</w:t>
      </w:r>
      <w:r>
        <w:rPr>
          <w:rFonts w:hint="eastAsia"/>
          <w:bCs/>
          <w:sz w:val="24"/>
        </w:rPr>
        <w:t>类基金份额分别选择不同的分红方式</w:t>
      </w:r>
      <w:r>
        <w:rPr>
          <w:bCs/>
          <w:sz w:val="24"/>
        </w:rPr>
        <w:t>；若投资者不选择，本基金默认的收益分配方式是现金分红；</w:t>
      </w:r>
    </w:p>
    <w:p w14:paraId="2AF4C5D1" w14:textId="77777777" w:rsidR="007B29C7" w:rsidRDefault="007B29C7">
      <w:pPr>
        <w:spacing w:line="360" w:lineRule="auto"/>
        <w:ind w:firstLineChars="225" w:firstLine="540"/>
        <w:rPr>
          <w:bCs/>
          <w:sz w:val="24"/>
        </w:rPr>
      </w:pPr>
      <w:r>
        <w:rPr>
          <w:bCs/>
          <w:sz w:val="24"/>
        </w:rPr>
        <w:t>2</w:t>
      </w:r>
      <w:r>
        <w:rPr>
          <w:bCs/>
          <w:sz w:val="24"/>
        </w:rPr>
        <w:t>、基金收益分配后基金份额净值不能低于面值；即基金收益分配基准日的</w:t>
      </w:r>
      <w:r>
        <w:rPr>
          <w:rFonts w:hint="eastAsia"/>
          <w:bCs/>
          <w:sz w:val="24"/>
        </w:rPr>
        <w:t>任一类</w:t>
      </w:r>
      <w:r>
        <w:rPr>
          <w:bCs/>
          <w:sz w:val="24"/>
        </w:rPr>
        <w:t>基金份额净值减去</w:t>
      </w:r>
      <w:r>
        <w:rPr>
          <w:rFonts w:hint="eastAsia"/>
          <w:bCs/>
          <w:sz w:val="24"/>
        </w:rPr>
        <w:t>该类别</w:t>
      </w:r>
      <w:r>
        <w:rPr>
          <w:bCs/>
          <w:sz w:val="24"/>
        </w:rPr>
        <w:t>每单位基金份额收益分配金额后不能低于面值。</w:t>
      </w:r>
    </w:p>
    <w:p w14:paraId="0B55AE62" w14:textId="77777777" w:rsidR="007B29C7" w:rsidRDefault="007B29C7">
      <w:pPr>
        <w:spacing w:line="360" w:lineRule="auto"/>
        <w:ind w:firstLineChars="225" w:firstLine="540"/>
        <w:rPr>
          <w:bCs/>
          <w:sz w:val="24"/>
        </w:rPr>
      </w:pPr>
      <w:r>
        <w:rPr>
          <w:bCs/>
          <w:sz w:val="24"/>
        </w:rPr>
        <w:t>3</w:t>
      </w:r>
      <w:r>
        <w:rPr>
          <w:bCs/>
          <w:sz w:val="24"/>
        </w:rPr>
        <w:t>、</w:t>
      </w:r>
      <w:r>
        <w:rPr>
          <w:rFonts w:hint="eastAsia"/>
          <w:bCs/>
          <w:sz w:val="24"/>
        </w:rPr>
        <w:t>由于本基金</w:t>
      </w:r>
      <w:r>
        <w:rPr>
          <w:bCs/>
          <w:sz w:val="24"/>
        </w:rPr>
        <w:t>A</w:t>
      </w:r>
      <w:r>
        <w:rPr>
          <w:rFonts w:hint="eastAsia"/>
          <w:bCs/>
          <w:sz w:val="24"/>
        </w:rPr>
        <w:t>类基金份额不收取销售服务费，而</w:t>
      </w:r>
      <w:r>
        <w:rPr>
          <w:bCs/>
          <w:sz w:val="24"/>
        </w:rPr>
        <w:t>C</w:t>
      </w:r>
      <w:r>
        <w:rPr>
          <w:rFonts w:hint="eastAsia"/>
          <w:bCs/>
          <w:sz w:val="24"/>
        </w:rPr>
        <w:t>类基金份额收取销售服务费，各基金份额类别对应的</w:t>
      </w:r>
      <w:r>
        <w:rPr>
          <w:bCs/>
          <w:sz w:val="24"/>
        </w:rPr>
        <w:t>可供分配利润</w:t>
      </w:r>
      <w:r>
        <w:rPr>
          <w:rFonts w:hint="eastAsia"/>
          <w:bCs/>
          <w:sz w:val="24"/>
        </w:rPr>
        <w:t>将有所不同，本基金同一类别的</w:t>
      </w:r>
      <w:r>
        <w:rPr>
          <w:bCs/>
          <w:sz w:val="24"/>
        </w:rPr>
        <w:t>每一基金份额享有同等分配权；</w:t>
      </w:r>
    </w:p>
    <w:p w14:paraId="710F95B4" w14:textId="77777777" w:rsidR="007B29C7" w:rsidRDefault="007B29C7">
      <w:pPr>
        <w:spacing w:line="360" w:lineRule="auto"/>
        <w:ind w:firstLineChars="225" w:firstLine="540"/>
        <w:rPr>
          <w:bCs/>
          <w:sz w:val="24"/>
        </w:rPr>
      </w:pPr>
      <w:r>
        <w:rPr>
          <w:bCs/>
          <w:sz w:val="24"/>
        </w:rPr>
        <w:t>4</w:t>
      </w:r>
      <w:r>
        <w:rPr>
          <w:bCs/>
          <w:sz w:val="24"/>
        </w:rPr>
        <w:t>、法律法规或监管机关另有规定的，从其规定。</w:t>
      </w:r>
    </w:p>
    <w:p w14:paraId="7DEF0BC1" w14:textId="77777777" w:rsidR="007B29C7" w:rsidRDefault="007B29C7">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56A2E492" w14:textId="77777777" w:rsidR="007B29C7" w:rsidRDefault="007B29C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2279FD0" w14:textId="77777777" w:rsidR="007B29C7" w:rsidRDefault="007B29C7">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052AC230" w14:textId="77777777" w:rsidR="007B29C7" w:rsidRDefault="007B29C7">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w:t>
      </w:r>
    </w:p>
    <w:p w14:paraId="546853D3" w14:textId="77777777" w:rsidR="007B29C7" w:rsidRDefault="007B29C7">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rFonts w:hint="eastAsia"/>
          <w:bCs/>
          <w:sz w:val="24"/>
        </w:rPr>
        <w:t>15</w:t>
      </w:r>
      <w:r>
        <w:rPr>
          <w:rFonts w:hint="eastAsia"/>
          <w:bCs/>
          <w:sz w:val="24"/>
        </w:rPr>
        <w:t>个工作日。</w:t>
      </w:r>
    </w:p>
    <w:p w14:paraId="41649BD2" w14:textId="77777777" w:rsidR="007B29C7" w:rsidRDefault="007B29C7">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4BBA9CC8" w14:textId="77777777" w:rsidR="007B29C7" w:rsidRDefault="007B29C7">
      <w:pPr>
        <w:spacing w:line="360" w:lineRule="auto"/>
        <w:ind w:firstLineChars="225" w:firstLine="540"/>
        <w:rPr>
          <w:rFonts w:ascii="宋体" w:hAnsi="宋体"/>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对应类别</w:t>
      </w:r>
      <w:r>
        <w:rPr>
          <w:bCs/>
          <w:sz w:val="24"/>
        </w:rPr>
        <w:t>基金份额。红利再投资的计算方法，依照《业务规则》执行。</w:t>
      </w:r>
    </w:p>
    <w:p w14:paraId="511D8829" w14:textId="77777777" w:rsidR="007B29C7" w:rsidRDefault="007B29C7">
      <w:pPr>
        <w:autoSpaceDE w:val="0"/>
        <w:autoSpaceDN w:val="0"/>
        <w:adjustRightInd w:val="0"/>
        <w:spacing w:line="360" w:lineRule="auto"/>
        <w:ind w:firstLineChars="200" w:firstLine="482"/>
        <w:jc w:val="left"/>
        <w:rPr>
          <w:b/>
          <w:bCs/>
          <w:sz w:val="24"/>
        </w:rPr>
      </w:pPr>
      <w:r>
        <w:rPr>
          <w:rFonts w:hint="eastAsia"/>
          <w:b/>
          <w:bCs/>
          <w:sz w:val="24"/>
        </w:rPr>
        <w:t>四、与基金财产管理、运作有关费用的提取、支付方式与比例</w:t>
      </w:r>
    </w:p>
    <w:p w14:paraId="74FD6F1F" w14:textId="77777777" w:rsidR="007B29C7" w:rsidRDefault="007B29C7">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399CFD7C" w14:textId="77777777" w:rsidR="007B29C7" w:rsidRDefault="007B29C7">
      <w:pPr>
        <w:spacing w:line="360" w:lineRule="auto"/>
        <w:ind w:firstLineChars="200" w:firstLine="480"/>
        <w:rPr>
          <w:bCs/>
          <w:sz w:val="24"/>
        </w:rPr>
      </w:pPr>
      <w:r>
        <w:rPr>
          <w:bCs/>
          <w:sz w:val="24"/>
        </w:rPr>
        <w:t>1</w:t>
      </w:r>
      <w:r>
        <w:rPr>
          <w:bCs/>
          <w:sz w:val="24"/>
        </w:rPr>
        <w:t>、基金管理人的管理费；</w:t>
      </w:r>
    </w:p>
    <w:p w14:paraId="56B55663" w14:textId="77777777" w:rsidR="007B29C7" w:rsidRDefault="007B29C7">
      <w:pPr>
        <w:spacing w:line="360" w:lineRule="auto"/>
        <w:ind w:firstLineChars="200" w:firstLine="480"/>
        <w:rPr>
          <w:bCs/>
          <w:sz w:val="24"/>
        </w:rPr>
      </w:pPr>
      <w:r>
        <w:rPr>
          <w:bCs/>
          <w:sz w:val="24"/>
        </w:rPr>
        <w:t>2</w:t>
      </w:r>
      <w:r>
        <w:rPr>
          <w:bCs/>
          <w:sz w:val="24"/>
        </w:rPr>
        <w:t>、基金托管人的托管费；</w:t>
      </w:r>
    </w:p>
    <w:p w14:paraId="05BFF3BA" w14:textId="77777777" w:rsidR="007B29C7" w:rsidRDefault="007B29C7">
      <w:pPr>
        <w:spacing w:line="360" w:lineRule="auto"/>
        <w:ind w:firstLineChars="200" w:firstLine="480"/>
        <w:rPr>
          <w:bCs/>
          <w:sz w:val="24"/>
        </w:rPr>
      </w:pPr>
      <w:r>
        <w:rPr>
          <w:bCs/>
          <w:sz w:val="24"/>
        </w:rPr>
        <w:t>3</w:t>
      </w:r>
      <w:r>
        <w:rPr>
          <w:bCs/>
          <w:sz w:val="24"/>
        </w:rPr>
        <w:t>、</w:t>
      </w:r>
      <w:r>
        <w:rPr>
          <w:rFonts w:hint="eastAsia"/>
          <w:bCs/>
          <w:sz w:val="24"/>
        </w:rPr>
        <w:t>C</w:t>
      </w:r>
      <w:r>
        <w:rPr>
          <w:rFonts w:hint="eastAsia"/>
          <w:bCs/>
          <w:sz w:val="24"/>
        </w:rPr>
        <w:t>类基金份额的销售服务费；</w:t>
      </w:r>
    </w:p>
    <w:p w14:paraId="2FF5DF4B" w14:textId="77777777" w:rsidR="007B29C7" w:rsidRDefault="007B29C7">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068406FB" w14:textId="77777777" w:rsidR="007B29C7" w:rsidRDefault="007B29C7">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w:t>
      </w:r>
      <w:r>
        <w:rPr>
          <w:bCs/>
          <w:sz w:val="24"/>
        </w:rPr>
        <w:t>仲裁费；</w:t>
      </w:r>
    </w:p>
    <w:p w14:paraId="120C90A5" w14:textId="77777777" w:rsidR="007B29C7" w:rsidRDefault="007B29C7">
      <w:pPr>
        <w:spacing w:line="360" w:lineRule="auto"/>
        <w:ind w:firstLineChars="200" w:firstLine="480"/>
        <w:rPr>
          <w:bCs/>
          <w:sz w:val="24"/>
        </w:rPr>
      </w:pPr>
      <w:r>
        <w:rPr>
          <w:bCs/>
          <w:sz w:val="24"/>
        </w:rPr>
        <w:t>6</w:t>
      </w:r>
      <w:r>
        <w:rPr>
          <w:bCs/>
          <w:sz w:val="24"/>
        </w:rPr>
        <w:t>、基金份额持有人大会费用；</w:t>
      </w:r>
    </w:p>
    <w:p w14:paraId="0715CC08" w14:textId="77777777" w:rsidR="007B29C7" w:rsidRDefault="007B29C7">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14:paraId="6A410A52" w14:textId="77777777" w:rsidR="007B29C7" w:rsidRDefault="007B29C7">
      <w:pPr>
        <w:spacing w:line="360" w:lineRule="auto"/>
        <w:ind w:firstLineChars="200" w:firstLine="480"/>
        <w:rPr>
          <w:bCs/>
          <w:sz w:val="24"/>
        </w:rPr>
      </w:pPr>
      <w:r>
        <w:rPr>
          <w:bCs/>
          <w:sz w:val="24"/>
        </w:rPr>
        <w:t>8</w:t>
      </w:r>
      <w:r>
        <w:rPr>
          <w:bCs/>
          <w:sz w:val="24"/>
        </w:rPr>
        <w:t>、基金的银行汇划费用；</w:t>
      </w:r>
    </w:p>
    <w:p w14:paraId="5C35ED90" w14:textId="77777777" w:rsidR="007B29C7" w:rsidRDefault="007B29C7">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1BE79E3B" w14:textId="77777777" w:rsidR="007B29C7" w:rsidRDefault="007B29C7">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1FAE0D02" w14:textId="77777777" w:rsidR="007B29C7" w:rsidRDefault="007B29C7">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7335DBD1" w14:textId="77777777" w:rsidR="007B29C7" w:rsidRDefault="007B29C7">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43ED5D0" w14:textId="77777777" w:rsidR="007B29C7" w:rsidRDefault="007B29C7">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299D7431" w14:textId="77777777" w:rsidR="007B29C7" w:rsidRDefault="007B29C7">
      <w:pPr>
        <w:spacing w:line="360" w:lineRule="auto"/>
        <w:ind w:firstLineChars="200" w:firstLine="480"/>
        <w:rPr>
          <w:bCs/>
          <w:sz w:val="24"/>
        </w:rPr>
      </w:pPr>
      <w:r>
        <w:rPr>
          <w:bCs/>
          <w:sz w:val="24"/>
        </w:rPr>
        <w:t>H</w:t>
      </w:r>
      <w:r>
        <w:rPr>
          <w:bCs/>
          <w:sz w:val="24"/>
        </w:rPr>
        <w:t>＝</w:t>
      </w:r>
      <w:r>
        <w:rPr>
          <w:bCs/>
          <w:sz w:val="24"/>
        </w:rPr>
        <w:t>E×1.50</w:t>
      </w:r>
      <w:r>
        <w:rPr>
          <w:bCs/>
          <w:sz w:val="24"/>
        </w:rPr>
        <w:t>％</w:t>
      </w:r>
      <w:r>
        <w:rPr>
          <w:bCs/>
          <w:sz w:val="24"/>
        </w:rPr>
        <w:t>÷</w:t>
      </w:r>
      <w:r>
        <w:rPr>
          <w:bCs/>
          <w:sz w:val="24"/>
        </w:rPr>
        <w:t>当年天数</w:t>
      </w:r>
    </w:p>
    <w:p w14:paraId="187F375F" w14:textId="77777777" w:rsidR="007B29C7" w:rsidRDefault="007B29C7">
      <w:pPr>
        <w:spacing w:line="360" w:lineRule="auto"/>
        <w:ind w:firstLineChars="200" w:firstLine="480"/>
        <w:rPr>
          <w:bCs/>
          <w:sz w:val="24"/>
        </w:rPr>
      </w:pPr>
      <w:r>
        <w:rPr>
          <w:bCs/>
          <w:sz w:val="24"/>
        </w:rPr>
        <w:t>H</w:t>
      </w:r>
      <w:r>
        <w:rPr>
          <w:bCs/>
          <w:sz w:val="24"/>
        </w:rPr>
        <w:t>为每日应计提的基金管理费</w:t>
      </w:r>
    </w:p>
    <w:p w14:paraId="637BFA7F" w14:textId="77777777" w:rsidR="007B29C7" w:rsidRDefault="007B29C7">
      <w:pPr>
        <w:spacing w:line="360" w:lineRule="auto"/>
        <w:ind w:firstLineChars="200" w:firstLine="480"/>
        <w:rPr>
          <w:bCs/>
          <w:sz w:val="24"/>
        </w:rPr>
      </w:pPr>
      <w:r>
        <w:rPr>
          <w:bCs/>
          <w:sz w:val="24"/>
        </w:rPr>
        <w:t>E</w:t>
      </w:r>
      <w:r>
        <w:rPr>
          <w:bCs/>
          <w:sz w:val="24"/>
        </w:rPr>
        <w:t>为前一日的基金资产净值</w:t>
      </w:r>
    </w:p>
    <w:p w14:paraId="2645C2D0" w14:textId="77777777" w:rsidR="007B29C7" w:rsidRDefault="007B29C7">
      <w:pPr>
        <w:adjustRightInd w:val="0"/>
        <w:snapToGrid w:val="0"/>
        <w:spacing w:line="360" w:lineRule="auto"/>
        <w:ind w:firstLineChars="200" w:firstLine="480"/>
        <w:rPr>
          <w:bCs/>
          <w:sz w:val="24"/>
        </w:rPr>
      </w:pPr>
      <w:r>
        <w:rPr>
          <w:bCs/>
          <w:sz w:val="24"/>
        </w:rPr>
        <w:t>基金管理费</w:t>
      </w:r>
      <w:r>
        <w:rPr>
          <w:rFonts w:hint="eastAsia"/>
          <w:bCs/>
          <w:sz w:val="24"/>
        </w:rPr>
        <w:t>每日计提，按月支付。由基金托管人根据与基金管理人核对一致</w:t>
      </w:r>
      <w:r>
        <w:rPr>
          <w:rFonts w:hint="eastAsia"/>
          <w:bCs/>
          <w:sz w:val="24"/>
        </w:rPr>
        <w:lastRenderedPageBreak/>
        <w:t>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D4F75E2" w14:textId="77777777" w:rsidR="007B29C7" w:rsidRDefault="007B29C7">
      <w:pPr>
        <w:spacing w:line="360" w:lineRule="auto"/>
        <w:ind w:firstLineChars="200" w:firstLine="480"/>
        <w:rPr>
          <w:bCs/>
          <w:sz w:val="24"/>
        </w:rPr>
      </w:pPr>
      <w:r>
        <w:rPr>
          <w:bCs/>
          <w:sz w:val="24"/>
        </w:rPr>
        <w:t>2</w:t>
      </w:r>
      <w:r>
        <w:rPr>
          <w:bCs/>
          <w:sz w:val="24"/>
        </w:rPr>
        <w:t>、基金托管人的托管费</w:t>
      </w:r>
    </w:p>
    <w:p w14:paraId="4C6A5484" w14:textId="77777777" w:rsidR="007B29C7" w:rsidRDefault="007B29C7">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263917A2" w14:textId="77777777" w:rsidR="007B29C7" w:rsidRDefault="007B29C7">
      <w:pPr>
        <w:spacing w:line="360" w:lineRule="auto"/>
        <w:ind w:firstLineChars="200" w:firstLine="480"/>
        <w:rPr>
          <w:bCs/>
          <w:sz w:val="24"/>
        </w:rPr>
      </w:pPr>
      <w:r>
        <w:rPr>
          <w:bCs/>
          <w:sz w:val="24"/>
        </w:rPr>
        <w:t>H</w:t>
      </w:r>
      <w:r>
        <w:rPr>
          <w:bCs/>
          <w:sz w:val="24"/>
        </w:rPr>
        <w:t>＝</w:t>
      </w:r>
      <w:r>
        <w:rPr>
          <w:bCs/>
          <w:sz w:val="24"/>
        </w:rPr>
        <w:t>E×0.25</w:t>
      </w:r>
      <w:r>
        <w:rPr>
          <w:bCs/>
          <w:sz w:val="24"/>
        </w:rPr>
        <w:t>％</w:t>
      </w:r>
      <w:r>
        <w:rPr>
          <w:bCs/>
          <w:sz w:val="24"/>
        </w:rPr>
        <w:t>÷</w:t>
      </w:r>
      <w:r>
        <w:rPr>
          <w:bCs/>
          <w:sz w:val="24"/>
        </w:rPr>
        <w:t>当年天数</w:t>
      </w:r>
    </w:p>
    <w:p w14:paraId="774C66DC" w14:textId="77777777" w:rsidR="007B29C7" w:rsidRDefault="007B29C7">
      <w:pPr>
        <w:spacing w:line="360" w:lineRule="auto"/>
        <w:ind w:firstLineChars="200" w:firstLine="480"/>
        <w:rPr>
          <w:bCs/>
          <w:sz w:val="24"/>
        </w:rPr>
      </w:pPr>
      <w:r>
        <w:rPr>
          <w:bCs/>
          <w:sz w:val="24"/>
        </w:rPr>
        <w:t>H</w:t>
      </w:r>
      <w:r>
        <w:rPr>
          <w:bCs/>
          <w:sz w:val="24"/>
        </w:rPr>
        <w:t>为每日应计提的基金托管费</w:t>
      </w:r>
    </w:p>
    <w:p w14:paraId="4912EAED" w14:textId="77777777" w:rsidR="007B29C7" w:rsidRDefault="007B29C7">
      <w:pPr>
        <w:spacing w:line="360" w:lineRule="auto"/>
        <w:ind w:firstLineChars="200" w:firstLine="480"/>
        <w:rPr>
          <w:bCs/>
          <w:sz w:val="24"/>
        </w:rPr>
      </w:pPr>
      <w:r>
        <w:rPr>
          <w:bCs/>
          <w:sz w:val="24"/>
        </w:rPr>
        <w:t>E</w:t>
      </w:r>
      <w:r>
        <w:rPr>
          <w:bCs/>
          <w:sz w:val="24"/>
        </w:rPr>
        <w:t>为前一日的基金资产净值</w:t>
      </w:r>
    </w:p>
    <w:p w14:paraId="75CB5A3D" w14:textId="77777777" w:rsidR="007B29C7" w:rsidRDefault="007B29C7">
      <w:pPr>
        <w:adjustRightInd w:val="0"/>
        <w:snapToGrid w:val="0"/>
        <w:spacing w:line="360" w:lineRule="auto"/>
        <w:ind w:firstLineChars="200" w:firstLine="480"/>
        <w:rPr>
          <w:bCs/>
          <w:sz w:val="24"/>
        </w:rPr>
      </w:pPr>
      <w:r>
        <w:rPr>
          <w:bCs/>
          <w:sz w:val="24"/>
        </w:rPr>
        <w:t>基金托管费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551D5B1" w14:textId="77777777" w:rsidR="007B29C7" w:rsidRDefault="007B29C7">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F7FA0C4" w14:textId="77777777" w:rsidR="007B29C7" w:rsidRDefault="007B29C7">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0.</w:t>
      </w:r>
      <w:r>
        <w:rPr>
          <w:rFonts w:hint="eastAsia"/>
          <w:bCs/>
          <w:sz w:val="24"/>
        </w:rPr>
        <w:t>4</w:t>
      </w:r>
      <w:r>
        <w:rPr>
          <w:bCs/>
          <w:sz w:val="24"/>
        </w:rPr>
        <w:t>％</w:t>
      </w:r>
      <w:r>
        <w:rPr>
          <w:rFonts w:hint="eastAsia"/>
          <w:bCs/>
          <w:sz w:val="24"/>
        </w:rPr>
        <w:t>。销售服务费主要用于本基金持续销售以及基金份额持有人服务等各项费用。</w:t>
      </w:r>
    </w:p>
    <w:p w14:paraId="5E478B9E" w14:textId="77777777" w:rsidR="007B29C7" w:rsidRDefault="007B29C7">
      <w:pPr>
        <w:spacing w:line="360" w:lineRule="auto"/>
        <w:ind w:firstLineChars="200" w:firstLine="480"/>
        <w:rPr>
          <w:bCs/>
          <w:sz w:val="24"/>
        </w:rPr>
      </w:pPr>
      <w:r>
        <w:rPr>
          <w:bCs/>
          <w:sz w:val="24"/>
        </w:rPr>
        <w:t>C</w:t>
      </w:r>
      <w:r>
        <w:rPr>
          <w:rFonts w:hint="eastAsia"/>
          <w:bCs/>
          <w:sz w:val="24"/>
        </w:rPr>
        <w:t>类基金份额的销售服务费计提的计算公式如下：</w:t>
      </w:r>
    </w:p>
    <w:p w14:paraId="79C41585" w14:textId="77777777" w:rsidR="007B29C7" w:rsidRDefault="007B29C7">
      <w:pPr>
        <w:spacing w:line="360" w:lineRule="auto"/>
        <w:ind w:firstLineChars="200" w:firstLine="480"/>
        <w:rPr>
          <w:bCs/>
          <w:sz w:val="24"/>
        </w:rPr>
      </w:pPr>
      <w:r>
        <w:rPr>
          <w:bCs/>
          <w:sz w:val="24"/>
        </w:rPr>
        <w:t>H</w:t>
      </w:r>
      <w:r>
        <w:rPr>
          <w:rFonts w:hint="eastAsia"/>
          <w:bCs/>
          <w:sz w:val="24"/>
        </w:rPr>
        <w:t>＝</w:t>
      </w:r>
      <w:r>
        <w:rPr>
          <w:bCs/>
          <w:sz w:val="24"/>
        </w:rPr>
        <w:t>E×0.</w:t>
      </w:r>
      <w:r>
        <w:rPr>
          <w:rFonts w:hint="eastAsia"/>
          <w:bCs/>
          <w:sz w:val="24"/>
        </w:rPr>
        <w:t>4</w:t>
      </w:r>
      <w:r>
        <w:rPr>
          <w:bCs/>
          <w:sz w:val="24"/>
        </w:rPr>
        <w:t>％</w:t>
      </w:r>
      <w:r>
        <w:rPr>
          <w:bCs/>
          <w:sz w:val="24"/>
        </w:rPr>
        <w:t>÷</w:t>
      </w:r>
      <w:r>
        <w:rPr>
          <w:rFonts w:hint="eastAsia"/>
          <w:bCs/>
          <w:sz w:val="24"/>
        </w:rPr>
        <w:t>当年天数</w:t>
      </w:r>
    </w:p>
    <w:p w14:paraId="727A8972" w14:textId="77777777" w:rsidR="007B29C7" w:rsidRDefault="007B29C7">
      <w:pPr>
        <w:spacing w:line="360" w:lineRule="auto"/>
        <w:ind w:firstLineChars="200" w:firstLine="480"/>
        <w:rPr>
          <w:bCs/>
          <w:sz w:val="24"/>
        </w:rPr>
      </w:pPr>
      <w:r>
        <w:rPr>
          <w:bCs/>
          <w:sz w:val="24"/>
        </w:rPr>
        <w:t>H</w:t>
      </w:r>
      <w:r>
        <w:rPr>
          <w:rFonts w:hint="eastAsia"/>
          <w:bCs/>
          <w:sz w:val="24"/>
        </w:rPr>
        <w:t>为每日应计提的</w:t>
      </w:r>
      <w:r>
        <w:rPr>
          <w:bCs/>
          <w:sz w:val="24"/>
        </w:rPr>
        <w:t>C</w:t>
      </w:r>
      <w:r>
        <w:rPr>
          <w:rFonts w:hint="eastAsia"/>
          <w:bCs/>
          <w:sz w:val="24"/>
        </w:rPr>
        <w:t>类基金份额销售服务费</w:t>
      </w:r>
    </w:p>
    <w:p w14:paraId="61F7DD9D" w14:textId="77777777" w:rsidR="007B29C7" w:rsidRDefault="007B29C7">
      <w:pPr>
        <w:spacing w:line="360" w:lineRule="auto"/>
        <w:ind w:firstLineChars="200" w:firstLine="480"/>
        <w:rPr>
          <w:bCs/>
          <w:sz w:val="24"/>
        </w:rPr>
      </w:pPr>
      <w:r>
        <w:rPr>
          <w:bCs/>
          <w:sz w:val="24"/>
        </w:rPr>
        <w:t>E</w:t>
      </w:r>
      <w:r>
        <w:rPr>
          <w:rFonts w:hint="eastAsia"/>
          <w:bCs/>
          <w:sz w:val="24"/>
        </w:rPr>
        <w:t>为前一日的</w:t>
      </w:r>
      <w:r>
        <w:rPr>
          <w:bCs/>
          <w:sz w:val="24"/>
        </w:rPr>
        <w:t>C</w:t>
      </w:r>
      <w:r>
        <w:rPr>
          <w:rFonts w:hint="eastAsia"/>
          <w:bCs/>
          <w:sz w:val="24"/>
        </w:rPr>
        <w:t>类基金份额的基金资产净值</w:t>
      </w:r>
    </w:p>
    <w:p w14:paraId="7CFDABF8" w14:textId="77777777" w:rsidR="007B29C7" w:rsidRDefault="007B29C7">
      <w:pPr>
        <w:adjustRightInd w:val="0"/>
        <w:snapToGrid w:val="0"/>
        <w:spacing w:line="360" w:lineRule="auto"/>
        <w:ind w:firstLineChars="200" w:firstLine="480"/>
        <w:rPr>
          <w:bCs/>
          <w:sz w:val="24"/>
        </w:rPr>
      </w:pPr>
      <w:r>
        <w:rPr>
          <w:rFonts w:hint="eastAsia"/>
          <w:bCs/>
          <w:sz w:val="24"/>
        </w:rPr>
        <w:t>基金销售服务费每日计提，按月支付。由基金托管人根据与基金管理人核对一致的财务数据，自动在月初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ABB446D" w14:textId="77777777" w:rsidR="007B29C7" w:rsidRDefault="007B29C7">
      <w:pPr>
        <w:spacing w:line="360" w:lineRule="auto"/>
        <w:ind w:firstLineChars="200" w:firstLine="480"/>
        <w:rPr>
          <w:rFonts w:ascii="宋体" w:hAnsi="宋体"/>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项费用，根据有关法规及相应协议规定，按费用实际支出金额列入</w:t>
      </w:r>
      <w:r>
        <w:rPr>
          <w:rFonts w:hint="eastAsia"/>
          <w:bCs/>
          <w:sz w:val="24"/>
        </w:rPr>
        <w:t>或摊入</w:t>
      </w:r>
      <w:r>
        <w:rPr>
          <w:bCs/>
          <w:sz w:val="24"/>
        </w:rPr>
        <w:t>当期费用，由基金托管人从基金财产中支</w:t>
      </w:r>
      <w:r>
        <w:rPr>
          <w:bCs/>
          <w:sz w:val="24"/>
        </w:rPr>
        <w:lastRenderedPageBreak/>
        <w:t>付。</w:t>
      </w:r>
    </w:p>
    <w:p w14:paraId="6D3CE2D6" w14:textId="77777777" w:rsidR="007B29C7" w:rsidRDefault="007B29C7">
      <w:pPr>
        <w:autoSpaceDE w:val="0"/>
        <w:autoSpaceDN w:val="0"/>
        <w:adjustRightInd w:val="0"/>
        <w:spacing w:line="360" w:lineRule="auto"/>
        <w:ind w:firstLineChars="200" w:firstLine="482"/>
        <w:jc w:val="left"/>
        <w:rPr>
          <w:b/>
          <w:bCs/>
          <w:sz w:val="24"/>
        </w:rPr>
      </w:pPr>
      <w:r>
        <w:rPr>
          <w:rFonts w:hint="eastAsia"/>
          <w:b/>
          <w:bCs/>
          <w:sz w:val="24"/>
        </w:rPr>
        <w:t>五、基金财产的投资方向和投资限制</w:t>
      </w:r>
    </w:p>
    <w:p w14:paraId="53D71265" w14:textId="77777777" w:rsidR="007B29C7" w:rsidRDefault="007B29C7">
      <w:pPr>
        <w:spacing w:line="360" w:lineRule="auto"/>
        <w:ind w:firstLineChars="200" w:firstLine="480"/>
        <w:rPr>
          <w:bCs/>
          <w:sz w:val="24"/>
        </w:rPr>
      </w:pPr>
      <w:r>
        <w:rPr>
          <w:rFonts w:hint="eastAsia"/>
          <w:bCs/>
          <w:sz w:val="24"/>
        </w:rPr>
        <w:t>（一）</w:t>
      </w:r>
      <w:r>
        <w:rPr>
          <w:bCs/>
          <w:sz w:val="24"/>
        </w:rPr>
        <w:t>投资范围</w:t>
      </w:r>
    </w:p>
    <w:p w14:paraId="7CE980D5" w14:textId="77777777" w:rsidR="007B29C7" w:rsidRDefault="007B29C7">
      <w:pPr>
        <w:spacing w:line="360" w:lineRule="auto"/>
        <w:ind w:firstLine="480"/>
        <w:rPr>
          <w:bCs/>
          <w:sz w:val="24"/>
        </w:rPr>
      </w:pPr>
      <w:r>
        <w:rPr>
          <w:rFonts w:hint="eastAsia"/>
          <w:bCs/>
          <w:sz w:val="24"/>
        </w:rPr>
        <w:t>本基金的投资范围为具有良好流动性的金融工具，包括国内依法发行上市的股票（含主板、中小板、创业板及其他经中国证监会核准或注册上市的股票等）、债券（包括国债、金融债、企业债、公司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w:t>
      </w:r>
      <w:r>
        <w:rPr>
          <w:rFonts w:ascii="彩虹粗仿宋" w:eastAsia="彩虹粗仿宋" w:hAnsi="宋体" w:cs="Arial" w:hint="eastAsia"/>
          <w:sz w:val="24"/>
        </w:rPr>
        <w:t>政府支持债券、地方政府债券、</w:t>
      </w:r>
      <w:r>
        <w:rPr>
          <w:rFonts w:hint="eastAsia"/>
          <w:bCs/>
          <w:sz w:val="24"/>
        </w:rPr>
        <w:t>可转换债券（</w:t>
      </w:r>
      <w:proofErr w:type="gramStart"/>
      <w:r>
        <w:rPr>
          <w:rFonts w:hint="eastAsia"/>
          <w:bCs/>
          <w:sz w:val="24"/>
        </w:rPr>
        <w:t>含可分离</w:t>
      </w:r>
      <w:proofErr w:type="gramEnd"/>
      <w:r>
        <w:rPr>
          <w:rFonts w:hint="eastAsia"/>
          <w:bCs/>
          <w:sz w:val="24"/>
        </w:rPr>
        <w:t>交易可转换债券）、可交换债券、次级</w:t>
      </w:r>
      <w:proofErr w:type="gramStart"/>
      <w:r>
        <w:rPr>
          <w:rFonts w:hint="eastAsia"/>
          <w:bCs/>
          <w:sz w:val="24"/>
        </w:rPr>
        <w:t>债</w:t>
      </w:r>
      <w:r>
        <w:rPr>
          <w:rFonts w:ascii="彩虹粗仿宋" w:eastAsia="彩虹粗仿宋" w:hAnsi="宋体" w:cs="Arial" w:hint="eastAsia"/>
          <w:sz w:val="24"/>
        </w:rPr>
        <w:t>及其</w:t>
      </w:r>
      <w:proofErr w:type="gramEnd"/>
      <w:r>
        <w:rPr>
          <w:rFonts w:ascii="彩虹粗仿宋" w:eastAsia="彩虹粗仿宋" w:hAnsi="宋体" w:cs="Arial" w:hint="eastAsia"/>
          <w:sz w:val="24"/>
        </w:rPr>
        <w:t>他中国证监会允许投资的债券</w:t>
      </w:r>
      <w:r>
        <w:rPr>
          <w:rFonts w:hint="eastAsia"/>
          <w:bCs/>
          <w:sz w:val="24"/>
        </w:rPr>
        <w:t>）、资产支持证券、债券回购、银行存款、同业存单、货币市场工具、股指期货以及法律法规或中国证监会允许基金投资的其他金融工具（但须符合中国证监会相关规定）。</w:t>
      </w:r>
    </w:p>
    <w:p w14:paraId="25006AE9" w14:textId="77777777" w:rsidR="007B29C7" w:rsidRDefault="007B29C7">
      <w:pPr>
        <w:spacing w:line="360" w:lineRule="auto"/>
        <w:ind w:firstLine="480"/>
        <w:rPr>
          <w:bCs/>
        </w:rPr>
      </w:pPr>
      <w:r>
        <w:rPr>
          <w:bCs/>
          <w:sz w:val="24"/>
        </w:rPr>
        <w:t>如法律法规或监管机构以后允许基金投资其他品种，基金管理人在履行适当程序后，可以将其纳入投资范围。</w:t>
      </w:r>
    </w:p>
    <w:p w14:paraId="1C12261E" w14:textId="77777777" w:rsidR="007B29C7" w:rsidRDefault="007B29C7">
      <w:pPr>
        <w:spacing w:line="360" w:lineRule="auto"/>
        <w:ind w:firstLine="480"/>
        <w:rPr>
          <w:bCs/>
          <w:sz w:val="24"/>
        </w:rPr>
      </w:pPr>
      <w:r>
        <w:rPr>
          <w:bCs/>
          <w:sz w:val="24"/>
        </w:rPr>
        <w:t>基金的投资组合比例为：</w:t>
      </w:r>
      <w:r>
        <w:rPr>
          <w:rFonts w:hint="eastAsia"/>
          <w:bCs/>
          <w:sz w:val="24"/>
        </w:rPr>
        <w:t>股票资产占基金资产的比例为</w:t>
      </w:r>
      <w:r>
        <w:rPr>
          <w:rFonts w:hint="eastAsia"/>
          <w:bCs/>
          <w:sz w:val="24"/>
        </w:rPr>
        <w:t>60%-95%</w:t>
      </w:r>
      <w:r>
        <w:rPr>
          <w:rFonts w:hint="eastAsia"/>
          <w:bCs/>
          <w:sz w:val="24"/>
        </w:rPr>
        <w:t>；投资于大湾</w:t>
      </w:r>
      <w:proofErr w:type="gramStart"/>
      <w:r>
        <w:rPr>
          <w:rFonts w:hint="eastAsia"/>
          <w:bCs/>
          <w:sz w:val="24"/>
        </w:rPr>
        <w:t>区主题</w:t>
      </w:r>
      <w:proofErr w:type="gramEnd"/>
      <w:r>
        <w:rPr>
          <w:rFonts w:hint="eastAsia"/>
          <w:bCs/>
          <w:sz w:val="24"/>
        </w:rPr>
        <w:t>相关证券的比例不低于非现金基金资产的</w:t>
      </w:r>
      <w:r>
        <w:rPr>
          <w:rFonts w:hint="eastAsia"/>
          <w:bCs/>
          <w:sz w:val="24"/>
        </w:rPr>
        <w:t>80%</w:t>
      </w:r>
      <w:r>
        <w:rPr>
          <w:rFonts w:hint="eastAsia"/>
          <w:bCs/>
          <w:sz w:val="24"/>
        </w:rPr>
        <w:t>；每个交易日日终在扣除股指期货合约需缴纳的交易保证金后，应当保持现金或者到期日在一年以内的政府债券不低于基金资产净值的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7F4D0C95" w14:textId="77777777" w:rsidR="00A64E47" w:rsidRPr="006D36BD" w:rsidRDefault="00A64E47" w:rsidP="006D36BD">
      <w:pPr>
        <w:spacing w:line="360" w:lineRule="auto"/>
        <w:ind w:firstLineChars="200" w:firstLine="480"/>
        <w:rPr>
          <w:bCs/>
          <w:sz w:val="24"/>
        </w:rPr>
      </w:pPr>
      <w:r w:rsidRPr="00C00263">
        <w:rPr>
          <w:rFonts w:hint="eastAsia"/>
          <w:bCs/>
          <w:sz w:val="24"/>
        </w:rPr>
        <w:t>本基金所指的</w:t>
      </w:r>
      <w:r>
        <w:rPr>
          <w:rFonts w:hint="eastAsia"/>
          <w:bCs/>
          <w:sz w:val="24"/>
        </w:rPr>
        <w:t>大湾</w:t>
      </w:r>
      <w:proofErr w:type="gramStart"/>
      <w:r>
        <w:rPr>
          <w:rFonts w:hint="eastAsia"/>
          <w:bCs/>
          <w:sz w:val="24"/>
        </w:rPr>
        <w:t>区</w:t>
      </w:r>
      <w:r>
        <w:rPr>
          <w:bCs/>
          <w:sz w:val="24"/>
        </w:rPr>
        <w:t>主题</w:t>
      </w:r>
      <w:proofErr w:type="gramEnd"/>
      <w:r>
        <w:rPr>
          <w:rFonts w:hint="eastAsia"/>
          <w:bCs/>
          <w:sz w:val="24"/>
        </w:rPr>
        <w:t>相关证券</w:t>
      </w:r>
      <w:r>
        <w:rPr>
          <w:bCs/>
          <w:sz w:val="24"/>
        </w:rPr>
        <w:t>，其发行人</w:t>
      </w:r>
      <w:r>
        <w:rPr>
          <w:rFonts w:hint="eastAsia"/>
          <w:bCs/>
          <w:sz w:val="24"/>
        </w:rPr>
        <w:t>需满足下列三个条件之一：①注册在大湾区；②公司营运中心在大湾区；③公司主营业务收入</w:t>
      </w:r>
      <w:r>
        <w:rPr>
          <w:rFonts w:hint="eastAsia"/>
          <w:bCs/>
          <w:sz w:val="24"/>
        </w:rPr>
        <w:t>50%</w:t>
      </w:r>
      <w:r>
        <w:rPr>
          <w:rFonts w:hint="eastAsia"/>
          <w:bCs/>
          <w:sz w:val="24"/>
        </w:rPr>
        <w:t>以上来自大湾区。其中大湾区指的是广东省广州市、深圳市、珠海市、佛山市、惠州市、东莞市、中山市、江门市、肇庆市（珠三角九市）形成</w:t>
      </w:r>
      <w:r>
        <w:rPr>
          <w:bCs/>
          <w:sz w:val="24"/>
        </w:rPr>
        <w:t>的城市</w:t>
      </w:r>
      <w:r>
        <w:rPr>
          <w:rFonts w:hint="eastAsia"/>
          <w:bCs/>
          <w:sz w:val="24"/>
        </w:rPr>
        <w:t>群。大湾区地处我国沿海开放前沿，</w:t>
      </w:r>
      <w:proofErr w:type="gramStart"/>
      <w:r>
        <w:rPr>
          <w:rFonts w:hint="eastAsia"/>
          <w:bCs/>
          <w:sz w:val="24"/>
        </w:rPr>
        <w:t>以泛珠三角区</w:t>
      </w:r>
      <w:proofErr w:type="gramEnd"/>
      <w:r>
        <w:rPr>
          <w:rFonts w:hint="eastAsia"/>
          <w:bCs/>
          <w:sz w:val="24"/>
        </w:rPr>
        <w:t>域为广阔发展腹地，在“一带一路”建设中具有重要地位。珠三角九市已初步形成以战略性新兴产业为先导、先进制造业和现代服务业为主体的产业结构。本基金主题涉及</w:t>
      </w:r>
      <w:r>
        <w:rPr>
          <w:bCs/>
          <w:sz w:val="24"/>
        </w:rPr>
        <w:t>的相关</w:t>
      </w:r>
      <w:r>
        <w:rPr>
          <w:rFonts w:hint="eastAsia"/>
          <w:bCs/>
          <w:sz w:val="24"/>
        </w:rPr>
        <w:t>行业具体包括交通基础设施、港口航运、现代服务业、公用事业、消费升级、高端制造、信息技术、环保等行业。</w:t>
      </w:r>
    </w:p>
    <w:p w14:paraId="49E8BF77" w14:textId="77777777" w:rsidR="007B29C7" w:rsidRDefault="007B29C7">
      <w:pPr>
        <w:spacing w:line="360" w:lineRule="auto"/>
        <w:ind w:firstLineChars="200" w:firstLine="480"/>
        <w:rPr>
          <w:rFonts w:ascii="宋体" w:hAnsi="宋体"/>
          <w:sz w:val="24"/>
        </w:rPr>
      </w:pPr>
      <w:r>
        <w:rPr>
          <w:bCs/>
          <w:sz w:val="24"/>
        </w:rPr>
        <w:t>如法律法规或监管机构以后允许基金投资其他品种</w:t>
      </w:r>
      <w:r>
        <w:rPr>
          <w:rFonts w:hint="eastAsia"/>
          <w:bCs/>
          <w:sz w:val="24"/>
        </w:rPr>
        <w:t>或对投资比例要求发生变更</w:t>
      </w:r>
      <w:r>
        <w:rPr>
          <w:bCs/>
          <w:sz w:val="24"/>
        </w:rPr>
        <w:t>，基金管理人在履行适当程序后，</w:t>
      </w:r>
      <w:r>
        <w:rPr>
          <w:rFonts w:hint="eastAsia"/>
          <w:bCs/>
          <w:sz w:val="24"/>
        </w:rPr>
        <w:t>可以相应调整本基金的投资范围和投资比例规定</w:t>
      </w:r>
      <w:r>
        <w:rPr>
          <w:bCs/>
          <w:sz w:val="24"/>
        </w:rPr>
        <w:t>。</w:t>
      </w:r>
    </w:p>
    <w:p w14:paraId="01062482" w14:textId="77777777" w:rsidR="007B29C7" w:rsidRDefault="007B29C7">
      <w:pPr>
        <w:spacing w:line="360" w:lineRule="auto"/>
        <w:ind w:firstLineChars="200" w:firstLine="480"/>
        <w:rPr>
          <w:bCs/>
          <w:sz w:val="24"/>
        </w:rPr>
      </w:pPr>
      <w:r>
        <w:rPr>
          <w:rFonts w:hint="eastAsia"/>
          <w:bCs/>
          <w:sz w:val="24"/>
        </w:rPr>
        <w:lastRenderedPageBreak/>
        <w:t>（二</w:t>
      </w:r>
      <w:r>
        <w:rPr>
          <w:bCs/>
          <w:sz w:val="24"/>
        </w:rPr>
        <w:t>）投资限制</w:t>
      </w:r>
    </w:p>
    <w:p w14:paraId="63B32E65" w14:textId="77777777" w:rsidR="007B29C7" w:rsidRDefault="007B29C7">
      <w:pPr>
        <w:spacing w:line="360" w:lineRule="auto"/>
        <w:ind w:firstLineChars="200" w:firstLine="480"/>
        <w:rPr>
          <w:bCs/>
          <w:sz w:val="24"/>
        </w:rPr>
      </w:pPr>
      <w:r>
        <w:rPr>
          <w:bCs/>
          <w:sz w:val="24"/>
        </w:rPr>
        <w:t>1</w:t>
      </w:r>
      <w:r>
        <w:rPr>
          <w:bCs/>
          <w:sz w:val="24"/>
        </w:rPr>
        <w:t>、组合限制</w:t>
      </w:r>
    </w:p>
    <w:p w14:paraId="6C07C81C" w14:textId="77777777" w:rsidR="007B29C7" w:rsidRDefault="007B29C7">
      <w:pPr>
        <w:spacing w:line="360" w:lineRule="auto"/>
        <w:ind w:firstLineChars="200" w:firstLine="480"/>
        <w:rPr>
          <w:bCs/>
          <w:sz w:val="24"/>
        </w:rPr>
      </w:pPr>
      <w:r>
        <w:rPr>
          <w:bCs/>
          <w:sz w:val="24"/>
        </w:rPr>
        <w:t>基金的投资组合应遵循以下限制：</w:t>
      </w:r>
    </w:p>
    <w:p w14:paraId="0194C34D" w14:textId="77777777" w:rsidR="007B29C7" w:rsidRDefault="007B29C7">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w:t>
      </w:r>
      <w:r>
        <w:rPr>
          <w:rFonts w:hint="eastAsia"/>
          <w:bCs/>
          <w:sz w:val="24"/>
        </w:rPr>
        <w:t>60</w:t>
      </w:r>
      <w:r>
        <w:rPr>
          <w:rFonts w:hint="eastAsia"/>
          <w:bCs/>
          <w:sz w:val="24"/>
        </w:rPr>
        <w:t>％</w:t>
      </w:r>
      <w:r>
        <w:rPr>
          <w:rFonts w:hint="eastAsia"/>
          <w:bCs/>
          <w:sz w:val="24"/>
        </w:rPr>
        <w:t>-95</w:t>
      </w:r>
      <w:r>
        <w:rPr>
          <w:rFonts w:hint="eastAsia"/>
          <w:bCs/>
          <w:sz w:val="24"/>
        </w:rPr>
        <w:t>％</w:t>
      </w:r>
      <w:r>
        <w:rPr>
          <w:bCs/>
          <w:sz w:val="24"/>
        </w:rPr>
        <w:t>；</w:t>
      </w:r>
      <w:r>
        <w:rPr>
          <w:rFonts w:hint="eastAsia"/>
          <w:bCs/>
          <w:sz w:val="24"/>
        </w:rPr>
        <w:t>投资于大湾</w:t>
      </w:r>
      <w:proofErr w:type="gramStart"/>
      <w:r>
        <w:rPr>
          <w:rFonts w:hint="eastAsia"/>
          <w:bCs/>
          <w:sz w:val="24"/>
        </w:rPr>
        <w:t>区主题</w:t>
      </w:r>
      <w:proofErr w:type="gramEnd"/>
      <w:r>
        <w:rPr>
          <w:rFonts w:hint="eastAsia"/>
          <w:bCs/>
          <w:sz w:val="24"/>
        </w:rPr>
        <w:t>相关证券的比例不低于非现金基金资产的</w:t>
      </w:r>
      <w:r>
        <w:rPr>
          <w:rFonts w:hint="eastAsia"/>
          <w:bCs/>
          <w:sz w:val="24"/>
        </w:rPr>
        <w:t>80%</w:t>
      </w:r>
      <w:r>
        <w:rPr>
          <w:bCs/>
          <w:sz w:val="24"/>
        </w:rPr>
        <w:t>；</w:t>
      </w:r>
    </w:p>
    <w:p w14:paraId="43150E74" w14:textId="77777777" w:rsidR="007B29C7" w:rsidRDefault="007B29C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19D85BCD" w14:textId="77777777" w:rsidR="007B29C7" w:rsidRDefault="007B29C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1C467661"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563835D6" w14:textId="77777777" w:rsidR="007B29C7" w:rsidRDefault="007B29C7">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45764156" w14:textId="77777777" w:rsidR="007B29C7" w:rsidRDefault="007B29C7">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4B55DFA" w14:textId="77777777" w:rsidR="007B29C7" w:rsidRDefault="007B29C7">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CE32294" w14:textId="77777777" w:rsidR="007B29C7" w:rsidRDefault="007B29C7">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0B24AAD" w14:textId="77777777" w:rsidR="007B29C7" w:rsidRDefault="007B29C7">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2E7B08D" w14:textId="77777777" w:rsidR="007B29C7" w:rsidRDefault="007B29C7">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6D6D0C07" w14:textId="77777777" w:rsidR="007B29C7" w:rsidRDefault="007B29C7">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0B735D96" w14:textId="77777777" w:rsidR="007B29C7" w:rsidRDefault="007B29C7">
      <w:pPr>
        <w:spacing w:line="360" w:lineRule="auto"/>
        <w:ind w:firstLineChars="200" w:firstLine="480"/>
        <w:rPr>
          <w:bCs/>
          <w:sz w:val="24"/>
        </w:rPr>
      </w:pPr>
      <w:r>
        <w:rPr>
          <w:bCs/>
          <w:sz w:val="24"/>
        </w:rPr>
        <w:t>（</w:t>
      </w:r>
      <w:r>
        <w:rPr>
          <w:bCs/>
          <w:sz w:val="24"/>
        </w:rPr>
        <w:t>12</w:t>
      </w:r>
      <w:r>
        <w:rPr>
          <w:bCs/>
          <w:sz w:val="24"/>
        </w:rPr>
        <w:t>）</w:t>
      </w:r>
      <w:r>
        <w:rPr>
          <w:rFonts w:hint="eastAsia"/>
          <w:bCs/>
          <w:sz w:val="24"/>
        </w:rPr>
        <w:t>本基金参与股指期货交易，应当遵守下列要求：</w:t>
      </w:r>
    </w:p>
    <w:p w14:paraId="63D9EC7A" w14:textId="77777777" w:rsidR="007B29C7" w:rsidRDefault="007B29C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w:t>
      </w:r>
      <w:r>
        <w:rPr>
          <w:rFonts w:hint="eastAsia"/>
          <w:bCs/>
          <w:sz w:val="24"/>
        </w:rPr>
        <w:lastRenderedPageBreak/>
        <w:t>金资产净值的</w:t>
      </w:r>
      <w:r>
        <w:rPr>
          <w:rFonts w:hint="eastAsia"/>
          <w:bCs/>
          <w:sz w:val="24"/>
        </w:rPr>
        <w:t>10</w:t>
      </w:r>
      <w:r>
        <w:rPr>
          <w:rFonts w:hint="eastAsia"/>
          <w:bCs/>
          <w:sz w:val="24"/>
        </w:rPr>
        <w:t>％；</w:t>
      </w:r>
    </w:p>
    <w:p w14:paraId="3A51EBDF" w14:textId="77777777" w:rsidR="007B29C7" w:rsidRDefault="007B29C7">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73D2A4E6" w14:textId="77777777" w:rsidR="007B29C7" w:rsidRDefault="007B29C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730CF20E" w14:textId="77777777" w:rsidR="007B29C7" w:rsidRDefault="007B29C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52AEEF82" w14:textId="77777777" w:rsidR="007B29C7" w:rsidRDefault="007B29C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C2721C6" w14:textId="77777777" w:rsidR="007B29C7" w:rsidRDefault="007B29C7">
      <w:pPr>
        <w:spacing w:line="360" w:lineRule="auto"/>
        <w:ind w:firstLineChars="200" w:firstLine="480"/>
        <w:rPr>
          <w:bCs/>
          <w:sz w:val="24"/>
        </w:rPr>
      </w:pPr>
      <w:r>
        <w:rPr>
          <w:rFonts w:hint="eastAsia"/>
          <w:bCs/>
          <w:sz w:val="24"/>
        </w:rPr>
        <w:t>（</w:t>
      </w:r>
      <w:r>
        <w:rPr>
          <w:bCs/>
          <w:sz w:val="24"/>
        </w:rPr>
        <w:t>13</w:t>
      </w:r>
      <w:r>
        <w:rPr>
          <w:rFonts w:hint="eastAsia"/>
          <w:bCs/>
          <w:sz w:val="24"/>
        </w:rPr>
        <w:t>）</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Pr>
          <w:rFonts w:hint="eastAsia"/>
          <w:bCs/>
          <w:sz w:val="24"/>
        </w:rPr>
        <w:t xml:space="preserve">  </w:t>
      </w:r>
    </w:p>
    <w:p w14:paraId="244770B7" w14:textId="77777777" w:rsidR="007B29C7" w:rsidRDefault="007B29C7">
      <w:pPr>
        <w:spacing w:line="360" w:lineRule="auto"/>
        <w:ind w:firstLineChars="200" w:firstLine="480"/>
        <w:rPr>
          <w:bCs/>
          <w:sz w:val="24"/>
        </w:rPr>
      </w:pPr>
      <w:r>
        <w:rPr>
          <w:bCs/>
          <w:sz w:val="24"/>
        </w:rPr>
        <w:t>（</w:t>
      </w:r>
      <w:r>
        <w:rPr>
          <w:bCs/>
          <w:sz w:val="24"/>
        </w:rPr>
        <w:t>14</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63BBD067" w14:textId="77777777" w:rsidR="007B29C7" w:rsidRDefault="007B29C7">
      <w:pPr>
        <w:spacing w:line="360" w:lineRule="auto"/>
        <w:ind w:firstLineChars="200" w:firstLine="480"/>
        <w:rPr>
          <w:bCs/>
          <w:sz w:val="24"/>
        </w:rPr>
      </w:pPr>
      <w:r>
        <w:rPr>
          <w:bCs/>
          <w:sz w:val="24"/>
        </w:rPr>
        <w:t>（</w:t>
      </w:r>
      <w:r>
        <w:rPr>
          <w:bCs/>
          <w:sz w:val="24"/>
        </w:rPr>
        <w:t>15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3736FAE7" w14:textId="77777777" w:rsidR="007B29C7" w:rsidRDefault="007B29C7">
      <w:pPr>
        <w:spacing w:line="360" w:lineRule="auto"/>
        <w:ind w:firstLineChars="200" w:firstLine="480"/>
        <w:rPr>
          <w:bCs/>
          <w:sz w:val="24"/>
        </w:rPr>
      </w:pPr>
      <w:r>
        <w:rPr>
          <w:bCs/>
          <w:sz w:val="24"/>
        </w:rPr>
        <w:t>（</w:t>
      </w:r>
      <w:r>
        <w:rPr>
          <w:bCs/>
          <w:sz w:val="24"/>
        </w:rPr>
        <w:t>16</w:t>
      </w:r>
      <w:r>
        <w:rPr>
          <w:bCs/>
          <w:sz w:val="24"/>
        </w:rPr>
        <w:t>）本基金资产总值不超过基金资产净值的</w:t>
      </w:r>
      <w:r>
        <w:rPr>
          <w:bCs/>
          <w:sz w:val="24"/>
        </w:rPr>
        <w:t>140</w:t>
      </w:r>
      <w:r>
        <w:rPr>
          <w:bCs/>
          <w:sz w:val="24"/>
        </w:rPr>
        <w:t>％；</w:t>
      </w:r>
    </w:p>
    <w:p w14:paraId="53443095" w14:textId="77777777" w:rsidR="007B29C7" w:rsidRDefault="007B29C7">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14:paraId="7A089499" w14:textId="77777777" w:rsidR="007B29C7" w:rsidRDefault="007B29C7">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14</w:t>
      </w:r>
      <w:r>
        <w:rPr>
          <w:bCs/>
          <w:sz w:val="24"/>
        </w:rPr>
        <w:t>）、（</w:t>
      </w:r>
      <w:r>
        <w:rPr>
          <w:bCs/>
          <w:sz w:val="24"/>
        </w:rPr>
        <w:t>15</w:t>
      </w:r>
      <w:r>
        <w:rPr>
          <w:bCs/>
          <w:sz w:val="24"/>
        </w:rPr>
        <w:t>）情形之外，因证券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3639B4EF" w14:textId="77777777" w:rsidR="007B29C7" w:rsidRDefault="007B29C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合基金合同的有关约定。在上述期间内，本基金的投资范围、投资策略应当符合基金合同的约定。基金托管人对基金的投资的监督与检查自本基金合同生效之日起开始。</w:t>
      </w:r>
    </w:p>
    <w:p w14:paraId="5EDEF855" w14:textId="77777777" w:rsidR="007B29C7" w:rsidRDefault="007B29C7">
      <w:pPr>
        <w:spacing w:line="360" w:lineRule="auto"/>
        <w:ind w:firstLineChars="200" w:firstLine="480"/>
        <w:rPr>
          <w:bCs/>
          <w:sz w:val="24"/>
        </w:rPr>
      </w:pPr>
      <w:r>
        <w:rPr>
          <w:rFonts w:hint="eastAsia"/>
          <w:bCs/>
          <w:sz w:val="24"/>
        </w:rPr>
        <w:t>如果法律法规</w:t>
      </w:r>
      <w:r>
        <w:rPr>
          <w:bCs/>
          <w:sz w:val="24"/>
        </w:rPr>
        <w:t>或监管部门</w:t>
      </w:r>
      <w:r>
        <w:rPr>
          <w:rFonts w:hint="eastAsia"/>
          <w:bCs/>
          <w:sz w:val="24"/>
        </w:rPr>
        <w:t>对本基金合同约定投资组合比例限制进行变更的，以变更后的规定为准，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r>
        <w:rPr>
          <w:rFonts w:hint="eastAsia"/>
          <w:bCs/>
          <w:sz w:val="24"/>
        </w:rPr>
        <w:t>，但须提前公告，不需要经基金份额持有人大会审议</w:t>
      </w:r>
      <w:r>
        <w:rPr>
          <w:bCs/>
          <w:sz w:val="24"/>
        </w:rPr>
        <w:t>。</w:t>
      </w:r>
    </w:p>
    <w:p w14:paraId="2AE9C7F8" w14:textId="77777777" w:rsidR="007B29C7" w:rsidRDefault="007B29C7">
      <w:pPr>
        <w:spacing w:line="360" w:lineRule="auto"/>
        <w:ind w:firstLineChars="200" w:firstLine="480"/>
        <w:rPr>
          <w:bCs/>
          <w:sz w:val="24"/>
        </w:rPr>
      </w:pPr>
      <w:r>
        <w:rPr>
          <w:bCs/>
          <w:sz w:val="24"/>
        </w:rPr>
        <w:t>2</w:t>
      </w:r>
      <w:r>
        <w:rPr>
          <w:rFonts w:hint="eastAsia"/>
          <w:bCs/>
          <w:sz w:val="24"/>
        </w:rPr>
        <w:t>、</w:t>
      </w:r>
      <w:r>
        <w:rPr>
          <w:bCs/>
          <w:sz w:val="24"/>
        </w:rPr>
        <w:t>禁止行为</w:t>
      </w:r>
    </w:p>
    <w:p w14:paraId="65A94EEE" w14:textId="77777777" w:rsidR="007B29C7" w:rsidRDefault="007B29C7">
      <w:pPr>
        <w:spacing w:line="360" w:lineRule="auto"/>
        <w:ind w:firstLineChars="200" w:firstLine="480"/>
        <w:rPr>
          <w:bCs/>
          <w:sz w:val="24"/>
        </w:rPr>
      </w:pPr>
      <w:r>
        <w:rPr>
          <w:bCs/>
          <w:sz w:val="24"/>
        </w:rPr>
        <w:t>为维护基金份额持有人的合法权益，基金财产不得用于下列投资或者活动：</w:t>
      </w:r>
    </w:p>
    <w:p w14:paraId="2B45F87F" w14:textId="77777777" w:rsidR="007B29C7" w:rsidRDefault="007B29C7">
      <w:pPr>
        <w:spacing w:line="360" w:lineRule="auto"/>
        <w:ind w:firstLineChars="200" w:firstLine="480"/>
        <w:rPr>
          <w:bCs/>
          <w:sz w:val="24"/>
        </w:rPr>
      </w:pPr>
      <w:r>
        <w:rPr>
          <w:bCs/>
          <w:sz w:val="24"/>
        </w:rPr>
        <w:t>（</w:t>
      </w:r>
      <w:r>
        <w:rPr>
          <w:bCs/>
          <w:sz w:val="24"/>
        </w:rPr>
        <w:t>1</w:t>
      </w:r>
      <w:r>
        <w:rPr>
          <w:bCs/>
          <w:sz w:val="24"/>
        </w:rPr>
        <w:t>）承销证券；</w:t>
      </w:r>
    </w:p>
    <w:p w14:paraId="365AF987" w14:textId="77777777" w:rsidR="007B29C7" w:rsidRDefault="007B29C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B237E44" w14:textId="77777777" w:rsidR="007B29C7" w:rsidRDefault="007B29C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BAFE8D1" w14:textId="77777777" w:rsidR="007B29C7" w:rsidRDefault="007B29C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6838C45" w14:textId="77777777" w:rsidR="007B29C7" w:rsidRDefault="007B29C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FA8EDBD" w14:textId="77777777" w:rsidR="007B29C7" w:rsidRDefault="007B29C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EB527C1" w14:textId="77777777" w:rsidR="007B29C7" w:rsidRDefault="007B29C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6C2E483" w14:textId="77777777" w:rsidR="007B29C7" w:rsidRDefault="007B29C7">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C567C8" w14:textId="77777777" w:rsidR="007B29C7" w:rsidRDefault="007B29C7">
      <w:pPr>
        <w:spacing w:line="360" w:lineRule="auto"/>
        <w:ind w:firstLineChars="200" w:firstLine="480"/>
        <w:rPr>
          <w:rFonts w:ascii="宋体" w:hAnsi="宋体"/>
          <w:sz w:val="24"/>
        </w:rPr>
      </w:pPr>
      <w:r>
        <w:rPr>
          <w:rFonts w:hint="eastAsia"/>
          <w:bCs/>
          <w:sz w:val="24"/>
        </w:rPr>
        <w:t>法律、行政法规或监管部门取消或变更上述禁止性或限制性规定，如适用于本基金，</w:t>
      </w:r>
      <w:r>
        <w:rPr>
          <w:bCs/>
          <w:sz w:val="24"/>
        </w:rPr>
        <w:t>基金管理人</w:t>
      </w:r>
      <w:r>
        <w:rPr>
          <w:rFonts w:hint="eastAsia"/>
          <w:bCs/>
          <w:sz w:val="24"/>
        </w:rPr>
        <w:t>在</w:t>
      </w:r>
      <w:r>
        <w:rPr>
          <w:bCs/>
          <w:sz w:val="24"/>
        </w:rPr>
        <w:t>履行适当程序后，</w:t>
      </w:r>
      <w:r>
        <w:rPr>
          <w:rFonts w:hint="eastAsia"/>
          <w:bCs/>
          <w:sz w:val="24"/>
        </w:rPr>
        <w:t>本基金投资不再受相关限制或按照变更后的规定执行，不需要经基金份额持有人大会审议。</w:t>
      </w:r>
    </w:p>
    <w:p w14:paraId="092B369B" w14:textId="77777777" w:rsidR="007B29C7" w:rsidRDefault="007B29C7">
      <w:pPr>
        <w:autoSpaceDE w:val="0"/>
        <w:autoSpaceDN w:val="0"/>
        <w:adjustRightInd w:val="0"/>
        <w:spacing w:line="360" w:lineRule="auto"/>
        <w:ind w:firstLineChars="200" w:firstLine="482"/>
        <w:jc w:val="left"/>
        <w:rPr>
          <w:b/>
          <w:bCs/>
          <w:sz w:val="24"/>
        </w:rPr>
      </w:pPr>
      <w:r>
        <w:rPr>
          <w:rFonts w:hint="eastAsia"/>
          <w:b/>
          <w:bCs/>
          <w:sz w:val="24"/>
        </w:rPr>
        <w:t>六、基金资产净值的计算方法和公告方式</w:t>
      </w:r>
    </w:p>
    <w:p w14:paraId="59DA8EB5" w14:textId="77777777" w:rsidR="007B29C7" w:rsidRDefault="007B29C7">
      <w:pPr>
        <w:spacing w:line="360" w:lineRule="auto"/>
        <w:ind w:firstLineChars="200" w:firstLine="480"/>
        <w:rPr>
          <w:bCs/>
          <w:sz w:val="24"/>
        </w:rPr>
      </w:pPr>
      <w:r>
        <w:rPr>
          <w:rFonts w:hint="eastAsia"/>
          <w:bCs/>
          <w:sz w:val="24"/>
        </w:rPr>
        <w:t>（一）基金资产净值的计算方法</w:t>
      </w:r>
    </w:p>
    <w:p w14:paraId="30A18AA6" w14:textId="77777777" w:rsidR="007B29C7" w:rsidRDefault="007B29C7">
      <w:pPr>
        <w:spacing w:line="360" w:lineRule="auto"/>
        <w:ind w:firstLineChars="200" w:firstLine="480"/>
        <w:rPr>
          <w:bCs/>
          <w:sz w:val="24"/>
        </w:rPr>
      </w:pPr>
      <w:r>
        <w:rPr>
          <w:bCs/>
          <w:sz w:val="24"/>
        </w:rPr>
        <w:t>基金资产净值是指基金资产总值减去基金负债后的价值</w:t>
      </w:r>
      <w:r>
        <w:rPr>
          <w:rFonts w:hint="eastAsia"/>
          <w:bCs/>
          <w:sz w:val="24"/>
        </w:rPr>
        <w:t>。</w:t>
      </w:r>
    </w:p>
    <w:p w14:paraId="4050D46D" w14:textId="77777777" w:rsidR="007B29C7" w:rsidRDefault="007B29C7">
      <w:pPr>
        <w:spacing w:line="360" w:lineRule="auto"/>
        <w:ind w:firstLineChars="200" w:firstLine="480"/>
        <w:rPr>
          <w:bCs/>
          <w:sz w:val="24"/>
        </w:rPr>
      </w:pPr>
      <w:r>
        <w:rPr>
          <w:rFonts w:hint="eastAsia"/>
          <w:bCs/>
          <w:sz w:val="24"/>
        </w:rPr>
        <w:lastRenderedPageBreak/>
        <w:t>1</w:t>
      </w:r>
      <w:r>
        <w:rPr>
          <w:rFonts w:hint="eastAsia"/>
          <w:bCs/>
          <w:sz w:val="24"/>
        </w:rPr>
        <w:t>、基金资产总值</w:t>
      </w:r>
    </w:p>
    <w:p w14:paraId="77F2366E" w14:textId="77777777" w:rsidR="007B29C7" w:rsidRDefault="007B29C7">
      <w:pPr>
        <w:spacing w:line="360" w:lineRule="auto"/>
        <w:ind w:firstLineChars="200" w:firstLine="480"/>
        <w:rPr>
          <w:bCs/>
          <w:sz w:val="24"/>
        </w:rPr>
      </w:pPr>
      <w:r>
        <w:rPr>
          <w:bCs/>
          <w:sz w:val="24"/>
        </w:rPr>
        <w:t>基金资产总值是指</w:t>
      </w:r>
      <w:r>
        <w:rPr>
          <w:rFonts w:hint="eastAsia"/>
          <w:bCs/>
          <w:sz w:val="24"/>
        </w:rPr>
        <w:t>基金</w:t>
      </w:r>
      <w:r>
        <w:rPr>
          <w:bCs/>
          <w:sz w:val="24"/>
        </w:rPr>
        <w:t>购买的各类证券及票据价值、银行存款本息和基金应收的申购基金款以及其他投资所形成的价值总和。</w:t>
      </w:r>
    </w:p>
    <w:p w14:paraId="221F1C30" w14:textId="77777777" w:rsidR="007B29C7" w:rsidRDefault="007B29C7">
      <w:pPr>
        <w:spacing w:line="360" w:lineRule="auto"/>
        <w:ind w:firstLineChars="200" w:firstLine="480"/>
        <w:rPr>
          <w:bCs/>
          <w:sz w:val="24"/>
        </w:rPr>
      </w:pPr>
      <w:r>
        <w:rPr>
          <w:rFonts w:hint="eastAsia"/>
          <w:bCs/>
          <w:sz w:val="24"/>
        </w:rPr>
        <w:t>2</w:t>
      </w:r>
      <w:r>
        <w:rPr>
          <w:rFonts w:hint="eastAsia"/>
          <w:bCs/>
          <w:sz w:val="24"/>
        </w:rPr>
        <w:t>、基金资产净值</w:t>
      </w:r>
    </w:p>
    <w:p w14:paraId="1E892B97" w14:textId="77777777" w:rsidR="007B29C7" w:rsidRDefault="007B29C7">
      <w:pPr>
        <w:spacing w:line="360" w:lineRule="auto"/>
        <w:ind w:firstLineChars="200" w:firstLine="480"/>
        <w:rPr>
          <w:bCs/>
          <w:sz w:val="24"/>
        </w:rPr>
      </w:pPr>
      <w:r>
        <w:rPr>
          <w:rFonts w:hint="eastAsia"/>
          <w:bCs/>
          <w:sz w:val="24"/>
        </w:rPr>
        <w:t>指基金资产总值减去基金负债后的价值。</w:t>
      </w:r>
    </w:p>
    <w:p w14:paraId="0F5A04A5" w14:textId="77777777" w:rsidR="007B29C7" w:rsidRDefault="007B29C7">
      <w:pPr>
        <w:spacing w:line="360" w:lineRule="auto"/>
        <w:ind w:firstLineChars="200" w:firstLine="480"/>
        <w:rPr>
          <w:bCs/>
          <w:sz w:val="24"/>
        </w:rPr>
      </w:pPr>
      <w:r>
        <w:rPr>
          <w:rFonts w:hint="eastAsia"/>
          <w:bCs/>
          <w:sz w:val="24"/>
        </w:rPr>
        <w:t>（二）公告方式</w:t>
      </w:r>
    </w:p>
    <w:p w14:paraId="0B70D7AE" w14:textId="77777777" w:rsidR="007B29C7" w:rsidRDefault="007B29C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在指定网站披露</w:t>
      </w:r>
      <w:r>
        <w:rPr>
          <w:bCs/>
          <w:sz w:val="24"/>
        </w:rPr>
        <w:t>一次</w:t>
      </w:r>
      <w:r>
        <w:rPr>
          <w:rFonts w:hint="eastAsia"/>
          <w:bCs/>
          <w:sz w:val="24"/>
        </w:rPr>
        <w:t>各类</w:t>
      </w:r>
      <w:r>
        <w:rPr>
          <w:bCs/>
          <w:sz w:val="24"/>
        </w:rPr>
        <w:t>基金</w:t>
      </w:r>
      <w:r>
        <w:rPr>
          <w:rFonts w:hint="eastAsia"/>
          <w:bCs/>
          <w:sz w:val="24"/>
        </w:rPr>
        <w:t>份额累计</w:t>
      </w:r>
      <w:r>
        <w:rPr>
          <w:bCs/>
          <w:sz w:val="24"/>
        </w:rPr>
        <w:t>净值和</w:t>
      </w:r>
      <w:r>
        <w:rPr>
          <w:rFonts w:hint="eastAsia"/>
          <w:bCs/>
          <w:sz w:val="24"/>
        </w:rPr>
        <w:t>各类基金份额的</w:t>
      </w:r>
      <w:r>
        <w:rPr>
          <w:bCs/>
          <w:sz w:val="24"/>
        </w:rPr>
        <w:t>基金份额净值。</w:t>
      </w:r>
    </w:p>
    <w:p w14:paraId="030EE85C" w14:textId="77777777" w:rsidR="007B29C7" w:rsidRDefault="007B29C7">
      <w:pPr>
        <w:spacing w:line="360" w:lineRule="auto"/>
        <w:ind w:firstLineChars="200" w:firstLine="480"/>
        <w:rPr>
          <w:bCs/>
          <w:sz w:val="24"/>
        </w:rPr>
      </w:pPr>
      <w:r>
        <w:rPr>
          <w:bCs/>
          <w:sz w:val="24"/>
        </w:rPr>
        <w:t>基金管理人应当在</w:t>
      </w:r>
      <w:r>
        <w:rPr>
          <w:rFonts w:hint="eastAsia"/>
          <w:bCs/>
          <w:sz w:val="24"/>
        </w:rPr>
        <w:t>不晚于</w:t>
      </w:r>
      <w:r>
        <w:rPr>
          <w:bCs/>
          <w:sz w:val="24"/>
        </w:rPr>
        <w:t>每个开放日的次日，通过</w:t>
      </w:r>
      <w:r>
        <w:rPr>
          <w:rFonts w:hint="eastAsia"/>
          <w:bCs/>
          <w:sz w:val="24"/>
        </w:rPr>
        <w:t>指定</w:t>
      </w:r>
      <w:r>
        <w:rPr>
          <w:bCs/>
          <w:sz w:val="24"/>
        </w:rPr>
        <w:t>网站、基金</w:t>
      </w:r>
      <w:r>
        <w:rPr>
          <w:rFonts w:hint="eastAsia"/>
          <w:bCs/>
          <w:sz w:val="24"/>
        </w:rPr>
        <w:t>销售机构网站或者营业网点</w:t>
      </w:r>
      <w:r>
        <w:rPr>
          <w:bCs/>
          <w:sz w:val="24"/>
        </w:rPr>
        <w:t>，披露开放日的</w:t>
      </w:r>
      <w:r>
        <w:rPr>
          <w:rFonts w:hint="eastAsia"/>
          <w:bCs/>
          <w:sz w:val="24"/>
        </w:rPr>
        <w:t>各类基金份额的</w:t>
      </w:r>
      <w:r>
        <w:rPr>
          <w:bCs/>
          <w:sz w:val="24"/>
        </w:rPr>
        <w:t>基金份额净值和基金份额累计净值。</w:t>
      </w:r>
    </w:p>
    <w:p w14:paraId="6DF4C319" w14:textId="77777777" w:rsidR="007B29C7" w:rsidRDefault="007B29C7">
      <w:pPr>
        <w:spacing w:line="360" w:lineRule="auto"/>
        <w:ind w:firstLineChars="200" w:firstLine="480"/>
        <w:rPr>
          <w:rFonts w:ascii="宋体" w:hAnsi="宋体"/>
          <w:sz w:val="24"/>
        </w:rPr>
      </w:pPr>
      <w:r>
        <w:rPr>
          <w:bCs/>
          <w:sz w:val="24"/>
        </w:rPr>
        <w:t>基金管理人应当</w:t>
      </w:r>
      <w:r>
        <w:rPr>
          <w:rFonts w:hint="eastAsia"/>
          <w:bCs/>
          <w:sz w:val="24"/>
        </w:rPr>
        <w:t>在不晚于</w:t>
      </w:r>
      <w:r>
        <w:rPr>
          <w:bCs/>
          <w:sz w:val="24"/>
        </w:rPr>
        <w:t>半年度和年度最后</w:t>
      </w:r>
      <w:r>
        <w:rPr>
          <w:rFonts w:hint="eastAsia"/>
          <w:bCs/>
          <w:sz w:val="24"/>
        </w:rPr>
        <w:t>一日的次日，在指定网站披露半年度和年度最后一日的各类</w:t>
      </w:r>
      <w:r>
        <w:rPr>
          <w:bCs/>
          <w:sz w:val="24"/>
        </w:rPr>
        <w:t>基金</w:t>
      </w:r>
      <w:r>
        <w:rPr>
          <w:rFonts w:hint="eastAsia"/>
          <w:bCs/>
          <w:sz w:val="24"/>
        </w:rPr>
        <w:t>份额累计</w:t>
      </w:r>
      <w:r>
        <w:rPr>
          <w:bCs/>
          <w:sz w:val="24"/>
        </w:rPr>
        <w:t>净值和</w:t>
      </w:r>
      <w:r>
        <w:rPr>
          <w:rFonts w:hint="eastAsia"/>
          <w:bCs/>
          <w:sz w:val="24"/>
        </w:rPr>
        <w:t>各类基金份额的</w:t>
      </w:r>
      <w:r>
        <w:rPr>
          <w:bCs/>
          <w:sz w:val="24"/>
        </w:rPr>
        <w:t>基金份额净值。</w:t>
      </w:r>
    </w:p>
    <w:p w14:paraId="61ED8055" w14:textId="77777777" w:rsidR="007B29C7" w:rsidRDefault="007B29C7">
      <w:pPr>
        <w:spacing w:line="360" w:lineRule="auto"/>
        <w:ind w:firstLineChars="200" w:firstLine="482"/>
        <w:rPr>
          <w:rFonts w:ascii="宋体" w:hAnsi="宋体"/>
          <w:b/>
          <w:sz w:val="24"/>
        </w:rPr>
      </w:pPr>
      <w:r>
        <w:rPr>
          <w:rFonts w:hint="eastAsia"/>
          <w:b/>
          <w:bCs/>
          <w:sz w:val="24"/>
        </w:rPr>
        <w:t>七、</w:t>
      </w:r>
      <w:r>
        <w:rPr>
          <w:rFonts w:ascii="宋体" w:hAnsi="宋体" w:hint="eastAsia"/>
          <w:b/>
          <w:sz w:val="24"/>
        </w:rPr>
        <w:t>基金合同解除和终止的事由、程序</w:t>
      </w:r>
    </w:p>
    <w:p w14:paraId="6F611D29" w14:textId="77777777" w:rsidR="007B29C7" w:rsidRDefault="007B29C7">
      <w:pPr>
        <w:spacing w:line="360" w:lineRule="auto"/>
        <w:ind w:firstLineChars="200" w:firstLine="480"/>
        <w:rPr>
          <w:rFonts w:ascii="宋体" w:hAnsi="宋体"/>
          <w:sz w:val="24"/>
        </w:rPr>
      </w:pPr>
      <w:r>
        <w:rPr>
          <w:rFonts w:ascii="宋体" w:hAnsi="宋体" w:hint="eastAsia"/>
          <w:sz w:val="24"/>
        </w:rPr>
        <w:t>（一）《基金合同》的变更</w:t>
      </w:r>
    </w:p>
    <w:p w14:paraId="7BA89764" w14:textId="77777777" w:rsidR="007B29C7" w:rsidRDefault="007B29C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DC4CDF1" w14:textId="77777777" w:rsidR="007B29C7" w:rsidRDefault="007B29C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生效后两日内在指定</w:t>
      </w:r>
      <w:r>
        <w:rPr>
          <w:rFonts w:hint="eastAsia"/>
          <w:bCs/>
          <w:sz w:val="24"/>
        </w:rPr>
        <w:t>媒介</w:t>
      </w:r>
      <w:r>
        <w:rPr>
          <w:bCs/>
          <w:sz w:val="24"/>
        </w:rPr>
        <w:t>公告。</w:t>
      </w:r>
    </w:p>
    <w:p w14:paraId="521D5EB5" w14:textId="77777777" w:rsidR="007B29C7" w:rsidRDefault="007B29C7">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4BC71C85" w14:textId="77777777" w:rsidR="007B29C7" w:rsidRDefault="007B29C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09E0132" w14:textId="77777777" w:rsidR="007B29C7" w:rsidRDefault="007B29C7">
      <w:pPr>
        <w:spacing w:line="360" w:lineRule="auto"/>
        <w:ind w:firstLineChars="200" w:firstLine="480"/>
        <w:rPr>
          <w:bCs/>
          <w:sz w:val="24"/>
        </w:rPr>
      </w:pPr>
      <w:r>
        <w:rPr>
          <w:bCs/>
          <w:sz w:val="24"/>
        </w:rPr>
        <w:t>1</w:t>
      </w:r>
      <w:r>
        <w:rPr>
          <w:bCs/>
          <w:sz w:val="24"/>
        </w:rPr>
        <w:t>、基金份额持有人大会决定终止的；</w:t>
      </w:r>
    </w:p>
    <w:p w14:paraId="38A09DB3" w14:textId="77777777" w:rsidR="007B29C7" w:rsidRDefault="007B29C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4CEC142" w14:textId="77777777" w:rsidR="007B29C7" w:rsidRDefault="007B29C7">
      <w:pPr>
        <w:spacing w:line="360" w:lineRule="auto"/>
        <w:ind w:firstLineChars="200" w:firstLine="480"/>
        <w:rPr>
          <w:bCs/>
          <w:sz w:val="24"/>
        </w:rPr>
      </w:pPr>
      <w:r>
        <w:rPr>
          <w:rFonts w:hint="eastAsia"/>
          <w:bCs/>
          <w:sz w:val="24"/>
        </w:rPr>
        <w:t>3</w:t>
      </w:r>
      <w:r>
        <w:rPr>
          <w:bCs/>
          <w:sz w:val="24"/>
        </w:rPr>
        <w:t>、《基金合同》约定的其他情形；</w:t>
      </w:r>
    </w:p>
    <w:p w14:paraId="0AD8C3AB" w14:textId="77777777" w:rsidR="007B29C7" w:rsidRDefault="007B29C7">
      <w:pPr>
        <w:spacing w:line="360" w:lineRule="auto"/>
        <w:ind w:firstLineChars="200" w:firstLine="480"/>
        <w:rPr>
          <w:bCs/>
          <w:sz w:val="24"/>
        </w:rPr>
      </w:pPr>
      <w:r>
        <w:rPr>
          <w:rFonts w:hint="eastAsia"/>
          <w:bCs/>
          <w:sz w:val="24"/>
        </w:rPr>
        <w:t>4</w:t>
      </w:r>
      <w:r>
        <w:rPr>
          <w:bCs/>
          <w:sz w:val="24"/>
        </w:rPr>
        <w:t>、相关法律法规和中国证监会规定的其他情况。</w:t>
      </w:r>
    </w:p>
    <w:p w14:paraId="38D71D8F" w14:textId="77777777" w:rsidR="007B29C7" w:rsidRDefault="007B29C7">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基金财产的清算</w:t>
      </w:r>
    </w:p>
    <w:p w14:paraId="2F95D7C2" w14:textId="77777777" w:rsidR="007B29C7" w:rsidRDefault="007B29C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282FB08" w14:textId="77777777" w:rsidR="007B29C7" w:rsidRDefault="007B29C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5E5154F" w14:textId="77777777" w:rsidR="007B29C7" w:rsidRDefault="007B29C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06F4268" w14:textId="77777777" w:rsidR="007B29C7" w:rsidRDefault="007B29C7">
      <w:pPr>
        <w:spacing w:line="360" w:lineRule="auto"/>
        <w:ind w:firstLineChars="200" w:firstLine="480"/>
        <w:rPr>
          <w:bCs/>
          <w:sz w:val="24"/>
        </w:rPr>
      </w:pPr>
      <w:r>
        <w:rPr>
          <w:bCs/>
          <w:sz w:val="24"/>
        </w:rPr>
        <w:t>4</w:t>
      </w:r>
      <w:r>
        <w:rPr>
          <w:bCs/>
          <w:sz w:val="24"/>
        </w:rPr>
        <w:t>、基金财产清算程序：</w:t>
      </w:r>
    </w:p>
    <w:p w14:paraId="175346EE" w14:textId="77777777" w:rsidR="007B29C7" w:rsidRDefault="007B29C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0D4E64F" w14:textId="77777777" w:rsidR="007B29C7" w:rsidRDefault="007B29C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2945A56" w14:textId="77777777" w:rsidR="007B29C7" w:rsidRDefault="007B29C7">
      <w:pPr>
        <w:spacing w:line="360" w:lineRule="auto"/>
        <w:ind w:firstLineChars="200" w:firstLine="480"/>
        <w:rPr>
          <w:bCs/>
          <w:sz w:val="24"/>
        </w:rPr>
      </w:pPr>
      <w:r>
        <w:rPr>
          <w:bCs/>
          <w:sz w:val="24"/>
        </w:rPr>
        <w:t>（</w:t>
      </w:r>
      <w:r>
        <w:rPr>
          <w:bCs/>
          <w:sz w:val="24"/>
        </w:rPr>
        <w:t>3</w:t>
      </w:r>
      <w:r>
        <w:rPr>
          <w:bCs/>
          <w:sz w:val="24"/>
        </w:rPr>
        <w:t>）对基金财产进行估值和变现；</w:t>
      </w:r>
    </w:p>
    <w:p w14:paraId="005A75FB" w14:textId="77777777" w:rsidR="007B29C7" w:rsidRDefault="007B29C7">
      <w:pPr>
        <w:spacing w:line="360" w:lineRule="auto"/>
        <w:ind w:firstLineChars="200" w:firstLine="480"/>
        <w:rPr>
          <w:bCs/>
          <w:sz w:val="24"/>
        </w:rPr>
      </w:pPr>
      <w:r>
        <w:rPr>
          <w:bCs/>
          <w:sz w:val="24"/>
        </w:rPr>
        <w:t>（</w:t>
      </w:r>
      <w:r>
        <w:rPr>
          <w:bCs/>
          <w:sz w:val="24"/>
        </w:rPr>
        <w:t>4</w:t>
      </w:r>
      <w:r>
        <w:rPr>
          <w:bCs/>
          <w:sz w:val="24"/>
        </w:rPr>
        <w:t>）制作清算报告；</w:t>
      </w:r>
    </w:p>
    <w:p w14:paraId="296CBE68" w14:textId="77777777" w:rsidR="007B29C7" w:rsidRDefault="007B29C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BD1534E" w14:textId="77777777" w:rsidR="007B29C7" w:rsidRDefault="007B29C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875B00D" w14:textId="77777777" w:rsidR="007B29C7" w:rsidRDefault="007B29C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5EFBEF6" w14:textId="77777777" w:rsidR="007B29C7" w:rsidRDefault="007B29C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297DADD9" w14:textId="77777777" w:rsidR="007B29C7" w:rsidRDefault="007B29C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55832670" w14:textId="77777777" w:rsidR="007B29C7" w:rsidRDefault="007B29C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36670E7" w14:textId="77777777" w:rsidR="007B29C7" w:rsidRDefault="007B29C7">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2C061C12" w14:textId="77777777" w:rsidR="007B29C7" w:rsidRDefault="007B29C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6FA354" w14:textId="77777777" w:rsidR="007B29C7" w:rsidRDefault="007B29C7">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32D97740" w14:textId="77777777" w:rsidR="007B29C7" w:rsidRDefault="007B29C7">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w:t>
      </w:r>
      <w:r>
        <w:rPr>
          <w:rFonts w:hint="eastAsia"/>
          <w:bCs/>
          <w:sz w:val="24"/>
        </w:rPr>
        <w:lastRenderedPageBreak/>
        <w:t>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14:paraId="5BC0B2C2" w14:textId="77777777" w:rsidR="007B29C7" w:rsidRDefault="007B29C7">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0A96A006" w14:textId="77777777" w:rsidR="007B29C7" w:rsidRDefault="007B29C7">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F85B263" w14:textId="77777777" w:rsidR="007B29C7" w:rsidRDefault="007B29C7">
      <w:pPr>
        <w:spacing w:line="360" w:lineRule="auto"/>
        <w:ind w:firstLineChars="200" w:firstLine="482"/>
        <w:rPr>
          <w:rFonts w:ascii="宋体" w:hAnsi="宋体"/>
          <w:b/>
          <w:sz w:val="24"/>
        </w:rPr>
      </w:pPr>
      <w:r>
        <w:rPr>
          <w:rFonts w:ascii="宋体" w:hAnsi="宋体" w:hint="eastAsia"/>
          <w:b/>
          <w:sz w:val="24"/>
        </w:rPr>
        <w:t>八、争议解决方式</w:t>
      </w:r>
    </w:p>
    <w:p w14:paraId="5719603F" w14:textId="77777777" w:rsidR="007B29C7" w:rsidRDefault="007B29C7">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按照中国国际经济贸易仲裁委员会届时有效的仲裁规则进行仲裁，仲裁地点为北京市。仲裁裁决是终局的，对当事人均有约束力，仲裁费用由败诉方承担，但仲裁裁决另有规定的除外。</w:t>
      </w:r>
    </w:p>
    <w:p w14:paraId="038E3A64" w14:textId="77777777" w:rsidR="007B29C7" w:rsidRDefault="007B29C7">
      <w:pPr>
        <w:spacing w:line="360" w:lineRule="auto"/>
        <w:ind w:firstLineChars="200" w:firstLine="480"/>
        <w:rPr>
          <w:bCs/>
          <w:sz w:val="24"/>
        </w:rPr>
      </w:pPr>
      <w:r>
        <w:rPr>
          <w:rFonts w:hint="eastAsia"/>
          <w:bCs/>
          <w:sz w:val="24"/>
        </w:rPr>
        <w:t>争议处理期间，基金管理人和基金托管人应恪守各自的职责，各自继续忠实、勤勉、尽责地履行《基金合同》规定的义务，维护基金份额持有人的合法权益。</w:t>
      </w:r>
    </w:p>
    <w:p w14:paraId="0262B838" w14:textId="77777777" w:rsidR="007B29C7" w:rsidRDefault="007B29C7">
      <w:pPr>
        <w:spacing w:line="360" w:lineRule="auto"/>
        <w:ind w:firstLineChars="200" w:firstLine="480"/>
        <w:rPr>
          <w:rFonts w:ascii="宋体" w:hAnsi="宋体"/>
          <w:sz w:val="24"/>
        </w:rPr>
      </w:pPr>
      <w:r>
        <w:rPr>
          <w:bCs/>
          <w:sz w:val="24"/>
        </w:rPr>
        <w:t>《基金合同》受中国法律管辖。</w:t>
      </w:r>
    </w:p>
    <w:p w14:paraId="2041DE10" w14:textId="77777777" w:rsidR="007B29C7" w:rsidRDefault="007B29C7">
      <w:pPr>
        <w:spacing w:line="360" w:lineRule="auto"/>
        <w:ind w:firstLineChars="200" w:firstLine="482"/>
        <w:rPr>
          <w:rFonts w:ascii="宋体" w:hAnsi="宋体"/>
          <w:b/>
          <w:sz w:val="24"/>
        </w:rPr>
      </w:pPr>
      <w:r>
        <w:rPr>
          <w:rFonts w:ascii="宋体" w:hAnsi="宋体" w:hint="eastAsia"/>
          <w:b/>
          <w:sz w:val="24"/>
        </w:rPr>
        <w:t>九、基金合同存放地和投资者取得基金合同的方式</w:t>
      </w:r>
    </w:p>
    <w:p w14:paraId="5A2C084E" w14:textId="2DC77827" w:rsidR="007B29C7" w:rsidRPr="006D36BD" w:rsidRDefault="007B29C7" w:rsidP="006D36BD">
      <w:pPr>
        <w:spacing w:line="360" w:lineRule="auto"/>
        <w:ind w:firstLineChars="200" w:firstLine="480"/>
        <w:rPr>
          <w:bCs/>
          <w:sz w:val="24"/>
        </w:rPr>
      </w:pPr>
      <w:r>
        <w:rPr>
          <w:bCs/>
          <w:sz w:val="24"/>
        </w:rPr>
        <w:t>《基金合同》可印制成册，供投资者在基金管理人、基金托管人、销售机构的办公场所</w:t>
      </w:r>
      <w:r>
        <w:rPr>
          <w:rFonts w:hint="eastAsia"/>
          <w:bCs/>
          <w:sz w:val="24"/>
        </w:rPr>
        <w:t>和</w:t>
      </w:r>
      <w:r>
        <w:rPr>
          <w:bCs/>
          <w:sz w:val="24"/>
        </w:rPr>
        <w:t>营业场所查阅。</w:t>
      </w:r>
    </w:p>
    <w:p w14:paraId="66476E5A" w14:textId="77777777" w:rsidR="007B29C7" w:rsidRPr="006D36BD" w:rsidRDefault="007B29C7" w:rsidP="006D36BD">
      <w:pPr>
        <w:spacing w:line="360" w:lineRule="auto"/>
        <w:ind w:firstLineChars="200" w:firstLine="480"/>
        <w:rPr>
          <w:bCs/>
          <w:sz w:val="24"/>
        </w:rPr>
      </w:pPr>
    </w:p>
    <w:p w14:paraId="5D61609D" w14:textId="77777777" w:rsidR="007B29C7" w:rsidRDefault="007B29C7">
      <w:pPr>
        <w:autoSpaceDE w:val="0"/>
        <w:autoSpaceDN w:val="0"/>
        <w:adjustRightInd w:val="0"/>
        <w:spacing w:line="360" w:lineRule="auto"/>
        <w:ind w:firstLineChars="200" w:firstLine="420"/>
        <w:jc w:val="right"/>
        <w:rPr>
          <w:bCs/>
        </w:rPr>
      </w:pPr>
    </w:p>
    <w:p w14:paraId="7BC452C7" w14:textId="77777777" w:rsidR="007B29C7" w:rsidRDefault="007B29C7">
      <w:pPr>
        <w:autoSpaceDE w:val="0"/>
        <w:autoSpaceDN w:val="0"/>
        <w:adjustRightInd w:val="0"/>
        <w:spacing w:line="360" w:lineRule="auto"/>
        <w:ind w:firstLineChars="200" w:firstLine="420"/>
        <w:jc w:val="right"/>
        <w:rPr>
          <w:bCs/>
        </w:rPr>
      </w:pPr>
    </w:p>
    <w:p w14:paraId="35A8A424" w14:textId="77777777" w:rsidR="007B29C7" w:rsidRDefault="007B29C7">
      <w:pPr>
        <w:autoSpaceDE w:val="0"/>
        <w:autoSpaceDN w:val="0"/>
        <w:adjustRightInd w:val="0"/>
        <w:spacing w:line="360" w:lineRule="auto"/>
        <w:ind w:firstLineChars="200" w:firstLine="420"/>
        <w:jc w:val="right"/>
        <w:rPr>
          <w:bCs/>
        </w:rPr>
      </w:pPr>
    </w:p>
    <w:p w14:paraId="21ADB8B2" w14:textId="77777777" w:rsidR="007B29C7" w:rsidRDefault="007B29C7">
      <w:pPr>
        <w:autoSpaceDE w:val="0"/>
        <w:autoSpaceDN w:val="0"/>
        <w:adjustRightInd w:val="0"/>
        <w:spacing w:line="360" w:lineRule="auto"/>
        <w:ind w:firstLineChars="200" w:firstLine="420"/>
        <w:jc w:val="right"/>
        <w:rPr>
          <w:bCs/>
        </w:rPr>
      </w:pPr>
    </w:p>
    <w:p w14:paraId="2093404F" w14:textId="77777777" w:rsidR="007B29C7" w:rsidRDefault="007B29C7">
      <w:pPr>
        <w:autoSpaceDE w:val="0"/>
        <w:autoSpaceDN w:val="0"/>
        <w:adjustRightInd w:val="0"/>
        <w:spacing w:line="360" w:lineRule="auto"/>
        <w:ind w:firstLineChars="200" w:firstLine="420"/>
        <w:jc w:val="right"/>
        <w:rPr>
          <w:bCs/>
        </w:rPr>
      </w:pPr>
    </w:p>
    <w:p w14:paraId="4C16E0A7" w14:textId="77777777" w:rsidR="007B29C7" w:rsidRDefault="007B29C7">
      <w:pPr>
        <w:autoSpaceDE w:val="0"/>
        <w:autoSpaceDN w:val="0"/>
        <w:adjustRightInd w:val="0"/>
        <w:spacing w:line="360" w:lineRule="auto"/>
        <w:ind w:firstLineChars="200" w:firstLine="420"/>
        <w:jc w:val="right"/>
        <w:rPr>
          <w:bCs/>
        </w:rPr>
        <w:sectPr w:rsidR="007B29C7">
          <w:pgSz w:w="11906" w:h="16838"/>
          <w:pgMar w:top="1440" w:right="1800" w:bottom="1440" w:left="1800" w:header="851" w:footer="992" w:gutter="0"/>
          <w:pgNumType w:start="1"/>
          <w:cols w:space="720"/>
          <w:docGrid w:type="lines" w:linePitch="312"/>
        </w:sectPr>
      </w:pPr>
    </w:p>
    <w:p w14:paraId="24B54B39" w14:textId="77777777" w:rsidR="007B29C7" w:rsidRDefault="007B29C7">
      <w:pPr>
        <w:autoSpaceDE w:val="0"/>
        <w:autoSpaceDN w:val="0"/>
        <w:adjustRightInd w:val="0"/>
        <w:spacing w:line="360" w:lineRule="auto"/>
        <w:ind w:firstLineChars="200" w:firstLine="420"/>
        <w:jc w:val="right"/>
        <w:rPr>
          <w:bCs/>
        </w:rPr>
      </w:pPr>
    </w:p>
    <w:p w14:paraId="5A139A67" w14:textId="77777777" w:rsidR="007B29C7" w:rsidRDefault="007B29C7">
      <w:pPr>
        <w:spacing w:line="360" w:lineRule="auto"/>
        <w:rPr>
          <w:rFonts w:ascii="宋体" w:hAnsi="宋体"/>
          <w:sz w:val="24"/>
        </w:rPr>
      </w:pPr>
      <w:r>
        <w:rPr>
          <w:rFonts w:ascii="宋体" w:hAnsi="宋体" w:hint="eastAsia"/>
          <w:sz w:val="24"/>
        </w:rPr>
        <w:t>本页无正文，为《圆信永丰大湾区主题</w:t>
      </w:r>
      <w:r>
        <w:rPr>
          <w:rFonts w:ascii="宋体" w:hAnsi="宋体"/>
          <w:sz w:val="24"/>
        </w:rPr>
        <w:t>混合型</w:t>
      </w:r>
      <w:r>
        <w:rPr>
          <w:rFonts w:ascii="宋体" w:hAnsi="宋体" w:hint="eastAsia"/>
          <w:sz w:val="24"/>
        </w:rPr>
        <w:t>证券投资基金基金合同》的签字盖章页。</w:t>
      </w:r>
    </w:p>
    <w:p w14:paraId="3D17534F" w14:textId="77777777" w:rsidR="007B29C7" w:rsidRDefault="007B29C7">
      <w:pPr>
        <w:spacing w:line="360" w:lineRule="auto"/>
        <w:rPr>
          <w:rFonts w:ascii="宋体" w:hAnsi="宋体"/>
          <w:sz w:val="24"/>
        </w:rPr>
      </w:pPr>
    </w:p>
    <w:p w14:paraId="42E3DB23" w14:textId="77777777" w:rsidR="007B29C7" w:rsidRDefault="007B29C7">
      <w:pPr>
        <w:spacing w:line="360" w:lineRule="auto"/>
        <w:rPr>
          <w:rFonts w:ascii="宋体" w:hAnsi="宋体"/>
          <w:sz w:val="24"/>
        </w:rPr>
      </w:pPr>
    </w:p>
    <w:p w14:paraId="3A5A9499" w14:textId="77777777" w:rsidR="007B29C7" w:rsidRDefault="007B29C7">
      <w:pPr>
        <w:spacing w:line="360" w:lineRule="auto"/>
        <w:rPr>
          <w:rFonts w:ascii="宋体" w:hAnsi="宋体"/>
          <w:sz w:val="24"/>
        </w:rPr>
      </w:pPr>
      <w:r>
        <w:rPr>
          <w:rFonts w:ascii="宋体" w:hAnsi="宋体" w:hint="eastAsia"/>
          <w:sz w:val="24"/>
        </w:rPr>
        <w:t>基金管理人：</w:t>
      </w:r>
      <w:proofErr w:type="gramStart"/>
      <w:r>
        <w:rPr>
          <w:rFonts w:ascii="宋体" w:hAnsi="宋体" w:hint="eastAsia"/>
          <w:sz w:val="24"/>
        </w:rPr>
        <w:t>圆信永丰</w:t>
      </w:r>
      <w:proofErr w:type="gramEnd"/>
      <w:r>
        <w:rPr>
          <w:rFonts w:ascii="宋体" w:hAnsi="宋体" w:hint="eastAsia"/>
          <w:sz w:val="24"/>
        </w:rPr>
        <w:t>基金管理有限公司（章）</w:t>
      </w:r>
    </w:p>
    <w:p w14:paraId="400384FA" w14:textId="77777777" w:rsidR="007B29C7" w:rsidRDefault="007B29C7">
      <w:pPr>
        <w:spacing w:line="360" w:lineRule="auto"/>
        <w:rPr>
          <w:rFonts w:ascii="宋体" w:hAnsi="宋体"/>
          <w:sz w:val="24"/>
        </w:rPr>
      </w:pPr>
    </w:p>
    <w:p w14:paraId="62114B07" w14:textId="77777777" w:rsidR="007B29C7" w:rsidRDefault="007B29C7">
      <w:pPr>
        <w:spacing w:line="360" w:lineRule="auto"/>
        <w:jc w:val="center"/>
        <w:rPr>
          <w:rFonts w:ascii="宋体" w:hAnsi="宋体"/>
          <w:sz w:val="24"/>
        </w:rPr>
      </w:pPr>
    </w:p>
    <w:p w14:paraId="4C782E13" w14:textId="77777777" w:rsidR="007B29C7" w:rsidRDefault="007B29C7">
      <w:pPr>
        <w:spacing w:line="360" w:lineRule="auto"/>
        <w:rPr>
          <w:rFonts w:ascii="宋体" w:hAnsi="宋体"/>
          <w:sz w:val="24"/>
        </w:rPr>
      </w:pPr>
    </w:p>
    <w:p w14:paraId="398C6346" w14:textId="77777777" w:rsidR="007B29C7" w:rsidRDefault="007B29C7">
      <w:pPr>
        <w:spacing w:line="360" w:lineRule="auto"/>
        <w:rPr>
          <w:rFonts w:ascii="宋体" w:hAnsi="宋体"/>
          <w:sz w:val="24"/>
        </w:rPr>
      </w:pPr>
    </w:p>
    <w:p w14:paraId="59C93C23" w14:textId="77777777" w:rsidR="007B29C7" w:rsidRDefault="007B29C7">
      <w:pPr>
        <w:spacing w:line="360" w:lineRule="auto"/>
        <w:rPr>
          <w:rFonts w:ascii="宋体" w:hAnsi="宋体"/>
          <w:sz w:val="24"/>
        </w:rPr>
      </w:pPr>
      <w:r>
        <w:rPr>
          <w:rFonts w:ascii="宋体" w:hAnsi="宋体" w:hint="eastAsia"/>
          <w:sz w:val="24"/>
        </w:rPr>
        <w:t>法定代表人或授权代表（签字或盖章）：</w:t>
      </w:r>
    </w:p>
    <w:p w14:paraId="1814DE0A" w14:textId="77777777" w:rsidR="007B29C7" w:rsidRDefault="007B29C7">
      <w:pPr>
        <w:spacing w:line="360" w:lineRule="auto"/>
        <w:rPr>
          <w:rFonts w:ascii="宋体" w:hAnsi="宋体"/>
          <w:sz w:val="24"/>
        </w:rPr>
      </w:pPr>
    </w:p>
    <w:p w14:paraId="7396D882" w14:textId="77777777" w:rsidR="007B29C7" w:rsidRDefault="007B29C7">
      <w:pPr>
        <w:spacing w:line="360" w:lineRule="auto"/>
        <w:rPr>
          <w:rFonts w:ascii="宋体" w:hAnsi="宋体"/>
          <w:sz w:val="24"/>
        </w:rPr>
      </w:pPr>
    </w:p>
    <w:p w14:paraId="7CFCD9E0" w14:textId="77777777" w:rsidR="007B29C7" w:rsidRDefault="007B29C7">
      <w:pPr>
        <w:spacing w:line="360" w:lineRule="auto"/>
        <w:rPr>
          <w:rFonts w:ascii="宋体" w:hAnsi="宋体"/>
          <w:sz w:val="24"/>
        </w:rPr>
      </w:pPr>
      <w:r>
        <w:rPr>
          <w:rFonts w:ascii="宋体" w:hAnsi="宋体" w:hint="eastAsia"/>
          <w:sz w:val="24"/>
        </w:rPr>
        <w:t>签订地点：中国上海</w:t>
      </w:r>
    </w:p>
    <w:p w14:paraId="0B3F60E3" w14:textId="77777777" w:rsidR="007B29C7" w:rsidRDefault="007B29C7">
      <w:pPr>
        <w:spacing w:line="360" w:lineRule="auto"/>
        <w:rPr>
          <w:rFonts w:ascii="宋体" w:hAnsi="宋体"/>
          <w:sz w:val="24"/>
        </w:rPr>
      </w:pPr>
      <w:r>
        <w:rPr>
          <w:rFonts w:ascii="宋体" w:hAnsi="宋体" w:hint="eastAsia"/>
          <w:sz w:val="24"/>
        </w:rPr>
        <w:t>签订日：        年    月    日</w:t>
      </w:r>
    </w:p>
    <w:p w14:paraId="19749758" w14:textId="77777777" w:rsidR="007B29C7" w:rsidRDefault="007B29C7">
      <w:pPr>
        <w:spacing w:line="360" w:lineRule="auto"/>
        <w:rPr>
          <w:rFonts w:ascii="宋体" w:hAnsi="宋体"/>
          <w:sz w:val="24"/>
        </w:rPr>
      </w:pPr>
    </w:p>
    <w:p w14:paraId="28DECB42" w14:textId="77777777" w:rsidR="007B29C7" w:rsidRDefault="007B29C7">
      <w:pPr>
        <w:spacing w:line="360" w:lineRule="auto"/>
        <w:rPr>
          <w:rFonts w:ascii="宋体" w:hAnsi="宋体"/>
          <w:sz w:val="24"/>
        </w:rPr>
      </w:pPr>
    </w:p>
    <w:p w14:paraId="062876FA" w14:textId="77777777" w:rsidR="007B29C7" w:rsidRDefault="007B29C7">
      <w:pPr>
        <w:spacing w:line="360" w:lineRule="auto"/>
        <w:rPr>
          <w:rFonts w:ascii="宋体" w:hAnsi="宋体"/>
          <w:sz w:val="24"/>
        </w:rPr>
      </w:pPr>
    </w:p>
    <w:p w14:paraId="5968F9AF" w14:textId="77777777" w:rsidR="007B29C7" w:rsidRDefault="007B29C7">
      <w:pPr>
        <w:spacing w:line="360" w:lineRule="auto"/>
        <w:rPr>
          <w:rFonts w:ascii="宋体" w:hAnsi="宋体"/>
          <w:sz w:val="24"/>
        </w:rPr>
      </w:pPr>
    </w:p>
    <w:p w14:paraId="2B3F9680" w14:textId="77777777" w:rsidR="007B29C7" w:rsidRDefault="007B29C7">
      <w:pPr>
        <w:spacing w:line="360" w:lineRule="auto"/>
        <w:rPr>
          <w:rFonts w:ascii="宋体" w:hAnsi="宋体"/>
          <w:sz w:val="24"/>
        </w:rPr>
      </w:pPr>
      <w:r>
        <w:rPr>
          <w:rFonts w:ascii="宋体" w:hAnsi="宋体" w:hint="eastAsia"/>
          <w:sz w:val="24"/>
        </w:rPr>
        <w:t>基金托管人：中国建设银行股份有限公司（章）</w:t>
      </w:r>
    </w:p>
    <w:p w14:paraId="417D83DE" w14:textId="77777777" w:rsidR="007B29C7" w:rsidRDefault="007B29C7">
      <w:pPr>
        <w:spacing w:line="360" w:lineRule="auto"/>
        <w:rPr>
          <w:rFonts w:ascii="宋体" w:hAnsi="宋体"/>
          <w:sz w:val="24"/>
        </w:rPr>
      </w:pPr>
    </w:p>
    <w:p w14:paraId="0738AD8D" w14:textId="77777777" w:rsidR="007B29C7" w:rsidRDefault="007B29C7">
      <w:pPr>
        <w:spacing w:line="360" w:lineRule="auto"/>
        <w:rPr>
          <w:rFonts w:ascii="宋体" w:hAnsi="宋体"/>
          <w:sz w:val="24"/>
        </w:rPr>
      </w:pPr>
    </w:p>
    <w:p w14:paraId="24669BCB" w14:textId="77777777" w:rsidR="007B29C7" w:rsidRDefault="007B29C7">
      <w:pPr>
        <w:spacing w:line="360" w:lineRule="auto"/>
        <w:rPr>
          <w:rFonts w:ascii="宋体" w:hAnsi="宋体"/>
          <w:sz w:val="24"/>
        </w:rPr>
      </w:pPr>
    </w:p>
    <w:p w14:paraId="0F737C9D" w14:textId="77777777" w:rsidR="007B29C7" w:rsidRDefault="007B29C7">
      <w:pPr>
        <w:spacing w:line="360" w:lineRule="auto"/>
        <w:rPr>
          <w:rFonts w:ascii="宋体" w:hAnsi="宋体"/>
          <w:sz w:val="24"/>
        </w:rPr>
      </w:pPr>
    </w:p>
    <w:p w14:paraId="5C80398C" w14:textId="77777777" w:rsidR="007B29C7" w:rsidRDefault="007B29C7">
      <w:pPr>
        <w:spacing w:line="360" w:lineRule="auto"/>
        <w:rPr>
          <w:rFonts w:ascii="宋体" w:hAnsi="宋体"/>
          <w:sz w:val="24"/>
        </w:rPr>
      </w:pPr>
      <w:r>
        <w:rPr>
          <w:rFonts w:ascii="宋体" w:hAnsi="宋体" w:hint="eastAsia"/>
          <w:sz w:val="24"/>
        </w:rPr>
        <w:t>法定代表人或授权代表（签字或盖章）：</w:t>
      </w:r>
    </w:p>
    <w:p w14:paraId="3E2C97A3" w14:textId="77777777" w:rsidR="007B29C7" w:rsidRDefault="007B29C7">
      <w:pPr>
        <w:spacing w:line="360" w:lineRule="auto"/>
        <w:rPr>
          <w:rFonts w:ascii="宋体" w:hAnsi="宋体"/>
          <w:sz w:val="24"/>
        </w:rPr>
      </w:pPr>
    </w:p>
    <w:p w14:paraId="4FC211A5" w14:textId="77777777" w:rsidR="007B29C7" w:rsidRDefault="007B29C7">
      <w:pPr>
        <w:spacing w:line="360" w:lineRule="auto"/>
        <w:rPr>
          <w:rFonts w:ascii="宋体" w:hAnsi="宋体"/>
          <w:sz w:val="24"/>
        </w:rPr>
      </w:pPr>
    </w:p>
    <w:p w14:paraId="632BC114" w14:textId="77777777" w:rsidR="007B29C7" w:rsidRDefault="007B29C7">
      <w:pPr>
        <w:spacing w:line="360" w:lineRule="auto"/>
        <w:rPr>
          <w:rFonts w:ascii="宋体" w:hAnsi="宋体"/>
          <w:sz w:val="24"/>
        </w:rPr>
      </w:pPr>
      <w:r>
        <w:rPr>
          <w:rFonts w:ascii="宋体" w:hAnsi="宋体" w:hint="eastAsia"/>
          <w:sz w:val="24"/>
        </w:rPr>
        <w:t>签订地点：中国北京</w:t>
      </w:r>
    </w:p>
    <w:p w14:paraId="209B09D0" w14:textId="77777777" w:rsidR="007B29C7" w:rsidRDefault="007B29C7">
      <w:pPr>
        <w:spacing w:line="360" w:lineRule="auto"/>
        <w:rPr>
          <w:bCs/>
        </w:rPr>
      </w:pPr>
      <w:r>
        <w:rPr>
          <w:rFonts w:ascii="宋体" w:hAnsi="宋体" w:hint="eastAsia"/>
          <w:sz w:val="24"/>
        </w:rPr>
        <w:t>签订日：        年    月    日</w:t>
      </w:r>
    </w:p>
    <w:p w14:paraId="76D43977" w14:textId="77777777" w:rsidR="007B29C7" w:rsidRDefault="007B29C7">
      <w:pPr>
        <w:jc w:val="center"/>
      </w:pPr>
    </w:p>
    <w:sectPr w:rsidR="007B29C7">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68E15" w14:textId="77777777" w:rsidR="002F7A0E" w:rsidRDefault="002F7A0E">
      <w:r>
        <w:separator/>
      </w:r>
    </w:p>
  </w:endnote>
  <w:endnote w:type="continuationSeparator" w:id="0">
    <w:p w14:paraId="20985E4E" w14:textId="77777777" w:rsidR="002F7A0E" w:rsidRDefault="002F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彩虹粗仿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9109" w14:textId="77777777" w:rsidR="007B29C7" w:rsidRDefault="007B29C7">
    <w:pPr>
      <w:pStyle w:val="ad"/>
      <w:framePr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11754C">
      <w:rPr>
        <w:rStyle w:val="a3"/>
        <w:noProof/>
      </w:rPr>
      <w:t>1</w:t>
    </w:r>
    <w:r>
      <w:rPr>
        <w:rFonts w:hint="eastAsia"/>
      </w:rPr>
      <w:fldChar w:fldCharType="end"/>
    </w:r>
  </w:p>
  <w:p w14:paraId="4788CBBA" w14:textId="77777777" w:rsidR="007B29C7" w:rsidRDefault="007B29C7">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B531" w14:textId="77777777" w:rsidR="007B29C7" w:rsidRDefault="007B29C7">
    <w:pPr>
      <w:pStyle w:val="ad"/>
      <w:pBdr>
        <w:between w:val="none" w:sz="50" w:space="0" w:color="auto"/>
      </w:pBdr>
    </w:pPr>
  </w:p>
  <w:p w14:paraId="1E08E861" w14:textId="77777777" w:rsidR="007B29C7" w:rsidRDefault="007B29C7">
    <w:pPr>
      <w:pStyle w:val="ad"/>
      <w:pBdr>
        <w:between w:val="none" w:sz="50" w:space="0" w:color="auto"/>
      </w:pBdr>
    </w:pPr>
  </w:p>
  <w:p w14:paraId="56C780F7" w14:textId="77777777" w:rsidR="007B29C7" w:rsidRDefault="007B29C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2664" w14:textId="77777777" w:rsidR="007B29C7" w:rsidRDefault="007B29C7">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E6CB" w14:textId="77777777" w:rsidR="002F7A0E" w:rsidRDefault="002F7A0E">
      <w:r>
        <w:separator/>
      </w:r>
    </w:p>
  </w:footnote>
  <w:footnote w:type="continuationSeparator" w:id="0">
    <w:p w14:paraId="6C831B83" w14:textId="77777777" w:rsidR="002F7A0E" w:rsidRDefault="002F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1C57" w14:textId="77777777" w:rsidR="007B29C7" w:rsidRDefault="007B29C7">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AC9A" w14:textId="77777777" w:rsidR="007B29C7" w:rsidRDefault="007B29C7">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2D06" w14:textId="619FDE11" w:rsidR="007B29C7" w:rsidRDefault="007B29C7">
    <w:pPr>
      <w:pStyle w:val="a8"/>
      <w:pBdr>
        <w:bottom w:val="thickThinLargeGap" w:sz="24" w:space="10" w:color="auto"/>
      </w:pBdr>
      <w:tabs>
        <w:tab w:val="right" w:pos="8280"/>
      </w:tabs>
      <w:wordWrap w:val="0"/>
      <w:adjustRightInd w:val="0"/>
      <w:jc w:val="both"/>
    </w:pPr>
    <w:proofErr w:type="gramStart"/>
    <w:r>
      <w:rPr>
        <w:rFonts w:hint="eastAsia"/>
        <w:color w:val="000000"/>
      </w:rPr>
      <w:t>圆信永丰</w:t>
    </w:r>
    <w:proofErr w:type="gramEnd"/>
    <w:r>
      <w:rPr>
        <w:rFonts w:hint="eastAsia"/>
        <w:color w:val="000000"/>
      </w:rPr>
      <w:t>大湾区主题</w:t>
    </w:r>
    <w:r>
      <w:rPr>
        <w:color w:val="000000"/>
      </w:rPr>
      <w:t>混合型</w:t>
    </w:r>
    <w:r>
      <w:rPr>
        <w:rFonts w:hint="eastAsia"/>
      </w:rPr>
      <w:t>证券投资基金</w:t>
    </w:r>
    <w:r w:rsidR="006D36BD">
      <w:rPr>
        <w:rFonts w:hint="eastAsia"/>
      </w:rPr>
      <w:t xml:space="preserve"> </w:t>
    </w:r>
    <w:r w:rsidR="006D36BD">
      <w:t xml:space="preserve">                                               </w:t>
    </w:r>
    <w:r w:rsidR="006D36BD">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38A7" w14:textId="77777777" w:rsidR="007B29C7" w:rsidRDefault="007B29C7">
    <w:pPr>
      <w:pStyle w:val="a8"/>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2A64670D"/>
    <w:multiLevelType w:val="singleLevel"/>
    <w:tmpl w:val="2A64670D"/>
    <w:lvl w:ilvl="0">
      <w:start w:val="1"/>
      <w:numFmt w:val="decimal"/>
      <w:suff w:val="nothing"/>
      <w:lvlText w:val="%1、"/>
      <w:lvlJc w:val="left"/>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4B"/>
    <w:rsid w:val="00016D3F"/>
    <w:rsid w:val="00017989"/>
    <w:rsid w:val="00020C34"/>
    <w:rsid w:val="00024B96"/>
    <w:rsid w:val="00025641"/>
    <w:rsid w:val="000302C7"/>
    <w:rsid w:val="0003593F"/>
    <w:rsid w:val="00037975"/>
    <w:rsid w:val="00043C6D"/>
    <w:rsid w:val="00054085"/>
    <w:rsid w:val="00056E90"/>
    <w:rsid w:val="0006079C"/>
    <w:rsid w:val="00066345"/>
    <w:rsid w:val="0007536D"/>
    <w:rsid w:val="000877BA"/>
    <w:rsid w:val="00092477"/>
    <w:rsid w:val="000A18BF"/>
    <w:rsid w:val="000A21E8"/>
    <w:rsid w:val="000A2DB7"/>
    <w:rsid w:val="000A6BDB"/>
    <w:rsid w:val="000A75F4"/>
    <w:rsid w:val="000C2E03"/>
    <w:rsid w:val="000C4C37"/>
    <w:rsid w:val="000C68A0"/>
    <w:rsid w:val="000D5FDE"/>
    <w:rsid w:val="000E1D5A"/>
    <w:rsid w:val="001018C0"/>
    <w:rsid w:val="00107EE4"/>
    <w:rsid w:val="0011378F"/>
    <w:rsid w:val="00116628"/>
    <w:rsid w:val="00116CB7"/>
    <w:rsid w:val="0011754C"/>
    <w:rsid w:val="00126605"/>
    <w:rsid w:val="00130777"/>
    <w:rsid w:val="001311F4"/>
    <w:rsid w:val="001319EC"/>
    <w:rsid w:val="00132A06"/>
    <w:rsid w:val="00133336"/>
    <w:rsid w:val="00136A1E"/>
    <w:rsid w:val="00140DC4"/>
    <w:rsid w:val="00143D30"/>
    <w:rsid w:val="001464E2"/>
    <w:rsid w:val="001526B8"/>
    <w:rsid w:val="00172A27"/>
    <w:rsid w:val="00176E31"/>
    <w:rsid w:val="00180780"/>
    <w:rsid w:val="00186F31"/>
    <w:rsid w:val="00190590"/>
    <w:rsid w:val="00196088"/>
    <w:rsid w:val="001A523D"/>
    <w:rsid w:val="001B2D6F"/>
    <w:rsid w:val="001B3DB0"/>
    <w:rsid w:val="001E688D"/>
    <w:rsid w:val="001F3738"/>
    <w:rsid w:val="00212CCF"/>
    <w:rsid w:val="00213953"/>
    <w:rsid w:val="002214E4"/>
    <w:rsid w:val="002230B8"/>
    <w:rsid w:val="00226FFE"/>
    <w:rsid w:val="00227846"/>
    <w:rsid w:val="00232EB9"/>
    <w:rsid w:val="002458D0"/>
    <w:rsid w:val="0024699A"/>
    <w:rsid w:val="00247BA1"/>
    <w:rsid w:val="00253C19"/>
    <w:rsid w:val="0025577F"/>
    <w:rsid w:val="002653C6"/>
    <w:rsid w:val="00266B2A"/>
    <w:rsid w:val="002B12BA"/>
    <w:rsid w:val="002B228B"/>
    <w:rsid w:val="002B2541"/>
    <w:rsid w:val="002B5190"/>
    <w:rsid w:val="002D5190"/>
    <w:rsid w:val="002D570C"/>
    <w:rsid w:val="002E743D"/>
    <w:rsid w:val="002F1BEA"/>
    <w:rsid w:val="002F6F94"/>
    <w:rsid w:val="002F7A0E"/>
    <w:rsid w:val="00300CB8"/>
    <w:rsid w:val="00310305"/>
    <w:rsid w:val="00314256"/>
    <w:rsid w:val="0031491C"/>
    <w:rsid w:val="003240D0"/>
    <w:rsid w:val="00325626"/>
    <w:rsid w:val="00327283"/>
    <w:rsid w:val="00330AC8"/>
    <w:rsid w:val="003375AE"/>
    <w:rsid w:val="00337665"/>
    <w:rsid w:val="00342EA8"/>
    <w:rsid w:val="00344D57"/>
    <w:rsid w:val="00345C51"/>
    <w:rsid w:val="0035267E"/>
    <w:rsid w:val="00354B99"/>
    <w:rsid w:val="00357AA9"/>
    <w:rsid w:val="003646E8"/>
    <w:rsid w:val="003810EC"/>
    <w:rsid w:val="00384813"/>
    <w:rsid w:val="00390F08"/>
    <w:rsid w:val="003A1A6B"/>
    <w:rsid w:val="003A249E"/>
    <w:rsid w:val="003A39F6"/>
    <w:rsid w:val="003B1A37"/>
    <w:rsid w:val="003B7AAF"/>
    <w:rsid w:val="003C2749"/>
    <w:rsid w:val="003D07D8"/>
    <w:rsid w:val="003E282C"/>
    <w:rsid w:val="003E47C2"/>
    <w:rsid w:val="003F369F"/>
    <w:rsid w:val="003F3C92"/>
    <w:rsid w:val="00430EC8"/>
    <w:rsid w:val="004356C7"/>
    <w:rsid w:val="00443B7C"/>
    <w:rsid w:val="00457220"/>
    <w:rsid w:val="0045731D"/>
    <w:rsid w:val="0047523C"/>
    <w:rsid w:val="00476856"/>
    <w:rsid w:val="00477129"/>
    <w:rsid w:val="004966C4"/>
    <w:rsid w:val="004B3C86"/>
    <w:rsid w:val="004E60ED"/>
    <w:rsid w:val="004F2805"/>
    <w:rsid w:val="00507A91"/>
    <w:rsid w:val="00512B10"/>
    <w:rsid w:val="005175DA"/>
    <w:rsid w:val="005249F4"/>
    <w:rsid w:val="005255A5"/>
    <w:rsid w:val="00525716"/>
    <w:rsid w:val="00526DA3"/>
    <w:rsid w:val="005321F3"/>
    <w:rsid w:val="005403E0"/>
    <w:rsid w:val="0054484B"/>
    <w:rsid w:val="00553A0F"/>
    <w:rsid w:val="00560D17"/>
    <w:rsid w:val="0056320A"/>
    <w:rsid w:val="0056728F"/>
    <w:rsid w:val="005706B5"/>
    <w:rsid w:val="00581FAB"/>
    <w:rsid w:val="00587627"/>
    <w:rsid w:val="005A2C28"/>
    <w:rsid w:val="005A37A1"/>
    <w:rsid w:val="005A600E"/>
    <w:rsid w:val="005B53CC"/>
    <w:rsid w:val="005B57DA"/>
    <w:rsid w:val="005C3ED3"/>
    <w:rsid w:val="005E67F1"/>
    <w:rsid w:val="005E6A76"/>
    <w:rsid w:val="005E72B3"/>
    <w:rsid w:val="005F0197"/>
    <w:rsid w:val="005F2073"/>
    <w:rsid w:val="005F2880"/>
    <w:rsid w:val="005F5E44"/>
    <w:rsid w:val="00607FBF"/>
    <w:rsid w:val="00611B38"/>
    <w:rsid w:val="006121FC"/>
    <w:rsid w:val="00613B98"/>
    <w:rsid w:val="00617B39"/>
    <w:rsid w:val="00620BD1"/>
    <w:rsid w:val="00671CBD"/>
    <w:rsid w:val="00675121"/>
    <w:rsid w:val="006877F6"/>
    <w:rsid w:val="00687FE0"/>
    <w:rsid w:val="00695820"/>
    <w:rsid w:val="006A522D"/>
    <w:rsid w:val="006B2C1C"/>
    <w:rsid w:val="006D03CC"/>
    <w:rsid w:val="006D107C"/>
    <w:rsid w:val="006D28E9"/>
    <w:rsid w:val="006D36BD"/>
    <w:rsid w:val="006E55D8"/>
    <w:rsid w:val="006E644A"/>
    <w:rsid w:val="00705254"/>
    <w:rsid w:val="007059D3"/>
    <w:rsid w:val="00706E3B"/>
    <w:rsid w:val="00714570"/>
    <w:rsid w:val="00714875"/>
    <w:rsid w:val="00723B1A"/>
    <w:rsid w:val="00730D51"/>
    <w:rsid w:val="00731F69"/>
    <w:rsid w:val="00732CC6"/>
    <w:rsid w:val="00733232"/>
    <w:rsid w:val="00736A64"/>
    <w:rsid w:val="00742000"/>
    <w:rsid w:val="00770002"/>
    <w:rsid w:val="00774875"/>
    <w:rsid w:val="00783BAC"/>
    <w:rsid w:val="00787AD0"/>
    <w:rsid w:val="007A1B93"/>
    <w:rsid w:val="007A3CF4"/>
    <w:rsid w:val="007A6FA7"/>
    <w:rsid w:val="007B0E51"/>
    <w:rsid w:val="007B166B"/>
    <w:rsid w:val="007B29C7"/>
    <w:rsid w:val="007B51FA"/>
    <w:rsid w:val="007D665E"/>
    <w:rsid w:val="007E52C8"/>
    <w:rsid w:val="007E665A"/>
    <w:rsid w:val="007E6A29"/>
    <w:rsid w:val="007F31A3"/>
    <w:rsid w:val="00806A43"/>
    <w:rsid w:val="008134B6"/>
    <w:rsid w:val="00817805"/>
    <w:rsid w:val="0082541A"/>
    <w:rsid w:val="00835CF2"/>
    <w:rsid w:val="00857631"/>
    <w:rsid w:val="00862C9F"/>
    <w:rsid w:val="0088211A"/>
    <w:rsid w:val="00886028"/>
    <w:rsid w:val="00887DCB"/>
    <w:rsid w:val="008A4C33"/>
    <w:rsid w:val="008B003C"/>
    <w:rsid w:val="008C04C8"/>
    <w:rsid w:val="008C206F"/>
    <w:rsid w:val="008D0336"/>
    <w:rsid w:val="008D0761"/>
    <w:rsid w:val="008D0AC9"/>
    <w:rsid w:val="008D1DDB"/>
    <w:rsid w:val="008D3E4E"/>
    <w:rsid w:val="008D5326"/>
    <w:rsid w:val="008D63A8"/>
    <w:rsid w:val="008E0989"/>
    <w:rsid w:val="008E2F90"/>
    <w:rsid w:val="008E4989"/>
    <w:rsid w:val="008E6FB5"/>
    <w:rsid w:val="008F3A3D"/>
    <w:rsid w:val="009076A9"/>
    <w:rsid w:val="00910EDA"/>
    <w:rsid w:val="0091189C"/>
    <w:rsid w:val="00916FBA"/>
    <w:rsid w:val="009176C9"/>
    <w:rsid w:val="00930F6C"/>
    <w:rsid w:val="00934CD7"/>
    <w:rsid w:val="00936D68"/>
    <w:rsid w:val="009372F4"/>
    <w:rsid w:val="00942E90"/>
    <w:rsid w:val="00952365"/>
    <w:rsid w:val="009547F9"/>
    <w:rsid w:val="00955421"/>
    <w:rsid w:val="00973E72"/>
    <w:rsid w:val="009753B8"/>
    <w:rsid w:val="00984116"/>
    <w:rsid w:val="00984EF5"/>
    <w:rsid w:val="00994669"/>
    <w:rsid w:val="009947C1"/>
    <w:rsid w:val="009A0952"/>
    <w:rsid w:val="009A0C4E"/>
    <w:rsid w:val="009A3468"/>
    <w:rsid w:val="009B25F2"/>
    <w:rsid w:val="009B74AA"/>
    <w:rsid w:val="009C3C69"/>
    <w:rsid w:val="009C6F5A"/>
    <w:rsid w:val="009C7738"/>
    <w:rsid w:val="009D0053"/>
    <w:rsid w:val="009D0BCF"/>
    <w:rsid w:val="009F2E34"/>
    <w:rsid w:val="009F669E"/>
    <w:rsid w:val="00A1697D"/>
    <w:rsid w:val="00A21B99"/>
    <w:rsid w:val="00A257CB"/>
    <w:rsid w:val="00A31AE4"/>
    <w:rsid w:val="00A32F60"/>
    <w:rsid w:val="00A3396E"/>
    <w:rsid w:val="00A4512B"/>
    <w:rsid w:val="00A53A5F"/>
    <w:rsid w:val="00A53C6F"/>
    <w:rsid w:val="00A57456"/>
    <w:rsid w:val="00A61AB4"/>
    <w:rsid w:val="00A64E47"/>
    <w:rsid w:val="00A74BBA"/>
    <w:rsid w:val="00A75F26"/>
    <w:rsid w:val="00A80827"/>
    <w:rsid w:val="00A90C04"/>
    <w:rsid w:val="00A93434"/>
    <w:rsid w:val="00A97B8E"/>
    <w:rsid w:val="00AA020C"/>
    <w:rsid w:val="00AA35F3"/>
    <w:rsid w:val="00AA3E8F"/>
    <w:rsid w:val="00AA7ECE"/>
    <w:rsid w:val="00AB25E9"/>
    <w:rsid w:val="00AC6A36"/>
    <w:rsid w:val="00AD0C52"/>
    <w:rsid w:val="00AD112C"/>
    <w:rsid w:val="00AD1E53"/>
    <w:rsid w:val="00AD65F2"/>
    <w:rsid w:val="00AD7E1C"/>
    <w:rsid w:val="00AE383E"/>
    <w:rsid w:val="00AE4EAC"/>
    <w:rsid w:val="00AE7179"/>
    <w:rsid w:val="00AF09C9"/>
    <w:rsid w:val="00AF4E5B"/>
    <w:rsid w:val="00B156B7"/>
    <w:rsid w:val="00B15A55"/>
    <w:rsid w:val="00B24943"/>
    <w:rsid w:val="00B31505"/>
    <w:rsid w:val="00B43574"/>
    <w:rsid w:val="00B525BF"/>
    <w:rsid w:val="00B54A80"/>
    <w:rsid w:val="00B6414B"/>
    <w:rsid w:val="00B64B2F"/>
    <w:rsid w:val="00B6695C"/>
    <w:rsid w:val="00B81612"/>
    <w:rsid w:val="00B93E22"/>
    <w:rsid w:val="00BA5395"/>
    <w:rsid w:val="00BB3471"/>
    <w:rsid w:val="00BB6C86"/>
    <w:rsid w:val="00BC1CE4"/>
    <w:rsid w:val="00BC1DE2"/>
    <w:rsid w:val="00BD1C1B"/>
    <w:rsid w:val="00BE33E6"/>
    <w:rsid w:val="00BE64C8"/>
    <w:rsid w:val="00BF7B63"/>
    <w:rsid w:val="00C071F4"/>
    <w:rsid w:val="00C10E9D"/>
    <w:rsid w:val="00C17756"/>
    <w:rsid w:val="00C24168"/>
    <w:rsid w:val="00C4057B"/>
    <w:rsid w:val="00C40832"/>
    <w:rsid w:val="00C44E16"/>
    <w:rsid w:val="00C47CF7"/>
    <w:rsid w:val="00C6338F"/>
    <w:rsid w:val="00C65936"/>
    <w:rsid w:val="00C8238B"/>
    <w:rsid w:val="00C847B3"/>
    <w:rsid w:val="00C91686"/>
    <w:rsid w:val="00CA2BA1"/>
    <w:rsid w:val="00CB794B"/>
    <w:rsid w:val="00CC74E1"/>
    <w:rsid w:val="00CD3896"/>
    <w:rsid w:val="00CF305F"/>
    <w:rsid w:val="00CF4554"/>
    <w:rsid w:val="00CF5193"/>
    <w:rsid w:val="00D01E2E"/>
    <w:rsid w:val="00D14A5B"/>
    <w:rsid w:val="00D154D7"/>
    <w:rsid w:val="00D20CF3"/>
    <w:rsid w:val="00D24C3B"/>
    <w:rsid w:val="00D319EF"/>
    <w:rsid w:val="00D327EB"/>
    <w:rsid w:val="00D409E3"/>
    <w:rsid w:val="00D45A6B"/>
    <w:rsid w:val="00D51D0B"/>
    <w:rsid w:val="00D53250"/>
    <w:rsid w:val="00D548A4"/>
    <w:rsid w:val="00D7424E"/>
    <w:rsid w:val="00D75146"/>
    <w:rsid w:val="00D80D82"/>
    <w:rsid w:val="00D87715"/>
    <w:rsid w:val="00D9033E"/>
    <w:rsid w:val="00D93043"/>
    <w:rsid w:val="00DA00D4"/>
    <w:rsid w:val="00DB431E"/>
    <w:rsid w:val="00DC3ED6"/>
    <w:rsid w:val="00DD2752"/>
    <w:rsid w:val="00DD641A"/>
    <w:rsid w:val="00E019A9"/>
    <w:rsid w:val="00E05824"/>
    <w:rsid w:val="00E0683B"/>
    <w:rsid w:val="00E27BE8"/>
    <w:rsid w:val="00E302AC"/>
    <w:rsid w:val="00E307D5"/>
    <w:rsid w:val="00E33C6E"/>
    <w:rsid w:val="00E433A2"/>
    <w:rsid w:val="00E456B3"/>
    <w:rsid w:val="00E51D05"/>
    <w:rsid w:val="00E54C29"/>
    <w:rsid w:val="00E57E4C"/>
    <w:rsid w:val="00E63153"/>
    <w:rsid w:val="00E65211"/>
    <w:rsid w:val="00E67012"/>
    <w:rsid w:val="00E673EF"/>
    <w:rsid w:val="00E72B9D"/>
    <w:rsid w:val="00E81634"/>
    <w:rsid w:val="00E82DE3"/>
    <w:rsid w:val="00E904E9"/>
    <w:rsid w:val="00E93BEE"/>
    <w:rsid w:val="00E9743F"/>
    <w:rsid w:val="00EA2C21"/>
    <w:rsid w:val="00EB4D7A"/>
    <w:rsid w:val="00EC0C42"/>
    <w:rsid w:val="00EC5B7B"/>
    <w:rsid w:val="00ED1E59"/>
    <w:rsid w:val="00ED4684"/>
    <w:rsid w:val="00EF29E7"/>
    <w:rsid w:val="00F06C22"/>
    <w:rsid w:val="00F07D7A"/>
    <w:rsid w:val="00F12839"/>
    <w:rsid w:val="00F15025"/>
    <w:rsid w:val="00F16B9D"/>
    <w:rsid w:val="00F17088"/>
    <w:rsid w:val="00F24256"/>
    <w:rsid w:val="00F37415"/>
    <w:rsid w:val="00F418AE"/>
    <w:rsid w:val="00F511C2"/>
    <w:rsid w:val="00F5129C"/>
    <w:rsid w:val="00F53DDA"/>
    <w:rsid w:val="00F57CC6"/>
    <w:rsid w:val="00F61A20"/>
    <w:rsid w:val="00F648F2"/>
    <w:rsid w:val="00F81B4E"/>
    <w:rsid w:val="00F821FA"/>
    <w:rsid w:val="00F84C6B"/>
    <w:rsid w:val="00F8735C"/>
    <w:rsid w:val="00FA7F53"/>
    <w:rsid w:val="00FB0021"/>
    <w:rsid w:val="00FB321B"/>
    <w:rsid w:val="00FB5810"/>
    <w:rsid w:val="00FD5EB8"/>
    <w:rsid w:val="00FD66D6"/>
    <w:rsid w:val="00FE256E"/>
    <w:rsid w:val="00FE3814"/>
    <w:rsid w:val="00FE5481"/>
    <w:rsid w:val="00FE66B1"/>
    <w:rsid w:val="00FF0F75"/>
    <w:rsid w:val="00FF5954"/>
    <w:rsid w:val="00FF6DEF"/>
    <w:rsid w:val="03312750"/>
    <w:rsid w:val="046C5EB4"/>
    <w:rsid w:val="04C73724"/>
    <w:rsid w:val="0DB75D2F"/>
    <w:rsid w:val="0E7F70D9"/>
    <w:rsid w:val="0E921762"/>
    <w:rsid w:val="139C0CD3"/>
    <w:rsid w:val="18EB2EC7"/>
    <w:rsid w:val="1A832F4F"/>
    <w:rsid w:val="1CDE1A9F"/>
    <w:rsid w:val="1F3379A2"/>
    <w:rsid w:val="22C14729"/>
    <w:rsid w:val="2AEC4718"/>
    <w:rsid w:val="2D9B2F44"/>
    <w:rsid w:val="2DB451E1"/>
    <w:rsid w:val="3CBD4F53"/>
    <w:rsid w:val="3CC36376"/>
    <w:rsid w:val="43A71F95"/>
    <w:rsid w:val="4C790F0F"/>
    <w:rsid w:val="4CB65924"/>
    <w:rsid w:val="4F2E6039"/>
    <w:rsid w:val="52276212"/>
    <w:rsid w:val="53E223C0"/>
    <w:rsid w:val="54126263"/>
    <w:rsid w:val="545C15BF"/>
    <w:rsid w:val="5489360F"/>
    <w:rsid w:val="59337C05"/>
    <w:rsid w:val="59B25C94"/>
    <w:rsid w:val="5B554CE4"/>
    <w:rsid w:val="5F98714F"/>
    <w:rsid w:val="61EA2FFC"/>
    <w:rsid w:val="67773A44"/>
    <w:rsid w:val="731E510C"/>
    <w:rsid w:val="7CDA493D"/>
    <w:rsid w:val="7F4B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99FE05F"/>
  <w15:chartTrackingRefBased/>
  <w15:docId w15:val="{7D8C1C8F-775B-42AD-9AE5-965B6AB9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rPr>
      <w:sz w:val="21"/>
    </w:rPr>
  </w:style>
  <w:style w:type="character" w:styleId="a6">
    <w:name w:val="footnote reference"/>
    <w:rPr>
      <w:vertAlign w:val="superscript"/>
    </w:rPr>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
    <w:name w:val="标题 Char"/>
    <w:link w:val="a7"/>
    <w:rPr>
      <w:rFonts w:ascii="Cambria" w:hAnsi="Cambria"/>
      <w:b/>
      <w:kern w:val="2"/>
      <w:sz w:val="32"/>
    </w:rPr>
  </w:style>
  <w:style w:type="character" w:customStyle="1" w:styleId="Char0">
    <w:name w:val="页眉 Char"/>
    <w:link w:val="a8"/>
    <w:rPr>
      <w:kern w:val="2"/>
      <w:sz w:val="18"/>
    </w:rPr>
  </w:style>
  <w:style w:type="character" w:customStyle="1" w:styleId="Char1">
    <w:name w:val="正文文本 Char"/>
    <w:link w:val="a9"/>
    <w:rPr>
      <w:rFonts w:ascii="宋体"/>
    </w:rPr>
  </w:style>
  <w:style w:type="character" w:customStyle="1" w:styleId="Char2">
    <w:name w:val="批注文字 Char"/>
    <w:link w:val="aa"/>
    <w:rPr>
      <w:kern w:val="2"/>
      <w:sz w:val="21"/>
    </w:rPr>
  </w:style>
  <w:style w:type="paragraph" w:styleId="a7">
    <w:name w:val="Title"/>
    <w:basedOn w:val="a"/>
    <w:next w:val="a"/>
    <w:link w:val="Char"/>
    <w:qFormat/>
    <w:pPr>
      <w:spacing w:before="240" w:after="60"/>
      <w:jc w:val="center"/>
      <w:outlineLvl w:val="0"/>
    </w:pPr>
    <w:rPr>
      <w:rFonts w:ascii="Cambria" w:hAnsi="Cambria"/>
      <w:b/>
      <w:sz w:val="32"/>
    </w:rPr>
  </w:style>
  <w:style w:type="paragraph" w:styleId="ab">
    <w:name w:val="Plain Text"/>
    <w:basedOn w:val="a"/>
    <w:pPr>
      <w:adjustRightInd w:val="0"/>
      <w:spacing w:line="312" w:lineRule="atLeast"/>
      <w:textAlignment w:val="baseline"/>
    </w:pPr>
    <w:rPr>
      <w:rFonts w:ascii="宋体" w:hAnsi="Courier New"/>
      <w:kern w:val="0"/>
    </w:rPr>
  </w:style>
  <w:style w:type="paragraph" w:styleId="ac">
    <w:name w:val="Document Map"/>
    <w:basedOn w:val="a"/>
    <w:pPr>
      <w:shd w:val="clear" w:color="auto" w:fill="000080"/>
    </w:pPr>
  </w:style>
  <w:style w:type="paragraph" w:styleId="30">
    <w:name w:val="toc 3"/>
    <w:basedOn w:val="a"/>
    <w:next w:val="a"/>
    <w:pPr>
      <w:ind w:leftChars="400" w:left="840"/>
    </w:pPr>
  </w:style>
  <w:style w:type="paragraph" w:styleId="a9">
    <w:name w:val="Body Text"/>
    <w:basedOn w:val="a"/>
    <w:link w:val="Char1"/>
    <w:pPr>
      <w:autoSpaceDE w:val="0"/>
      <w:autoSpaceDN w:val="0"/>
      <w:adjustRightInd w:val="0"/>
      <w:spacing w:line="360" w:lineRule="auto"/>
      <w:jc w:val="left"/>
    </w:pPr>
    <w:rPr>
      <w:rFonts w:ascii="宋体"/>
      <w:kern w:val="0"/>
      <w:sz w:val="20"/>
    </w:rPr>
  </w:style>
  <w:style w:type="paragraph" w:styleId="ad">
    <w:name w:val="footer"/>
    <w:basedOn w:val="a"/>
    <w:pPr>
      <w:tabs>
        <w:tab w:val="center" w:pos="4153"/>
        <w:tab w:val="right" w:pos="8306"/>
      </w:tabs>
      <w:snapToGrid w:val="0"/>
      <w:jc w:val="left"/>
    </w:pPr>
    <w:rPr>
      <w:sz w:val="18"/>
    </w:rPr>
  </w:style>
  <w:style w:type="paragraph" w:styleId="aa">
    <w:name w:val="annotation text"/>
    <w:basedOn w:val="a"/>
    <w:link w:val="Char2"/>
    <w:pPr>
      <w:jc w:val="left"/>
    </w:pPr>
  </w:style>
  <w:style w:type="paragraph" w:styleId="20">
    <w:name w:val="Body Text Indent 2"/>
    <w:basedOn w:val="a"/>
    <w:pPr>
      <w:spacing w:line="360" w:lineRule="auto"/>
      <w:ind w:firstLine="425"/>
    </w:pPr>
    <w:rPr>
      <w:rFonts w:ascii="仿宋_GB2312" w:eastAsia="仿宋_GB2312"/>
      <w:sz w:val="28"/>
    </w:rPr>
  </w:style>
  <w:style w:type="paragraph" w:styleId="ae">
    <w:name w:val="Normal Indent"/>
    <w:basedOn w:val="a"/>
    <w:pPr>
      <w:ind w:firstLineChars="200" w:firstLine="420"/>
    </w:pPr>
  </w:style>
  <w:style w:type="paragraph" w:styleId="af">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0">
    <w:name w:val="Balloon Text"/>
    <w:basedOn w:val="a"/>
    <w:rPr>
      <w:sz w:val="18"/>
    </w:rPr>
  </w:style>
  <w:style w:type="paragraph" w:styleId="af1">
    <w:name w:val="annotation subject"/>
    <w:basedOn w:val="aa"/>
    <w:next w:val="aa"/>
    <w:rPr>
      <w:b/>
    </w:rPr>
  </w:style>
  <w:style w:type="paragraph" w:styleId="10">
    <w:name w:val="toc 1"/>
    <w:basedOn w:val="a"/>
    <w:next w:val="a"/>
    <w:pPr>
      <w:tabs>
        <w:tab w:val="right" w:leader="dot" w:pos="8296"/>
      </w:tabs>
      <w:spacing w:line="360" w:lineRule="auto"/>
    </w:pPr>
  </w:style>
  <w:style w:type="paragraph" w:styleId="a8">
    <w:name w:val="header"/>
    <w:basedOn w:val="a"/>
    <w:link w:val="Char0"/>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af2">
    <w:name w:val="正文正文"/>
    <w:basedOn w:val="a"/>
    <w:pPr>
      <w:spacing w:afterLines="25" w:after="78" w:line="360" w:lineRule="auto"/>
      <w:ind w:firstLineChars="200" w:firstLine="200"/>
    </w:pPr>
    <w:rPr>
      <w:sz w:val="24"/>
    </w:rPr>
  </w:style>
  <w:style w:type="paragraph" w:customStyle="1" w:styleId="Char4">
    <w:name w:val="Char"/>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af3">
    <w:name w:val="正文所"/>
    <w:basedOn w:val="a"/>
    <w:pPr>
      <w:spacing w:line="360" w:lineRule="auto"/>
      <w:ind w:firstLineChars="200" w:firstLine="420"/>
    </w:pPr>
    <w:rPr>
      <w:rFonts w:ascii="宋体"/>
    </w:rPr>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styleId="af4">
    <w:name w:val="Revision"/>
    <w:uiPriority w:val="99"/>
    <w:semiHidden/>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1">
    <w:name w:val="Char Char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10336</Words>
  <Characters>58916</Characters>
  <Application>Microsoft Office Word</Application>
  <DocSecurity>0</DocSecurity>
  <Lines>490</Lines>
  <Paragraphs>138</Paragraphs>
  <ScaleCrop>false</ScaleCrop>
  <Company/>
  <LinksUpToDate>false</LinksUpToDate>
  <CharactersWithSpaces>69114</CharactersWithSpaces>
  <SharedDoc>false</SharedDoc>
  <HLinks>
    <vt:vector size="144" baseType="variant">
      <vt:variant>
        <vt:i4>1441841</vt:i4>
      </vt:variant>
      <vt:variant>
        <vt:i4>284</vt:i4>
      </vt:variant>
      <vt:variant>
        <vt:i4>0</vt:i4>
      </vt:variant>
      <vt:variant>
        <vt:i4>5</vt:i4>
      </vt:variant>
      <vt:variant>
        <vt:lpwstr/>
      </vt:variant>
      <vt:variant>
        <vt:lpwstr>_Toc15045</vt:lpwstr>
      </vt:variant>
      <vt:variant>
        <vt:i4>1310777</vt:i4>
      </vt:variant>
      <vt:variant>
        <vt:i4>278</vt:i4>
      </vt:variant>
      <vt:variant>
        <vt:i4>0</vt:i4>
      </vt:variant>
      <vt:variant>
        <vt:i4>5</vt:i4>
      </vt:variant>
      <vt:variant>
        <vt:lpwstr/>
      </vt:variant>
      <vt:variant>
        <vt:lpwstr>_Toc9704</vt:lpwstr>
      </vt:variant>
      <vt:variant>
        <vt:i4>1441844</vt:i4>
      </vt:variant>
      <vt:variant>
        <vt:i4>272</vt:i4>
      </vt:variant>
      <vt:variant>
        <vt:i4>0</vt:i4>
      </vt:variant>
      <vt:variant>
        <vt:i4>5</vt:i4>
      </vt:variant>
      <vt:variant>
        <vt:lpwstr/>
      </vt:variant>
      <vt:variant>
        <vt:lpwstr>_Toc28690</vt:lpwstr>
      </vt:variant>
      <vt:variant>
        <vt:i4>1441847</vt:i4>
      </vt:variant>
      <vt:variant>
        <vt:i4>266</vt:i4>
      </vt:variant>
      <vt:variant>
        <vt:i4>0</vt:i4>
      </vt:variant>
      <vt:variant>
        <vt:i4>5</vt:i4>
      </vt:variant>
      <vt:variant>
        <vt:lpwstr/>
      </vt:variant>
      <vt:variant>
        <vt:lpwstr>_Toc6110</vt:lpwstr>
      </vt:variant>
      <vt:variant>
        <vt:i4>1179699</vt:i4>
      </vt:variant>
      <vt:variant>
        <vt:i4>260</vt:i4>
      </vt:variant>
      <vt:variant>
        <vt:i4>0</vt:i4>
      </vt:variant>
      <vt:variant>
        <vt:i4>5</vt:i4>
      </vt:variant>
      <vt:variant>
        <vt:lpwstr/>
      </vt:variant>
      <vt:variant>
        <vt:lpwstr>_Toc23166</vt:lpwstr>
      </vt:variant>
      <vt:variant>
        <vt:i4>1507376</vt:i4>
      </vt:variant>
      <vt:variant>
        <vt:i4>254</vt:i4>
      </vt:variant>
      <vt:variant>
        <vt:i4>0</vt:i4>
      </vt:variant>
      <vt:variant>
        <vt:i4>5</vt:i4>
      </vt:variant>
      <vt:variant>
        <vt:lpwstr/>
      </vt:variant>
      <vt:variant>
        <vt:lpwstr>_Toc11113</vt:lpwstr>
      </vt:variant>
      <vt:variant>
        <vt:i4>1245233</vt:i4>
      </vt:variant>
      <vt:variant>
        <vt:i4>248</vt:i4>
      </vt:variant>
      <vt:variant>
        <vt:i4>0</vt:i4>
      </vt:variant>
      <vt:variant>
        <vt:i4>5</vt:i4>
      </vt:variant>
      <vt:variant>
        <vt:lpwstr/>
      </vt:variant>
      <vt:variant>
        <vt:lpwstr>_Toc21351</vt:lpwstr>
      </vt:variant>
      <vt:variant>
        <vt:i4>1769526</vt:i4>
      </vt:variant>
      <vt:variant>
        <vt:i4>242</vt:i4>
      </vt:variant>
      <vt:variant>
        <vt:i4>0</vt:i4>
      </vt:variant>
      <vt:variant>
        <vt:i4>5</vt:i4>
      </vt:variant>
      <vt:variant>
        <vt:lpwstr/>
      </vt:variant>
      <vt:variant>
        <vt:lpwstr>_Toc18747</vt:lpwstr>
      </vt:variant>
      <vt:variant>
        <vt:i4>1507378</vt:i4>
      </vt:variant>
      <vt:variant>
        <vt:i4>236</vt:i4>
      </vt:variant>
      <vt:variant>
        <vt:i4>0</vt:i4>
      </vt:variant>
      <vt:variant>
        <vt:i4>5</vt:i4>
      </vt:variant>
      <vt:variant>
        <vt:lpwstr/>
      </vt:variant>
      <vt:variant>
        <vt:lpwstr>_Toc15351</vt:lpwstr>
      </vt:variant>
      <vt:variant>
        <vt:i4>1048639</vt:i4>
      </vt:variant>
      <vt:variant>
        <vt:i4>230</vt:i4>
      </vt:variant>
      <vt:variant>
        <vt:i4>0</vt:i4>
      </vt:variant>
      <vt:variant>
        <vt:i4>5</vt:i4>
      </vt:variant>
      <vt:variant>
        <vt:lpwstr/>
      </vt:variant>
      <vt:variant>
        <vt:lpwstr>_Toc6493</vt:lpwstr>
      </vt:variant>
      <vt:variant>
        <vt:i4>1179696</vt:i4>
      </vt:variant>
      <vt:variant>
        <vt:i4>224</vt:i4>
      </vt:variant>
      <vt:variant>
        <vt:i4>0</vt:i4>
      </vt:variant>
      <vt:variant>
        <vt:i4>5</vt:i4>
      </vt:variant>
      <vt:variant>
        <vt:lpwstr/>
      </vt:variant>
      <vt:variant>
        <vt:lpwstr>_Toc2623</vt:lpwstr>
      </vt:variant>
      <vt:variant>
        <vt:i4>1376313</vt:i4>
      </vt:variant>
      <vt:variant>
        <vt:i4>218</vt:i4>
      </vt:variant>
      <vt:variant>
        <vt:i4>0</vt:i4>
      </vt:variant>
      <vt:variant>
        <vt:i4>5</vt:i4>
      </vt:variant>
      <vt:variant>
        <vt:lpwstr/>
      </vt:variant>
      <vt:variant>
        <vt:lpwstr>_Toc13819</vt:lpwstr>
      </vt:variant>
      <vt:variant>
        <vt:i4>1048626</vt:i4>
      </vt:variant>
      <vt:variant>
        <vt:i4>212</vt:i4>
      </vt:variant>
      <vt:variant>
        <vt:i4>0</vt:i4>
      </vt:variant>
      <vt:variant>
        <vt:i4>5</vt:i4>
      </vt:variant>
      <vt:variant>
        <vt:lpwstr/>
      </vt:variant>
      <vt:variant>
        <vt:lpwstr>_Toc13343</vt:lpwstr>
      </vt:variant>
      <vt:variant>
        <vt:i4>1048631</vt:i4>
      </vt:variant>
      <vt:variant>
        <vt:i4>206</vt:i4>
      </vt:variant>
      <vt:variant>
        <vt:i4>0</vt:i4>
      </vt:variant>
      <vt:variant>
        <vt:i4>5</vt:i4>
      </vt:variant>
      <vt:variant>
        <vt:lpwstr/>
      </vt:variant>
      <vt:variant>
        <vt:lpwstr>_Toc31469</vt:lpwstr>
      </vt:variant>
      <vt:variant>
        <vt:i4>1048635</vt:i4>
      </vt:variant>
      <vt:variant>
        <vt:i4>200</vt:i4>
      </vt:variant>
      <vt:variant>
        <vt:i4>0</vt:i4>
      </vt:variant>
      <vt:variant>
        <vt:i4>5</vt:i4>
      </vt:variant>
      <vt:variant>
        <vt:lpwstr/>
      </vt:variant>
      <vt:variant>
        <vt:lpwstr>_Toc20976</vt:lpwstr>
      </vt:variant>
      <vt:variant>
        <vt:i4>1638454</vt:i4>
      </vt:variant>
      <vt:variant>
        <vt:i4>194</vt:i4>
      </vt:variant>
      <vt:variant>
        <vt:i4>0</vt:i4>
      </vt:variant>
      <vt:variant>
        <vt:i4>5</vt:i4>
      </vt:variant>
      <vt:variant>
        <vt:lpwstr/>
      </vt:variant>
      <vt:variant>
        <vt:lpwstr>_Toc18769</vt:lpwstr>
      </vt:variant>
      <vt:variant>
        <vt:i4>1114165</vt:i4>
      </vt:variant>
      <vt:variant>
        <vt:i4>188</vt:i4>
      </vt:variant>
      <vt:variant>
        <vt:i4>0</vt:i4>
      </vt:variant>
      <vt:variant>
        <vt:i4>5</vt:i4>
      </vt:variant>
      <vt:variant>
        <vt:lpwstr/>
      </vt:variant>
      <vt:variant>
        <vt:lpwstr>_Toc20768</vt:lpwstr>
      </vt:variant>
      <vt:variant>
        <vt:i4>1310777</vt:i4>
      </vt:variant>
      <vt:variant>
        <vt:i4>182</vt:i4>
      </vt:variant>
      <vt:variant>
        <vt:i4>0</vt:i4>
      </vt:variant>
      <vt:variant>
        <vt:i4>5</vt:i4>
      </vt:variant>
      <vt:variant>
        <vt:lpwstr/>
      </vt:variant>
      <vt:variant>
        <vt:lpwstr>_Toc16859</vt:lpwstr>
      </vt:variant>
      <vt:variant>
        <vt:i4>1966129</vt:i4>
      </vt:variant>
      <vt:variant>
        <vt:i4>176</vt:i4>
      </vt:variant>
      <vt:variant>
        <vt:i4>0</vt:i4>
      </vt:variant>
      <vt:variant>
        <vt:i4>5</vt:i4>
      </vt:variant>
      <vt:variant>
        <vt:lpwstr/>
      </vt:variant>
      <vt:variant>
        <vt:lpwstr>_Toc11081</vt:lpwstr>
      </vt:variant>
      <vt:variant>
        <vt:i4>1769523</vt:i4>
      </vt:variant>
      <vt:variant>
        <vt:i4>170</vt:i4>
      </vt:variant>
      <vt:variant>
        <vt:i4>0</vt:i4>
      </vt:variant>
      <vt:variant>
        <vt:i4>5</vt:i4>
      </vt:variant>
      <vt:variant>
        <vt:lpwstr/>
      </vt:variant>
      <vt:variant>
        <vt:lpwstr>_Toc6559</vt:lpwstr>
      </vt:variant>
      <vt:variant>
        <vt:i4>1769524</vt:i4>
      </vt:variant>
      <vt:variant>
        <vt:i4>164</vt:i4>
      </vt:variant>
      <vt:variant>
        <vt:i4>0</vt:i4>
      </vt:variant>
      <vt:variant>
        <vt:i4>5</vt:i4>
      </vt:variant>
      <vt:variant>
        <vt:lpwstr/>
      </vt:variant>
      <vt:variant>
        <vt:lpwstr>_Toc24682</vt:lpwstr>
      </vt:variant>
      <vt:variant>
        <vt:i4>1245233</vt:i4>
      </vt:variant>
      <vt:variant>
        <vt:i4>158</vt:i4>
      </vt:variant>
      <vt:variant>
        <vt:i4>0</vt:i4>
      </vt:variant>
      <vt:variant>
        <vt:i4>5</vt:i4>
      </vt:variant>
      <vt:variant>
        <vt:lpwstr/>
      </vt:variant>
      <vt:variant>
        <vt:lpwstr>_Toc5246</vt:lpwstr>
      </vt:variant>
      <vt:variant>
        <vt:i4>1245238</vt:i4>
      </vt:variant>
      <vt:variant>
        <vt:i4>152</vt:i4>
      </vt:variant>
      <vt:variant>
        <vt:i4>0</vt:i4>
      </vt:variant>
      <vt:variant>
        <vt:i4>5</vt:i4>
      </vt:variant>
      <vt:variant>
        <vt:lpwstr/>
      </vt:variant>
      <vt:variant>
        <vt:lpwstr>_Toc31551</vt:lpwstr>
      </vt:variant>
      <vt:variant>
        <vt:i4>1048631</vt:i4>
      </vt:variant>
      <vt:variant>
        <vt:i4>146</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陈熙</cp:lastModifiedBy>
  <cp:revision>4</cp:revision>
  <cp:lastPrinted>2018-10-17T01:57:00Z</cp:lastPrinted>
  <dcterms:created xsi:type="dcterms:W3CDTF">2020-02-17T07:07:00Z</dcterms:created>
  <dcterms:modified xsi:type="dcterms:W3CDTF">2020-03-31T02:42:00Z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