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4E7D6" w14:textId="77777777" w:rsidR="00183306" w:rsidRDefault="00183306">
      <w:pPr>
        <w:adjustRightInd w:val="0"/>
        <w:snapToGrid w:val="0"/>
        <w:spacing w:before="240" w:after="240" w:line="276" w:lineRule="auto"/>
        <w:jc w:val="center"/>
        <w:rPr>
          <w:rFonts w:ascii="彩虹粗仿宋" w:eastAsia="彩虹粗仿宋" w:hAnsi="宋体" w:cs="Arial"/>
          <w:sz w:val="24"/>
        </w:rPr>
      </w:pPr>
      <w:bookmarkStart w:id="0" w:name="_GoBack"/>
      <w:bookmarkEnd w:id="0"/>
    </w:p>
    <w:p w14:paraId="085EBDA2" w14:textId="77777777" w:rsidR="00183306" w:rsidRDefault="00183306">
      <w:pPr>
        <w:adjustRightInd w:val="0"/>
        <w:snapToGrid w:val="0"/>
        <w:spacing w:before="240" w:after="240" w:line="276" w:lineRule="auto"/>
        <w:jc w:val="center"/>
        <w:rPr>
          <w:rFonts w:ascii="彩虹粗仿宋" w:eastAsia="彩虹粗仿宋" w:hAnsi="宋体" w:cs="Arial"/>
          <w:sz w:val="24"/>
        </w:rPr>
      </w:pPr>
    </w:p>
    <w:p w14:paraId="359DAEDE" w14:textId="77777777" w:rsidR="00183306" w:rsidRDefault="00183306">
      <w:pPr>
        <w:adjustRightInd w:val="0"/>
        <w:snapToGrid w:val="0"/>
        <w:spacing w:before="240" w:after="240" w:line="276" w:lineRule="auto"/>
        <w:jc w:val="center"/>
        <w:rPr>
          <w:rFonts w:ascii="彩虹粗仿宋" w:eastAsia="彩虹粗仿宋" w:hAnsi="宋体" w:cs="Arial"/>
          <w:sz w:val="24"/>
        </w:rPr>
      </w:pPr>
    </w:p>
    <w:p w14:paraId="7D4A4B45" w14:textId="77777777" w:rsidR="00183306" w:rsidRDefault="00183306">
      <w:pPr>
        <w:adjustRightInd w:val="0"/>
        <w:snapToGrid w:val="0"/>
        <w:spacing w:before="240" w:after="240" w:line="276" w:lineRule="auto"/>
        <w:jc w:val="center"/>
        <w:rPr>
          <w:rFonts w:ascii="彩虹粗仿宋" w:eastAsia="彩虹粗仿宋" w:hAnsi="宋体" w:cs="Arial"/>
          <w:sz w:val="24"/>
        </w:rPr>
      </w:pPr>
    </w:p>
    <w:p w14:paraId="263680FE" w14:textId="77777777" w:rsidR="00183306" w:rsidRPr="00316CF3" w:rsidRDefault="00C14A3E">
      <w:pPr>
        <w:adjustRightInd w:val="0"/>
        <w:snapToGrid w:val="0"/>
        <w:spacing w:before="240" w:after="240" w:line="276" w:lineRule="auto"/>
        <w:jc w:val="center"/>
        <w:rPr>
          <w:rFonts w:ascii="彩虹粗仿宋" w:eastAsia="彩虹粗仿宋" w:hAnsi="宋体" w:cs="Arial"/>
          <w:b/>
          <w:sz w:val="44"/>
        </w:rPr>
      </w:pPr>
      <w:r w:rsidRPr="00316CF3">
        <w:rPr>
          <w:rFonts w:ascii="彩虹粗仿宋" w:eastAsia="彩虹粗仿宋" w:hAnsi="宋体" w:cs="Arial" w:hint="eastAsia"/>
          <w:b/>
          <w:sz w:val="44"/>
        </w:rPr>
        <w:t>嘉实</w:t>
      </w:r>
      <w:proofErr w:type="gramStart"/>
      <w:r w:rsidRPr="00316CF3">
        <w:rPr>
          <w:rFonts w:ascii="彩虹粗仿宋" w:eastAsia="彩虹粗仿宋" w:hAnsi="宋体" w:cs="Arial" w:hint="eastAsia"/>
          <w:b/>
          <w:sz w:val="44"/>
        </w:rPr>
        <w:t>中证沪港</w:t>
      </w:r>
      <w:proofErr w:type="gramEnd"/>
      <w:r w:rsidRPr="00316CF3">
        <w:rPr>
          <w:rFonts w:ascii="彩虹粗仿宋" w:eastAsia="彩虹粗仿宋" w:hAnsi="宋体" w:cs="Arial" w:hint="eastAsia"/>
          <w:b/>
          <w:sz w:val="44"/>
        </w:rPr>
        <w:t>深互联网交易型开放式指数</w:t>
      </w:r>
    </w:p>
    <w:p w14:paraId="13FF4B8B" w14:textId="77777777" w:rsidR="00183306" w:rsidRPr="00316CF3" w:rsidRDefault="00C14A3E">
      <w:pPr>
        <w:adjustRightInd w:val="0"/>
        <w:snapToGrid w:val="0"/>
        <w:spacing w:before="240" w:after="240" w:line="276" w:lineRule="auto"/>
        <w:jc w:val="center"/>
        <w:rPr>
          <w:rFonts w:ascii="彩虹粗仿宋" w:eastAsia="彩虹粗仿宋" w:hAnsi="宋体" w:cs="Arial"/>
          <w:b/>
          <w:sz w:val="44"/>
        </w:rPr>
      </w:pPr>
      <w:r w:rsidRPr="00316CF3">
        <w:rPr>
          <w:rFonts w:ascii="彩虹粗仿宋" w:eastAsia="彩虹粗仿宋" w:hAnsi="宋体" w:cs="Arial" w:hint="eastAsia"/>
          <w:b/>
          <w:sz w:val="44"/>
        </w:rPr>
        <w:t>证券投资基金托管协议</w:t>
      </w:r>
    </w:p>
    <w:p w14:paraId="4401E0F9" w14:textId="7ADF7414" w:rsidR="00183306" w:rsidRDefault="00183306">
      <w:pPr>
        <w:adjustRightInd w:val="0"/>
        <w:snapToGrid w:val="0"/>
        <w:spacing w:before="240" w:after="240" w:line="276" w:lineRule="auto"/>
        <w:jc w:val="center"/>
        <w:rPr>
          <w:rFonts w:ascii="彩虹粗仿宋" w:eastAsia="彩虹粗仿宋" w:hAnsi="宋体" w:cs="Arial"/>
          <w:sz w:val="24"/>
        </w:rPr>
      </w:pPr>
    </w:p>
    <w:p w14:paraId="69751B00" w14:textId="77777777" w:rsidR="0096108D" w:rsidRPr="00316CF3" w:rsidRDefault="0096108D">
      <w:pPr>
        <w:adjustRightInd w:val="0"/>
        <w:snapToGrid w:val="0"/>
        <w:spacing w:before="240" w:after="240" w:line="276" w:lineRule="auto"/>
        <w:jc w:val="center"/>
        <w:rPr>
          <w:rFonts w:ascii="彩虹粗仿宋" w:eastAsia="彩虹粗仿宋" w:hAnsi="宋体" w:cs="Arial"/>
          <w:sz w:val="24"/>
        </w:rPr>
      </w:pPr>
    </w:p>
    <w:p w14:paraId="17208341" w14:textId="77777777" w:rsidR="00183306" w:rsidRPr="00316CF3" w:rsidRDefault="00183306">
      <w:pPr>
        <w:adjustRightInd w:val="0"/>
        <w:snapToGrid w:val="0"/>
        <w:spacing w:before="240" w:after="240" w:line="276" w:lineRule="auto"/>
        <w:jc w:val="center"/>
        <w:outlineLvl w:val="0"/>
        <w:rPr>
          <w:rFonts w:ascii="彩虹粗仿宋" w:eastAsia="彩虹粗仿宋" w:hAnsi="宋体" w:cs="Arial"/>
          <w:sz w:val="24"/>
        </w:rPr>
      </w:pPr>
    </w:p>
    <w:p w14:paraId="55582370" w14:textId="77777777" w:rsidR="00183306" w:rsidRPr="00316CF3" w:rsidRDefault="00183306">
      <w:pPr>
        <w:adjustRightInd w:val="0"/>
        <w:snapToGrid w:val="0"/>
        <w:spacing w:before="240" w:after="240" w:line="276" w:lineRule="auto"/>
        <w:jc w:val="center"/>
        <w:outlineLvl w:val="0"/>
        <w:rPr>
          <w:rFonts w:ascii="彩虹粗仿宋" w:eastAsia="彩虹粗仿宋" w:hAnsi="宋体" w:cs="Arial"/>
          <w:sz w:val="24"/>
        </w:rPr>
      </w:pPr>
    </w:p>
    <w:p w14:paraId="31545CD3" w14:textId="77777777" w:rsidR="00183306" w:rsidRPr="00316CF3" w:rsidRDefault="00183306">
      <w:pPr>
        <w:adjustRightInd w:val="0"/>
        <w:snapToGrid w:val="0"/>
        <w:spacing w:before="240" w:after="240" w:line="276" w:lineRule="auto"/>
        <w:jc w:val="center"/>
        <w:outlineLvl w:val="0"/>
        <w:rPr>
          <w:rFonts w:ascii="彩虹粗仿宋" w:eastAsia="彩虹粗仿宋" w:hAnsi="宋体" w:cs="Arial"/>
          <w:sz w:val="24"/>
        </w:rPr>
      </w:pPr>
    </w:p>
    <w:p w14:paraId="0C79DC07" w14:textId="77777777" w:rsidR="00183306" w:rsidRPr="00316CF3" w:rsidRDefault="00183306">
      <w:pPr>
        <w:adjustRightInd w:val="0"/>
        <w:snapToGrid w:val="0"/>
        <w:spacing w:before="240" w:after="240" w:line="276" w:lineRule="auto"/>
        <w:jc w:val="center"/>
        <w:outlineLvl w:val="0"/>
        <w:rPr>
          <w:rFonts w:ascii="彩虹粗仿宋" w:eastAsia="彩虹粗仿宋" w:hAnsi="宋体" w:cs="Arial"/>
          <w:sz w:val="24"/>
        </w:rPr>
      </w:pPr>
    </w:p>
    <w:p w14:paraId="39FAB60F" w14:textId="77777777" w:rsidR="00183306" w:rsidRPr="00316CF3" w:rsidRDefault="00C14A3E">
      <w:pPr>
        <w:adjustRightInd w:val="0"/>
        <w:snapToGrid w:val="0"/>
        <w:spacing w:before="240" w:after="240" w:line="276" w:lineRule="auto"/>
        <w:jc w:val="center"/>
        <w:outlineLvl w:val="0"/>
        <w:rPr>
          <w:rFonts w:ascii="彩虹粗仿宋" w:eastAsia="彩虹粗仿宋" w:hAnsi="宋体" w:cs="Arial"/>
          <w:b/>
          <w:bCs/>
          <w:sz w:val="28"/>
        </w:rPr>
      </w:pPr>
      <w:r w:rsidRPr="00316CF3">
        <w:rPr>
          <w:rFonts w:ascii="彩虹粗仿宋" w:eastAsia="彩虹粗仿宋" w:hAnsi="宋体" w:cs="Arial" w:hint="eastAsia"/>
          <w:b/>
          <w:bCs/>
          <w:sz w:val="28"/>
        </w:rPr>
        <w:t>基金管理人：嘉</w:t>
      </w:r>
      <w:proofErr w:type="gramStart"/>
      <w:r w:rsidRPr="00316CF3">
        <w:rPr>
          <w:rFonts w:ascii="彩虹粗仿宋" w:eastAsia="彩虹粗仿宋" w:hAnsi="宋体" w:cs="Arial" w:hint="eastAsia"/>
          <w:b/>
          <w:bCs/>
          <w:sz w:val="28"/>
        </w:rPr>
        <w:t>实基金</w:t>
      </w:r>
      <w:proofErr w:type="gramEnd"/>
      <w:r w:rsidRPr="00316CF3">
        <w:rPr>
          <w:rFonts w:ascii="彩虹粗仿宋" w:eastAsia="彩虹粗仿宋" w:hAnsi="宋体" w:cs="Arial" w:hint="eastAsia"/>
          <w:b/>
          <w:bCs/>
          <w:sz w:val="28"/>
        </w:rPr>
        <w:t>管理有限公司</w:t>
      </w:r>
    </w:p>
    <w:p w14:paraId="62273C28" w14:textId="77777777" w:rsidR="00183306" w:rsidRPr="00316CF3" w:rsidRDefault="00C14A3E">
      <w:pPr>
        <w:adjustRightInd w:val="0"/>
        <w:snapToGrid w:val="0"/>
        <w:spacing w:before="240" w:after="240" w:line="276" w:lineRule="auto"/>
        <w:jc w:val="center"/>
        <w:outlineLvl w:val="0"/>
        <w:rPr>
          <w:rFonts w:ascii="彩虹粗仿宋" w:eastAsia="彩虹粗仿宋" w:hAnsi="宋体" w:cs="Arial"/>
          <w:b/>
          <w:bCs/>
          <w:sz w:val="28"/>
        </w:rPr>
      </w:pPr>
      <w:r w:rsidRPr="00316CF3">
        <w:rPr>
          <w:rFonts w:ascii="彩虹粗仿宋" w:eastAsia="彩虹粗仿宋" w:hAnsi="宋体" w:cs="Arial" w:hint="eastAsia"/>
          <w:b/>
          <w:bCs/>
          <w:sz w:val="28"/>
        </w:rPr>
        <w:t>基金托管人：中国建设银行股份有限公司</w:t>
      </w:r>
    </w:p>
    <w:p w14:paraId="163BBB27" w14:textId="77777777" w:rsidR="00183306" w:rsidRPr="00316CF3" w:rsidRDefault="00183306">
      <w:pPr>
        <w:adjustRightInd w:val="0"/>
        <w:snapToGrid w:val="0"/>
        <w:spacing w:before="240" w:after="240" w:line="276" w:lineRule="auto"/>
        <w:jc w:val="center"/>
        <w:outlineLvl w:val="0"/>
        <w:rPr>
          <w:rFonts w:ascii="彩虹粗仿宋" w:eastAsia="彩虹粗仿宋" w:hAnsi="宋体" w:cs="Arial"/>
          <w:sz w:val="24"/>
        </w:rPr>
      </w:pPr>
    </w:p>
    <w:p w14:paraId="0C877ADF" w14:textId="77777777" w:rsidR="00183306" w:rsidRPr="00316CF3" w:rsidRDefault="00183306">
      <w:pPr>
        <w:adjustRightInd w:val="0"/>
        <w:snapToGrid w:val="0"/>
        <w:spacing w:before="240" w:after="240" w:line="276" w:lineRule="auto"/>
        <w:jc w:val="center"/>
        <w:outlineLvl w:val="0"/>
        <w:rPr>
          <w:rFonts w:ascii="彩虹粗仿宋" w:eastAsia="彩虹粗仿宋" w:hAnsi="宋体" w:cs="Arial"/>
          <w:sz w:val="24"/>
        </w:rPr>
      </w:pPr>
    </w:p>
    <w:p w14:paraId="44817D3A" w14:textId="024D1F71" w:rsidR="00183306" w:rsidRPr="00316CF3" w:rsidRDefault="00C14A3E">
      <w:pPr>
        <w:adjustRightInd w:val="0"/>
        <w:snapToGrid w:val="0"/>
        <w:spacing w:before="240" w:after="240" w:line="276" w:lineRule="auto"/>
        <w:outlineLvl w:val="0"/>
        <w:rPr>
          <w:rFonts w:ascii="彩虹粗仿宋" w:eastAsia="彩虹粗仿宋" w:hAnsi="宋体" w:cs="Arial"/>
          <w:sz w:val="24"/>
        </w:rPr>
      </w:pPr>
      <w:r w:rsidRPr="00316CF3">
        <w:rPr>
          <w:rFonts w:ascii="彩虹粗仿宋" w:eastAsia="彩虹粗仿宋" w:hAnsi="宋体" w:cs="Arial" w:hint="eastAsia"/>
          <w:sz w:val="24"/>
        </w:rPr>
        <w:t xml:space="preserve">                            二零二</w:t>
      </w:r>
      <w:r w:rsidR="00316CF3" w:rsidRPr="00316CF3">
        <w:rPr>
          <w:rFonts w:ascii="彩虹粗仿宋" w:eastAsia="彩虹粗仿宋" w:hAnsi="宋体" w:cs="Arial" w:hint="eastAsia"/>
          <w:sz w:val="24"/>
        </w:rPr>
        <w:t>一年一</w:t>
      </w:r>
      <w:r w:rsidRPr="00316CF3">
        <w:rPr>
          <w:rFonts w:ascii="彩虹粗仿宋" w:eastAsia="彩虹粗仿宋" w:hAnsi="宋体" w:cs="Arial" w:hint="eastAsia"/>
          <w:sz w:val="24"/>
        </w:rPr>
        <w:t>月</w:t>
      </w:r>
    </w:p>
    <w:p w14:paraId="36ADE719" w14:textId="77777777" w:rsidR="00183306" w:rsidRPr="00316CF3" w:rsidRDefault="00183306">
      <w:pPr>
        <w:adjustRightInd w:val="0"/>
        <w:snapToGrid w:val="0"/>
        <w:spacing w:before="240" w:after="240" w:line="276" w:lineRule="auto"/>
        <w:jc w:val="center"/>
        <w:rPr>
          <w:rFonts w:ascii="彩虹粗仿宋" w:eastAsia="彩虹粗仿宋" w:hAnsi="宋体" w:cs="Arial"/>
          <w:bCs/>
          <w:sz w:val="24"/>
        </w:rPr>
      </w:pPr>
    </w:p>
    <w:p w14:paraId="4887796E" w14:textId="77777777" w:rsidR="00183306" w:rsidRPr="00316CF3" w:rsidRDefault="00183306">
      <w:pPr>
        <w:adjustRightInd w:val="0"/>
        <w:snapToGrid w:val="0"/>
        <w:spacing w:before="240" w:after="240" w:line="276" w:lineRule="auto"/>
        <w:rPr>
          <w:rFonts w:ascii="彩虹粗仿宋" w:eastAsia="彩虹粗仿宋" w:hAnsi="宋体" w:cs="Arial"/>
          <w:bCs/>
          <w:sz w:val="24"/>
        </w:rPr>
      </w:pPr>
    </w:p>
    <w:p w14:paraId="104A5884" w14:textId="77777777" w:rsidR="00183306" w:rsidRPr="00316CF3" w:rsidRDefault="00C14A3E">
      <w:pPr>
        <w:spacing w:before="240" w:after="240" w:line="276" w:lineRule="auto"/>
        <w:jc w:val="center"/>
        <w:rPr>
          <w:rFonts w:ascii="彩虹粗仿宋" w:eastAsia="彩虹粗仿宋"/>
          <w:b/>
          <w:bCs/>
          <w:sz w:val="30"/>
        </w:rPr>
      </w:pPr>
      <w:r w:rsidRPr="00316CF3">
        <w:rPr>
          <w:rFonts w:ascii="彩虹粗仿宋" w:eastAsia="彩虹粗仿宋" w:hint="eastAsia"/>
          <w:b/>
          <w:bCs/>
          <w:sz w:val="30"/>
        </w:rPr>
        <w:t>目    录</w:t>
      </w:r>
    </w:p>
    <w:p w14:paraId="0F32747B" w14:textId="77777777" w:rsidR="00183306" w:rsidRPr="00316CF3" w:rsidRDefault="00C14A3E" w:rsidP="0096108D">
      <w:pPr>
        <w:pStyle w:val="21"/>
        <w:tabs>
          <w:tab w:val="right" w:leader="dot" w:pos="8494"/>
        </w:tabs>
        <w:spacing w:before="240" w:after="240"/>
        <w:rPr>
          <w:rFonts w:ascii="彩虹粗仿宋" w:eastAsia="彩虹粗仿宋" w:hAnsi="宋体"/>
          <w:noProof/>
          <w:sz w:val="28"/>
        </w:rPr>
      </w:pPr>
      <w:r w:rsidRPr="00316CF3">
        <w:rPr>
          <w:rFonts w:ascii="彩虹粗仿宋" w:eastAsia="彩虹粗仿宋" w:hAnsi="宋体" w:hint="eastAsia"/>
          <w:sz w:val="28"/>
        </w:rPr>
        <w:fldChar w:fldCharType="begin"/>
      </w:r>
      <w:r w:rsidRPr="00316CF3">
        <w:rPr>
          <w:rFonts w:ascii="彩虹粗仿宋" w:eastAsia="彩虹粗仿宋" w:hAnsi="宋体" w:hint="eastAsia"/>
          <w:sz w:val="28"/>
        </w:rPr>
        <w:instrText xml:space="preserve"> TOC \o "1-2" \h \z </w:instrText>
      </w:r>
      <w:r w:rsidRPr="00316CF3">
        <w:rPr>
          <w:rFonts w:ascii="彩虹粗仿宋" w:eastAsia="彩虹粗仿宋" w:hAnsi="宋体" w:hint="eastAsia"/>
          <w:sz w:val="28"/>
        </w:rPr>
        <w:fldChar w:fldCharType="separate"/>
      </w:r>
      <w:hyperlink w:anchor="_Toc124325885" w:history="1">
        <w:r w:rsidRPr="00316CF3">
          <w:rPr>
            <w:rStyle w:val="af"/>
            <w:rFonts w:ascii="彩虹粗仿宋" w:eastAsia="彩虹粗仿宋" w:hAnsi="宋体" w:hint="eastAsia"/>
            <w:noProof/>
            <w:sz w:val="28"/>
            <w:szCs w:val="32"/>
          </w:rPr>
          <w:t>一、基金托管协议当</w:t>
        </w:r>
        <w:bookmarkStart w:id="1" w:name="_Hlt498420681"/>
        <w:bookmarkStart w:id="2" w:name="_Hlt498420680"/>
        <w:r w:rsidRPr="00316CF3">
          <w:rPr>
            <w:rStyle w:val="af"/>
            <w:rFonts w:ascii="彩虹粗仿宋" w:eastAsia="彩虹粗仿宋" w:hAnsi="宋体" w:hint="eastAsia"/>
            <w:noProof/>
            <w:sz w:val="28"/>
            <w:szCs w:val="32"/>
          </w:rPr>
          <w:t>事</w:t>
        </w:r>
        <w:bookmarkEnd w:id="1"/>
        <w:bookmarkEnd w:id="2"/>
        <w:r w:rsidRPr="00316CF3">
          <w:rPr>
            <w:rStyle w:val="af"/>
            <w:rFonts w:ascii="彩虹粗仿宋" w:eastAsia="彩虹粗仿宋" w:hAnsi="宋体" w:hint="eastAsia"/>
            <w:noProof/>
            <w:sz w:val="28"/>
            <w:szCs w:val="32"/>
          </w:rPr>
          <w:t>人</w:t>
        </w:r>
        <w:r w:rsidRPr="00316CF3">
          <w:rPr>
            <w:rFonts w:ascii="彩虹粗仿宋" w:eastAsia="彩虹粗仿宋" w:hAnsi="宋体" w:hint="eastAsia"/>
            <w:noProof/>
            <w:sz w:val="28"/>
          </w:rPr>
          <w:tab/>
        </w:r>
        <w:r w:rsidRPr="00316CF3">
          <w:rPr>
            <w:rFonts w:ascii="彩虹粗仿宋" w:eastAsia="彩虹粗仿宋" w:hAnsi="宋体" w:hint="eastAsia"/>
            <w:noProof/>
            <w:sz w:val="28"/>
          </w:rPr>
          <w:fldChar w:fldCharType="begin"/>
        </w:r>
        <w:r w:rsidRPr="00316CF3">
          <w:rPr>
            <w:rFonts w:ascii="彩虹粗仿宋" w:eastAsia="彩虹粗仿宋" w:hAnsi="宋体" w:hint="eastAsia"/>
            <w:noProof/>
            <w:sz w:val="28"/>
          </w:rPr>
          <w:instrText xml:space="preserve"> PAGEREF _Toc124325885 \h </w:instrText>
        </w:r>
        <w:r w:rsidRPr="00316CF3">
          <w:rPr>
            <w:rFonts w:ascii="彩虹粗仿宋" w:eastAsia="彩虹粗仿宋" w:hAnsi="宋体" w:hint="eastAsia"/>
            <w:noProof/>
            <w:sz w:val="28"/>
          </w:rPr>
        </w:r>
        <w:r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5</w:t>
        </w:r>
        <w:r w:rsidRPr="00316CF3">
          <w:rPr>
            <w:rFonts w:ascii="彩虹粗仿宋" w:eastAsia="彩虹粗仿宋" w:hAnsi="宋体" w:hint="eastAsia"/>
            <w:noProof/>
            <w:sz w:val="28"/>
          </w:rPr>
          <w:fldChar w:fldCharType="end"/>
        </w:r>
      </w:hyperlink>
    </w:p>
    <w:p w14:paraId="1DAB52D3"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86" w:history="1">
        <w:r w:rsidR="00C14A3E" w:rsidRPr="00316CF3">
          <w:rPr>
            <w:rStyle w:val="af"/>
            <w:rFonts w:ascii="彩虹粗仿宋" w:eastAsia="彩虹粗仿宋" w:hAnsi="宋体" w:hint="eastAsia"/>
            <w:noProof/>
            <w:sz w:val="28"/>
            <w:szCs w:val="32"/>
          </w:rPr>
          <w:t>二、基金托管协议的依据、目的和原则</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_Toc124325886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6</w:t>
        </w:r>
        <w:r w:rsidR="00C14A3E" w:rsidRPr="00316CF3">
          <w:rPr>
            <w:rFonts w:ascii="彩虹粗仿宋" w:eastAsia="彩虹粗仿宋" w:hAnsi="宋体" w:hint="eastAsia"/>
            <w:noProof/>
            <w:sz w:val="28"/>
          </w:rPr>
          <w:fldChar w:fldCharType="end"/>
        </w:r>
      </w:hyperlink>
    </w:p>
    <w:p w14:paraId="50952EB6"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87" w:history="1">
        <w:r w:rsidR="00C14A3E" w:rsidRPr="00316CF3">
          <w:rPr>
            <w:rStyle w:val="af"/>
            <w:rFonts w:ascii="彩虹粗仿宋" w:eastAsia="彩虹粗仿宋" w:hAnsi="宋体" w:hint="eastAsia"/>
            <w:noProof/>
            <w:sz w:val="28"/>
            <w:szCs w:val="32"/>
          </w:rPr>
          <w:t>三、基金托管人对基金管理人的业务监督和核查</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_Toc124325887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7</w:t>
        </w:r>
        <w:r w:rsidR="00C14A3E" w:rsidRPr="00316CF3">
          <w:rPr>
            <w:rFonts w:ascii="彩虹粗仿宋" w:eastAsia="彩虹粗仿宋" w:hAnsi="宋体" w:hint="eastAsia"/>
            <w:noProof/>
            <w:sz w:val="28"/>
          </w:rPr>
          <w:fldChar w:fldCharType="end"/>
        </w:r>
      </w:hyperlink>
    </w:p>
    <w:p w14:paraId="062DCF97" w14:textId="3A2153D1"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88" w:history="1">
        <w:r w:rsidR="00C14A3E" w:rsidRPr="00316CF3">
          <w:rPr>
            <w:rStyle w:val="af"/>
            <w:rFonts w:ascii="彩虹粗仿宋" w:eastAsia="彩虹粗仿宋" w:hAnsi="宋体" w:hint="eastAsia"/>
            <w:noProof/>
            <w:sz w:val="28"/>
            <w:szCs w:val="32"/>
          </w:rPr>
          <w:t>四、基金管理人对基金托管人的业务核查</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_Toc124325888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15</w:t>
        </w:r>
        <w:r w:rsidR="00C14A3E" w:rsidRPr="00316CF3">
          <w:rPr>
            <w:rFonts w:ascii="彩虹粗仿宋" w:eastAsia="彩虹粗仿宋" w:hAnsi="宋体" w:hint="eastAsia"/>
            <w:noProof/>
            <w:sz w:val="28"/>
          </w:rPr>
          <w:fldChar w:fldCharType="end"/>
        </w:r>
      </w:hyperlink>
    </w:p>
    <w:p w14:paraId="268194AC"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89" w:history="1">
        <w:r w:rsidR="00C14A3E" w:rsidRPr="00316CF3">
          <w:rPr>
            <w:rStyle w:val="af"/>
            <w:rFonts w:ascii="彩虹粗仿宋" w:eastAsia="彩虹粗仿宋" w:hAnsi="宋体" w:hint="eastAsia"/>
            <w:noProof/>
            <w:sz w:val="28"/>
            <w:szCs w:val="32"/>
          </w:rPr>
          <w:t>五、基金财产的保管</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_Toc124325889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15</w:t>
        </w:r>
        <w:r w:rsidR="00C14A3E" w:rsidRPr="00316CF3">
          <w:rPr>
            <w:rFonts w:ascii="彩虹粗仿宋" w:eastAsia="彩虹粗仿宋" w:hAnsi="宋体" w:hint="eastAsia"/>
            <w:noProof/>
            <w:sz w:val="28"/>
          </w:rPr>
          <w:fldChar w:fldCharType="end"/>
        </w:r>
      </w:hyperlink>
    </w:p>
    <w:p w14:paraId="54314288"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0" w:history="1">
        <w:r w:rsidR="00C14A3E" w:rsidRPr="00316CF3">
          <w:rPr>
            <w:rStyle w:val="af"/>
            <w:rFonts w:ascii="彩虹粗仿宋" w:eastAsia="彩虹粗仿宋" w:hAnsi="宋体" w:hint="eastAsia"/>
            <w:noProof/>
            <w:sz w:val="28"/>
            <w:szCs w:val="32"/>
          </w:rPr>
          <w:t>六、指令的发送、确认及执行</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_Toc124325890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19</w:t>
        </w:r>
        <w:r w:rsidR="00C14A3E" w:rsidRPr="00316CF3">
          <w:rPr>
            <w:rFonts w:ascii="彩虹粗仿宋" w:eastAsia="彩虹粗仿宋" w:hAnsi="宋体" w:hint="eastAsia"/>
            <w:noProof/>
            <w:sz w:val="28"/>
          </w:rPr>
          <w:fldChar w:fldCharType="end"/>
        </w:r>
      </w:hyperlink>
    </w:p>
    <w:p w14:paraId="00D23028" w14:textId="2B994FB2"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1" w:history="1">
        <w:r w:rsidR="00C14A3E" w:rsidRPr="00316CF3">
          <w:rPr>
            <w:rStyle w:val="af"/>
            <w:rFonts w:ascii="彩虹粗仿宋" w:eastAsia="彩虹粗仿宋" w:hAnsi="宋体" w:hint="eastAsia"/>
            <w:noProof/>
            <w:sz w:val="28"/>
            <w:szCs w:val="32"/>
          </w:rPr>
          <w:t>七、交易及清算</w:t>
        </w:r>
        <w:bookmarkStart w:id="3" w:name="_Hlt497143549"/>
        <w:bookmarkStart w:id="4" w:name="_Hlt497143548"/>
        <w:r w:rsidR="00C14A3E" w:rsidRPr="00316CF3">
          <w:rPr>
            <w:rStyle w:val="af"/>
            <w:rFonts w:ascii="彩虹粗仿宋" w:eastAsia="彩虹粗仿宋" w:hAnsi="宋体" w:hint="eastAsia"/>
            <w:noProof/>
            <w:sz w:val="28"/>
            <w:szCs w:val="32"/>
          </w:rPr>
          <w:t>交</w:t>
        </w:r>
        <w:bookmarkEnd w:id="3"/>
        <w:bookmarkEnd w:id="4"/>
        <w:r w:rsidR="00C14A3E" w:rsidRPr="00316CF3">
          <w:rPr>
            <w:rStyle w:val="af"/>
            <w:rFonts w:ascii="彩虹粗仿宋" w:eastAsia="彩虹粗仿宋" w:hAnsi="宋体" w:hint="eastAsia"/>
            <w:noProof/>
            <w:sz w:val="28"/>
            <w:szCs w:val="32"/>
          </w:rPr>
          <w:t>收安</w:t>
        </w:r>
        <w:bookmarkStart w:id="5" w:name="_Hlt419449173"/>
        <w:r w:rsidR="00C14A3E" w:rsidRPr="00316CF3">
          <w:rPr>
            <w:rStyle w:val="af"/>
            <w:rFonts w:ascii="彩虹粗仿宋" w:eastAsia="彩虹粗仿宋" w:hAnsi="宋体" w:hint="eastAsia"/>
            <w:noProof/>
            <w:sz w:val="28"/>
            <w:szCs w:val="32"/>
          </w:rPr>
          <w:t>排</w:t>
        </w:r>
        <w:bookmarkEnd w:id="5"/>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_Toc124325891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23</w:t>
        </w:r>
        <w:r w:rsidR="00C14A3E" w:rsidRPr="00316CF3">
          <w:rPr>
            <w:rFonts w:ascii="彩虹粗仿宋" w:eastAsia="彩虹粗仿宋" w:hAnsi="宋体" w:hint="eastAsia"/>
            <w:noProof/>
            <w:sz w:val="28"/>
          </w:rPr>
          <w:fldChar w:fldCharType="end"/>
        </w:r>
      </w:hyperlink>
    </w:p>
    <w:p w14:paraId="1A8E0C5B"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2" w:history="1">
        <w:r w:rsidR="00C14A3E" w:rsidRPr="00316CF3">
          <w:rPr>
            <w:rStyle w:val="af"/>
            <w:rFonts w:ascii="彩虹粗仿宋" w:eastAsia="彩虹粗仿宋" w:hAnsi="宋体" w:hint="eastAsia"/>
            <w:noProof/>
            <w:sz w:val="28"/>
            <w:szCs w:val="32"/>
          </w:rPr>
          <w:t>八、基金资产净值</w:t>
        </w:r>
        <w:bookmarkStart w:id="6" w:name="_Hlt419449178"/>
        <w:r w:rsidR="00C14A3E" w:rsidRPr="00316CF3">
          <w:rPr>
            <w:rStyle w:val="af"/>
            <w:rFonts w:ascii="彩虹粗仿宋" w:eastAsia="彩虹粗仿宋" w:hAnsi="宋体" w:hint="eastAsia"/>
            <w:noProof/>
            <w:sz w:val="28"/>
            <w:szCs w:val="32"/>
          </w:rPr>
          <w:t>计</w:t>
        </w:r>
        <w:bookmarkEnd w:id="6"/>
        <w:r w:rsidR="00C14A3E" w:rsidRPr="00316CF3">
          <w:rPr>
            <w:rStyle w:val="af"/>
            <w:rFonts w:ascii="彩虹粗仿宋" w:eastAsia="彩虹粗仿宋" w:hAnsi="宋体" w:hint="eastAsia"/>
            <w:noProof/>
            <w:sz w:val="28"/>
            <w:szCs w:val="32"/>
          </w:rPr>
          <w:t>算和会计核算</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_Toc124325892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28</w:t>
        </w:r>
        <w:r w:rsidR="00C14A3E" w:rsidRPr="00316CF3">
          <w:rPr>
            <w:rFonts w:ascii="彩虹粗仿宋" w:eastAsia="彩虹粗仿宋" w:hAnsi="宋体" w:hint="eastAsia"/>
            <w:noProof/>
            <w:sz w:val="28"/>
          </w:rPr>
          <w:fldChar w:fldCharType="end"/>
        </w:r>
      </w:hyperlink>
    </w:p>
    <w:p w14:paraId="567CBDC6"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3" w:history="1">
        <w:r w:rsidR="00C14A3E" w:rsidRPr="00316CF3">
          <w:rPr>
            <w:rStyle w:val="af"/>
            <w:rFonts w:ascii="彩虹粗仿宋" w:eastAsia="彩虹粗仿宋" w:hAnsi="宋体" w:hint="eastAsia"/>
            <w:noProof/>
            <w:sz w:val="28"/>
            <w:szCs w:val="32"/>
          </w:rPr>
          <w:t>九、基金收益分配</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_Toc124325893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35</w:t>
        </w:r>
        <w:r w:rsidR="00C14A3E" w:rsidRPr="00316CF3">
          <w:rPr>
            <w:rFonts w:ascii="彩虹粗仿宋" w:eastAsia="彩虹粗仿宋" w:hAnsi="宋体" w:hint="eastAsia"/>
            <w:noProof/>
            <w:sz w:val="28"/>
          </w:rPr>
          <w:fldChar w:fldCharType="end"/>
        </w:r>
      </w:hyperlink>
    </w:p>
    <w:p w14:paraId="0A893B8C"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4" w:history="1">
        <w:r w:rsidR="00C14A3E" w:rsidRPr="00316CF3">
          <w:rPr>
            <w:rStyle w:val="af"/>
            <w:rFonts w:ascii="彩虹粗仿宋" w:eastAsia="彩虹粗仿宋" w:hAnsi="宋体" w:hint="eastAsia"/>
            <w:noProof/>
            <w:sz w:val="28"/>
            <w:szCs w:val="32"/>
          </w:rPr>
          <w:t>十、基金信息披露</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_Toc124325894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36</w:t>
        </w:r>
        <w:r w:rsidR="00C14A3E" w:rsidRPr="00316CF3">
          <w:rPr>
            <w:rFonts w:ascii="彩虹粗仿宋" w:eastAsia="彩虹粗仿宋" w:hAnsi="宋体" w:hint="eastAsia"/>
            <w:noProof/>
            <w:sz w:val="28"/>
          </w:rPr>
          <w:fldChar w:fldCharType="end"/>
        </w:r>
      </w:hyperlink>
    </w:p>
    <w:p w14:paraId="4DBE2726" w14:textId="3393202E"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5" w:history="1">
        <w:r w:rsidR="00C14A3E" w:rsidRPr="00316CF3">
          <w:rPr>
            <w:rStyle w:val="af"/>
            <w:rFonts w:ascii="彩虹粗仿宋" w:eastAsia="彩虹粗仿宋" w:hAnsi="宋体" w:hint="eastAsia"/>
            <w:noProof/>
            <w:sz w:val="28"/>
            <w:szCs w:val="32"/>
          </w:rPr>
          <w:t>十一、基金费用</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_Toc124325895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39</w:t>
        </w:r>
        <w:r w:rsidR="00C14A3E" w:rsidRPr="00316CF3">
          <w:rPr>
            <w:rFonts w:ascii="彩虹粗仿宋" w:eastAsia="彩虹粗仿宋" w:hAnsi="宋体" w:hint="eastAsia"/>
            <w:noProof/>
            <w:sz w:val="28"/>
          </w:rPr>
          <w:fldChar w:fldCharType="end"/>
        </w:r>
      </w:hyperlink>
    </w:p>
    <w:p w14:paraId="12F0CCFA"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6" w:history="1">
        <w:r w:rsidR="00C14A3E" w:rsidRPr="00316CF3">
          <w:rPr>
            <w:rStyle w:val="af"/>
            <w:rFonts w:ascii="彩虹粗仿宋" w:eastAsia="彩虹粗仿宋" w:hAnsi="宋体" w:hint="eastAsia"/>
            <w:noProof/>
            <w:sz w:val="28"/>
            <w:szCs w:val="32"/>
          </w:rPr>
          <w:t>十二、基金份额持有人名册的保管</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_Toc124325896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41</w:t>
        </w:r>
        <w:r w:rsidR="00C14A3E" w:rsidRPr="00316CF3">
          <w:rPr>
            <w:rFonts w:ascii="彩虹粗仿宋" w:eastAsia="彩虹粗仿宋" w:hAnsi="宋体" w:hint="eastAsia"/>
            <w:noProof/>
            <w:sz w:val="28"/>
          </w:rPr>
          <w:fldChar w:fldCharType="end"/>
        </w:r>
      </w:hyperlink>
    </w:p>
    <w:p w14:paraId="3AF44313"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7" w:history="1">
        <w:r w:rsidR="00C14A3E" w:rsidRPr="00316CF3">
          <w:rPr>
            <w:rStyle w:val="af"/>
            <w:rFonts w:ascii="彩虹粗仿宋" w:eastAsia="彩虹粗仿宋" w:hAnsi="宋体" w:hint="eastAsia"/>
            <w:noProof/>
            <w:sz w:val="28"/>
            <w:szCs w:val="32"/>
          </w:rPr>
          <w:t>十三、基金有关文件档案的保存</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_Toc124325897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41</w:t>
        </w:r>
        <w:r w:rsidR="00C14A3E" w:rsidRPr="00316CF3">
          <w:rPr>
            <w:rFonts w:ascii="彩虹粗仿宋" w:eastAsia="彩虹粗仿宋" w:hAnsi="宋体" w:hint="eastAsia"/>
            <w:noProof/>
            <w:sz w:val="28"/>
          </w:rPr>
          <w:fldChar w:fldCharType="end"/>
        </w:r>
      </w:hyperlink>
    </w:p>
    <w:p w14:paraId="47BE08D8"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8" w:history="1">
        <w:r w:rsidR="00C14A3E" w:rsidRPr="00316CF3">
          <w:rPr>
            <w:rStyle w:val="af"/>
            <w:rFonts w:ascii="彩虹粗仿宋" w:eastAsia="彩虹粗仿宋" w:hAnsi="宋体" w:hint="eastAsia"/>
            <w:noProof/>
            <w:sz w:val="28"/>
            <w:szCs w:val="32"/>
          </w:rPr>
          <w:t>十四、基金管理人和基金托管人的更换</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_Toc124325898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42</w:t>
        </w:r>
        <w:r w:rsidR="00C14A3E" w:rsidRPr="00316CF3">
          <w:rPr>
            <w:rFonts w:ascii="彩虹粗仿宋" w:eastAsia="彩虹粗仿宋" w:hAnsi="宋体" w:hint="eastAsia"/>
            <w:noProof/>
            <w:sz w:val="28"/>
          </w:rPr>
          <w:fldChar w:fldCharType="end"/>
        </w:r>
      </w:hyperlink>
    </w:p>
    <w:p w14:paraId="6066113F"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899" w:history="1">
        <w:r w:rsidR="00C14A3E" w:rsidRPr="00316CF3">
          <w:rPr>
            <w:rStyle w:val="af"/>
            <w:rFonts w:ascii="彩虹粗仿宋" w:eastAsia="彩虹粗仿宋" w:hAnsi="宋体" w:hint="eastAsia"/>
            <w:noProof/>
            <w:sz w:val="28"/>
            <w:szCs w:val="32"/>
          </w:rPr>
          <w:t>十五、禁止行为</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_Toc124325899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45</w:t>
        </w:r>
        <w:r w:rsidR="00C14A3E" w:rsidRPr="00316CF3">
          <w:rPr>
            <w:rFonts w:ascii="彩虹粗仿宋" w:eastAsia="彩虹粗仿宋" w:hAnsi="宋体" w:hint="eastAsia"/>
            <w:noProof/>
            <w:sz w:val="28"/>
          </w:rPr>
          <w:fldChar w:fldCharType="end"/>
        </w:r>
      </w:hyperlink>
    </w:p>
    <w:p w14:paraId="46B0825E"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900" w:history="1">
        <w:r w:rsidR="00C14A3E" w:rsidRPr="00316CF3">
          <w:rPr>
            <w:rStyle w:val="af"/>
            <w:rFonts w:ascii="彩虹粗仿宋" w:eastAsia="彩虹粗仿宋" w:hAnsi="宋体" w:hint="eastAsia"/>
            <w:noProof/>
            <w:sz w:val="28"/>
            <w:szCs w:val="32"/>
          </w:rPr>
          <w:t>十六、托管协议的变更、终止与基金财产的清算</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_Toc124325900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46</w:t>
        </w:r>
        <w:r w:rsidR="00C14A3E" w:rsidRPr="00316CF3">
          <w:rPr>
            <w:rFonts w:ascii="彩虹粗仿宋" w:eastAsia="彩虹粗仿宋" w:hAnsi="宋体" w:hint="eastAsia"/>
            <w:noProof/>
            <w:sz w:val="28"/>
          </w:rPr>
          <w:fldChar w:fldCharType="end"/>
        </w:r>
      </w:hyperlink>
    </w:p>
    <w:p w14:paraId="7C8619E0"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901" w:history="1">
        <w:r w:rsidR="00C14A3E" w:rsidRPr="00316CF3">
          <w:rPr>
            <w:rStyle w:val="af"/>
            <w:rFonts w:ascii="彩虹粗仿宋" w:eastAsia="彩虹粗仿宋" w:hAnsi="宋体" w:hint="eastAsia"/>
            <w:noProof/>
            <w:sz w:val="28"/>
            <w:szCs w:val="32"/>
          </w:rPr>
          <w:t>十七、违约责任</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_Toc124325901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48</w:t>
        </w:r>
        <w:r w:rsidR="00C14A3E" w:rsidRPr="00316CF3">
          <w:rPr>
            <w:rFonts w:ascii="彩虹粗仿宋" w:eastAsia="彩虹粗仿宋" w:hAnsi="宋体" w:hint="eastAsia"/>
            <w:noProof/>
            <w:sz w:val="28"/>
          </w:rPr>
          <w:fldChar w:fldCharType="end"/>
        </w:r>
      </w:hyperlink>
    </w:p>
    <w:p w14:paraId="3F9B9C63"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902" w:history="1">
        <w:r w:rsidR="00C14A3E" w:rsidRPr="00316CF3">
          <w:rPr>
            <w:rStyle w:val="af"/>
            <w:rFonts w:ascii="彩虹粗仿宋" w:eastAsia="彩虹粗仿宋" w:hAnsi="宋体" w:hint="eastAsia"/>
            <w:noProof/>
            <w:sz w:val="28"/>
            <w:szCs w:val="32"/>
          </w:rPr>
          <w:t>十八、争议解决方式</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_Toc124325902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49</w:t>
        </w:r>
        <w:r w:rsidR="00C14A3E" w:rsidRPr="00316CF3">
          <w:rPr>
            <w:rFonts w:ascii="彩虹粗仿宋" w:eastAsia="彩虹粗仿宋" w:hAnsi="宋体" w:hint="eastAsia"/>
            <w:noProof/>
            <w:sz w:val="28"/>
          </w:rPr>
          <w:fldChar w:fldCharType="end"/>
        </w:r>
      </w:hyperlink>
    </w:p>
    <w:p w14:paraId="4FCB5F1A"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903" w:history="1">
        <w:r w:rsidR="00C14A3E" w:rsidRPr="00316CF3">
          <w:rPr>
            <w:rStyle w:val="af"/>
            <w:rFonts w:ascii="彩虹粗仿宋" w:eastAsia="彩虹粗仿宋" w:hAnsi="宋体" w:hint="eastAsia"/>
            <w:noProof/>
            <w:sz w:val="28"/>
            <w:szCs w:val="32"/>
          </w:rPr>
          <w:t>十九、托管协议的效力</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_Toc124325903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50</w:t>
        </w:r>
        <w:r w:rsidR="00C14A3E" w:rsidRPr="00316CF3">
          <w:rPr>
            <w:rFonts w:ascii="彩虹粗仿宋" w:eastAsia="彩虹粗仿宋" w:hAnsi="宋体" w:hint="eastAsia"/>
            <w:noProof/>
            <w:sz w:val="28"/>
          </w:rPr>
          <w:fldChar w:fldCharType="end"/>
        </w:r>
      </w:hyperlink>
    </w:p>
    <w:p w14:paraId="480C39D1" w14:textId="2E464740"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904" w:history="1">
        <w:r w:rsidR="00C14A3E" w:rsidRPr="00316CF3">
          <w:rPr>
            <w:rStyle w:val="af"/>
            <w:rFonts w:ascii="彩虹粗仿宋" w:eastAsia="彩虹粗仿宋" w:hAnsi="宋体" w:hint="eastAsia"/>
            <w:noProof/>
            <w:sz w:val="28"/>
            <w:szCs w:val="32"/>
          </w:rPr>
          <w:t>二十、其他事项</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_Toc124325904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50</w:t>
        </w:r>
        <w:r w:rsidR="00C14A3E" w:rsidRPr="00316CF3">
          <w:rPr>
            <w:rFonts w:ascii="彩虹粗仿宋" w:eastAsia="彩虹粗仿宋" w:hAnsi="宋体" w:hint="eastAsia"/>
            <w:noProof/>
            <w:sz w:val="28"/>
          </w:rPr>
          <w:fldChar w:fldCharType="end"/>
        </w:r>
      </w:hyperlink>
    </w:p>
    <w:p w14:paraId="1812EACF" w14:textId="77777777" w:rsidR="00183306" w:rsidRPr="00316CF3" w:rsidRDefault="0019547D" w:rsidP="0096108D">
      <w:pPr>
        <w:pStyle w:val="21"/>
        <w:tabs>
          <w:tab w:val="right" w:leader="dot" w:pos="8494"/>
        </w:tabs>
        <w:spacing w:before="240" w:after="240"/>
        <w:rPr>
          <w:rFonts w:ascii="彩虹粗仿宋" w:eastAsia="彩虹粗仿宋" w:hAnsi="宋体"/>
          <w:noProof/>
          <w:sz w:val="28"/>
        </w:rPr>
      </w:pPr>
      <w:hyperlink w:anchor="_Toc124325905" w:history="1">
        <w:r w:rsidR="00C14A3E" w:rsidRPr="00316CF3">
          <w:rPr>
            <w:rStyle w:val="af"/>
            <w:rFonts w:ascii="彩虹粗仿宋" w:eastAsia="彩虹粗仿宋" w:hAnsi="宋体" w:hint="eastAsia"/>
            <w:noProof/>
            <w:sz w:val="28"/>
            <w:szCs w:val="32"/>
          </w:rPr>
          <w:t>二十一、托管协议的签订</w:t>
        </w:r>
        <w:r w:rsidR="00C14A3E" w:rsidRPr="00316CF3">
          <w:rPr>
            <w:rFonts w:ascii="彩虹粗仿宋" w:eastAsia="彩虹粗仿宋" w:hAnsi="宋体" w:hint="eastAsia"/>
            <w:noProof/>
            <w:sz w:val="28"/>
          </w:rPr>
          <w:tab/>
        </w:r>
        <w:r w:rsidR="00C14A3E" w:rsidRPr="00316CF3">
          <w:rPr>
            <w:rFonts w:ascii="彩虹粗仿宋" w:eastAsia="彩虹粗仿宋" w:hAnsi="宋体" w:hint="eastAsia"/>
            <w:noProof/>
            <w:sz w:val="28"/>
          </w:rPr>
          <w:fldChar w:fldCharType="begin"/>
        </w:r>
        <w:r w:rsidR="00C14A3E" w:rsidRPr="00316CF3">
          <w:rPr>
            <w:rFonts w:ascii="彩虹粗仿宋" w:eastAsia="彩虹粗仿宋" w:hAnsi="宋体" w:hint="eastAsia"/>
            <w:noProof/>
            <w:sz w:val="28"/>
          </w:rPr>
          <w:instrText xml:space="preserve"> PAGEREF _Toc124325905 \h </w:instrText>
        </w:r>
        <w:r w:rsidR="00C14A3E" w:rsidRPr="00316CF3">
          <w:rPr>
            <w:rFonts w:ascii="彩虹粗仿宋" w:eastAsia="彩虹粗仿宋" w:hAnsi="宋体" w:hint="eastAsia"/>
            <w:noProof/>
            <w:sz w:val="28"/>
          </w:rPr>
        </w:r>
        <w:r w:rsidR="00C14A3E" w:rsidRPr="00316CF3">
          <w:rPr>
            <w:rFonts w:ascii="彩虹粗仿宋" w:eastAsia="彩虹粗仿宋" w:hAnsi="宋体" w:hint="eastAsia"/>
            <w:noProof/>
            <w:sz w:val="28"/>
          </w:rPr>
          <w:fldChar w:fldCharType="separate"/>
        </w:r>
        <w:r w:rsidR="005B2FB8">
          <w:rPr>
            <w:rFonts w:ascii="彩虹粗仿宋" w:eastAsia="彩虹粗仿宋" w:hAnsi="宋体"/>
            <w:noProof/>
            <w:sz w:val="28"/>
          </w:rPr>
          <w:t>51</w:t>
        </w:r>
        <w:r w:rsidR="00C14A3E" w:rsidRPr="00316CF3">
          <w:rPr>
            <w:rFonts w:ascii="彩虹粗仿宋" w:eastAsia="彩虹粗仿宋" w:hAnsi="宋体" w:hint="eastAsia"/>
            <w:noProof/>
            <w:sz w:val="28"/>
          </w:rPr>
          <w:fldChar w:fldCharType="end"/>
        </w:r>
      </w:hyperlink>
    </w:p>
    <w:p w14:paraId="28C6BF8C" w14:textId="70E4DDB0" w:rsidR="0078387A" w:rsidRDefault="00C14A3E" w:rsidP="0096108D">
      <w:pPr>
        <w:spacing w:before="240" w:after="240"/>
        <w:rPr>
          <w:rFonts w:ascii="彩虹粗仿宋" w:eastAsia="彩虹粗仿宋" w:hAnsi="宋体"/>
          <w:sz w:val="28"/>
        </w:rPr>
      </w:pPr>
      <w:r w:rsidRPr="00316CF3">
        <w:rPr>
          <w:rFonts w:ascii="彩虹粗仿宋" w:eastAsia="彩虹粗仿宋" w:hAnsi="宋体" w:hint="eastAsia"/>
          <w:sz w:val="28"/>
        </w:rPr>
        <w:fldChar w:fldCharType="end"/>
      </w:r>
    </w:p>
    <w:p w14:paraId="17198DA5" w14:textId="77777777" w:rsidR="0078387A" w:rsidRDefault="0078387A">
      <w:pPr>
        <w:widowControl/>
        <w:jc w:val="left"/>
        <w:rPr>
          <w:rFonts w:ascii="彩虹粗仿宋" w:eastAsia="彩虹粗仿宋" w:hAnsi="宋体"/>
          <w:sz w:val="28"/>
        </w:rPr>
      </w:pPr>
      <w:r>
        <w:rPr>
          <w:rFonts w:ascii="彩虹粗仿宋" w:eastAsia="彩虹粗仿宋" w:hAnsi="宋体"/>
          <w:sz w:val="28"/>
        </w:rPr>
        <w:br w:type="page"/>
      </w:r>
    </w:p>
    <w:p w14:paraId="436410CA" w14:textId="77777777" w:rsidR="00183306" w:rsidRPr="00316CF3" w:rsidRDefault="00183306" w:rsidP="0096108D">
      <w:pPr>
        <w:spacing w:before="240" w:after="240"/>
        <w:rPr>
          <w:rFonts w:ascii="彩虹粗仿宋" w:eastAsia="彩虹粗仿宋"/>
          <w:sz w:val="24"/>
        </w:rPr>
      </w:pPr>
    </w:p>
    <w:p w14:paraId="6BAF281C" w14:textId="3C062A26" w:rsidR="00183306" w:rsidRPr="00316CF3" w:rsidRDefault="00C14A3E">
      <w:pPr>
        <w:widowControl/>
        <w:adjustRightInd w:val="0"/>
        <w:snapToGrid w:val="0"/>
        <w:spacing w:before="240" w:after="240" w:line="276" w:lineRule="auto"/>
        <w:ind w:firstLineChars="200" w:firstLine="480"/>
        <w:rPr>
          <w:rFonts w:ascii="彩虹粗仿宋" w:eastAsia="彩虹粗仿宋" w:hAnsi="宋体" w:cs="Arial"/>
          <w:kern w:val="0"/>
          <w:sz w:val="24"/>
        </w:rPr>
      </w:pPr>
      <w:r w:rsidRPr="00316CF3">
        <w:rPr>
          <w:rFonts w:ascii="彩虹粗仿宋" w:eastAsia="彩虹粗仿宋" w:hAnsi="宋体" w:cs="Arial" w:hint="eastAsia"/>
          <w:kern w:val="0"/>
          <w:sz w:val="24"/>
        </w:rPr>
        <w:t>鉴于嘉</w:t>
      </w:r>
      <w:proofErr w:type="gramStart"/>
      <w:r w:rsidRPr="00316CF3">
        <w:rPr>
          <w:rFonts w:ascii="彩虹粗仿宋" w:eastAsia="彩虹粗仿宋" w:hAnsi="宋体" w:cs="Arial" w:hint="eastAsia"/>
          <w:kern w:val="0"/>
          <w:sz w:val="24"/>
        </w:rPr>
        <w:t>实基金</w:t>
      </w:r>
      <w:proofErr w:type="gramEnd"/>
      <w:r w:rsidRPr="00316CF3">
        <w:rPr>
          <w:rFonts w:ascii="彩虹粗仿宋" w:eastAsia="彩虹粗仿宋" w:hAnsi="宋体" w:cs="Arial" w:hint="eastAsia"/>
          <w:kern w:val="0"/>
          <w:sz w:val="24"/>
        </w:rPr>
        <w:t>管理有限公司系一家依照中国法律合法成立并有效存续的有限责任公司，按照相关法律法规的规定具备担任基金管理人的资格和能力，拟募集发行嘉实</w:t>
      </w:r>
      <w:proofErr w:type="gramStart"/>
      <w:r w:rsidRPr="00316CF3">
        <w:rPr>
          <w:rFonts w:ascii="彩虹粗仿宋" w:eastAsia="彩虹粗仿宋" w:hAnsi="宋体" w:cs="Arial" w:hint="eastAsia"/>
          <w:kern w:val="0"/>
          <w:sz w:val="24"/>
        </w:rPr>
        <w:t>中证沪港</w:t>
      </w:r>
      <w:proofErr w:type="gramEnd"/>
      <w:r w:rsidRPr="00316CF3">
        <w:rPr>
          <w:rFonts w:ascii="彩虹粗仿宋" w:eastAsia="彩虹粗仿宋" w:hAnsi="宋体" w:cs="Arial" w:hint="eastAsia"/>
          <w:kern w:val="0"/>
          <w:sz w:val="24"/>
        </w:rPr>
        <w:t>深互联网交易型开放式指数证券投资基金；</w:t>
      </w:r>
    </w:p>
    <w:p w14:paraId="39A2BA9A" w14:textId="77777777" w:rsidR="00183306" w:rsidRPr="00316CF3" w:rsidRDefault="00C14A3E">
      <w:pPr>
        <w:widowControl/>
        <w:adjustRightInd w:val="0"/>
        <w:snapToGrid w:val="0"/>
        <w:spacing w:before="240" w:after="240" w:line="276" w:lineRule="auto"/>
        <w:ind w:firstLineChars="200" w:firstLine="480"/>
        <w:rPr>
          <w:rFonts w:ascii="彩虹粗仿宋" w:eastAsia="彩虹粗仿宋" w:hAnsi="宋体" w:cs="Arial"/>
          <w:kern w:val="0"/>
          <w:sz w:val="24"/>
        </w:rPr>
      </w:pPr>
      <w:r w:rsidRPr="00316CF3">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32DD664F" w14:textId="345A5041" w:rsidR="00183306" w:rsidRPr="00316CF3" w:rsidRDefault="00C14A3E">
      <w:pPr>
        <w:widowControl/>
        <w:adjustRightInd w:val="0"/>
        <w:snapToGrid w:val="0"/>
        <w:spacing w:before="240" w:after="240" w:line="276" w:lineRule="auto"/>
        <w:ind w:firstLineChars="200" w:firstLine="480"/>
        <w:rPr>
          <w:rFonts w:ascii="彩虹粗仿宋" w:eastAsia="彩虹粗仿宋" w:hAnsi="宋体" w:cs="Arial"/>
          <w:kern w:val="0"/>
          <w:sz w:val="24"/>
        </w:rPr>
      </w:pPr>
      <w:r w:rsidRPr="00316CF3">
        <w:rPr>
          <w:rFonts w:ascii="彩虹粗仿宋" w:eastAsia="彩虹粗仿宋" w:hAnsi="宋体" w:cs="Arial" w:hint="eastAsia"/>
          <w:kern w:val="0"/>
          <w:sz w:val="24"/>
        </w:rPr>
        <w:t>鉴于嘉</w:t>
      </w:r>
      <w:proofErr w:type="gramStart"/>
      <w:r w:rsidRPr="00316CF3">
        <w:rPr>
          <w:rFonts w:ascii="彩虹粗仿宋" w:eastAsia="彩虹粗仿宋" w:hAnsi="宋体" w:cs="Arial" w:hint="eastAsia"/>
          <w:kern w:val="0"/>
          <w:sz w:val="24"/>
        </w:rPr>
        <w:t>实基金</w:t>
      </w:r>
      <w:proofErr w:type="gramEnd"/>
      <w:r w:rsidRPr="00316CF3">
        <w:rPr>
          <w:rFonts w:ascii="彩虹粗仿宋" w:eastAsia="彩虹粗仿宋" w:hAnsi="宋体" w:cs="Arial" w:hint="eastAsia"/>
          <w:kern w:val="0"/>
          <w:sz w:val="24"/>
        </w:rPr>
        <w:t>管理有限公司拟担任嘉实</w:t>
      </w:r>
      <w:proofErr w:type="gramStart"/>
      <w:r w:rsidRPr="00316CF3">
        <w:rPr>
          <w:rFonts w:ascii="彩虹粗仿宋" w:eastAsia="彩虹粗仿宋" w:hAnsi="宋体" w:cs="Arial" w:hint="eastAsia"/>
          <w:kern w:val="0"/>
          <w:sz w:val="24"/>
        </w:rPr>
        <w:t>中证沪港</w:t>
      </w:r>
      <w:proofErr w:type="gramEnd"/>
      <w:r w:rsidRPr="00316CF3">
        <w:rPr>
          <w:rFonts w:ascii="彩虹粗仿宋" w:eastAsia="彩虹粗仿宋" w:hAnsi="宋体" w:cs="Arial" w:hint="eastAsia"/>
          <w:kern w:val="0"/>
          <w:sz w:val="24"/>
        </w:rPr>
        <w:t>深互联网交易型开放式指数证券投资基金的基金管理人，中国建设银行股份有限公司拟担任嘉实</w:t>
      </w:r>
      <w:proofErr w:type="gramStart"/>
      <w:r w:rsidRPr="00316CF3">
        <w:rPr>
          <w:rFonts w:ascii="彩虹粗仿宋" w:eastAsia="彩虹粗仿宋" w:hAnsi="宋体" w:cs="Arial" w:hint="eastAsia"/>
          <w:kern w:val="0"/>
          <w:sz w:val="24"/>
        </w:rPr>
        <w:t>中证沪港</w:t>
      </w:r>
      <w:proofErr w:type="gramEnd"/>
      <w:r w:rsidRPr="00316CF3">
        <w:rPr>
          <w:rFonts w:ascii="彩虹粗仿宋" w:eastAsia="彩虹粗仿宋" w:hAnsi="宋体" w:cs="Arial" w:hint="eastAsia"/>
          <w:kern w:val="0"/>
          <w:sz w:val="24"/>
        </w:rPr>
        <w:t>深互联网交易型开放式指数证券投资基金的基金托管人；</w:t>
      </w:r>
    </w:p>
    <w:p w14:paraId="72AABFA9" w14:textId="07C59A45" w:rsidR="00183306" w:rsidRPr="00316CF3" w:rsidRDefault="00C14A3E">
      <w:pPr>
        <w:widowControl/>
        <w:adjustRightInd w:val="0"/>
        <w:snapToGrid w:val="0"/>
        <w:spacing w:before="240" w:after="240" w:line="276" w:lineRule="auto"/>
        <w:ind w:firstLineChars="200" w:firstLine="480"/>
        <w:rPr>
          <w:rFonts w:ascii="彩虹粗仿宋" w:eastAsia="彩虹粗仿宋" w:hAnsi="宋体" w:cs="Arial"/>
          <w:kern w:val="0"/>
          <w:sz w:val="24"/>
        </w:rPr>
      </w:pPr>
      <w:r w:rsidRPr="00316CF3">
        <w:rPr>
          <w:rFonts w:ascii="彩虹粗仿宋" w:eastAsia="彩虹粗仿宋" w:hAnsi="宋体" w:cs="Arial" w:hint="eastAsia"/>
          <w:kern w:val="0"/>
          <w:sz w:val="24"/>
        </w:rPr>
        <w:t>为</w:t>
      </w:r>
      <w:proofErr w:type="gramStart"/>
      <w:r w:rsidRPr="00316CF3">
        <w:rPr>
          <w:rFonts w:ascii="彩虹粗仿宋" w:eastAsia="彩虹粗仿宋" w:hAnsi="宋体" w:cs="Arial" w:hint="eastAsia"/>
          <w:kern w:val="0"/>
          <w:sz w:val="24"/>
        </w:rPr>
        <w:t>明确嘉</w:t>
      </w:r>
      <w:proofErr w:type="gramEnd"/>
      <w:r w:rsidRPr="00316CF3">
        <w:rPr>
          <w:rFonts w:ascii="彩虹粗仿宋" w:eastAsia="彩虹粗仿宋" w:hAnsi="宋体" w:cs="Arial" w:hint="eastAsia"/>
          <w:kern w:val="0"/>
          <w:sz w:val="24"/>
        </w:rPr>
        <w:t>实</w:t>
      </w:r>
      <w:proofErr w:type="gramStart"/>
      <w:r w:rsidRPr="00316CF3">
        <w:rPr>
          <w:rFonts w:ascii="彩虹粗仿宋" w:eastAsia="彩虹粗仿宋" w:hAnsi="宋体" w:cs="Arial" w:hint="eastAsia"/>
          <w:kern w:val="0"/>
          <w:sz w:val="24"/>
        </w:rPr>
        <w:t>中证沪港</w:t>
      </w:r>
      <w:proofErr w:type="gramEnd"/>
      <w:r w:rsidRPr="00316CF3">
        <w:rPr>
          <w:rFonts w:ascii="彩虹粗仿宋" w:eastAsia="彩虹粗仿宋" w:hAnsi="宋体" w:cs="Arial" w:hint="eastAsia"/>
          <w:kern w:val="0"/>
          <w:sz w:val="24"/>
        </w:rPr>
        <w:t>深互联网交易型开放式指数证券投资基金的基金管理人和基金托管人之间的权利义务关系，特制订本托管协议；</w:t>
      </w:r>
    </w:p>
    <w:p w14:paraId="3DA63DA9" w14:textId="55495A86" w:rsidR="00183306" w:rsidRPr="00316CF3" w:rsidRDefault="00C14A3E" w:rsidP="00654944">
      <w:pPr>
        <w:widowControl/>
        <w:adjustRightInd w:val="0"/>
        <w:snapToGrid w:val="0"/>
        <w:spacing w:before="240" w:after="240" w:line="276" w:lineRule="auto"/>
        <w:ind w:firstLineChars="200" w:firstLine="480"/>
        <w:rPr>
          <w:rFonts w:ascii="彩虹粗仿宋" w:eastAsia="彩虹粗仿宋"/>
          <w:sz w:val="24"/>
          <w:lang w:val="en-GB"/>
        </w:rPr>
      </w:pPr>
      <w:r w:rsidRPr="00316CF3">
        <w:rPr>
          <w:rFonts w:ascii="彩虹粗仿宋" w:eastAsia="彩虹粗仿宋" w:hAnsi="宋体" w:cs="Arial" w:hint="eastAsia"/>
          <w:kern w:val="0"/>
          <w:sz w:val="24"/>
          <w:lang w:val="en-GB"/>
        </w:rPr>
        <w:t>除非另有约定，《嘉实中证沪港深互联网交易型开放式指数证券投资基金基金合同》(以下简称“《基金合同》”)中定义的术语在用于本托管协议时应具有相同的含义；若有抵触应以《基金合同》为准，并依其</w:t>
      </w:r>
      <w:r w:rsidRPr="00316CF3">
        <w:rPr>
          <w:rFonts w:ascii="彩虹粗仿宋" w:eastAsia="彩虹粗仿宋" w:hAnsi="宋体" w:cs="Arial" w:hint="eastAsia"/>
          <w:kern w:val="0"/>
          <w:sz w:val="24"/>
        </w:rPr>
        <w:t>条款</w:t>
      </w:r>
      <w:r w:rsidRPr="00316CF3">
        <w:rPr>
          <w:rFonts w:ascii="彩虹粗仿宋" w:eastAsia="彩虹粗仿宋" w:hAnsi="宋体" w:cs="Arial" w:hint="eastAsia"/>
          <w:kern w:val="0"/>
          <w:sz w:val="24"/>
          <w:lang w:val="en-GB"/>
        </w:rPr>
        <w:t>解释。</w:t>
      </w:r>
    </w:p>
    <w:p w14:paraId="2D985736" w14:textId="77777777" w:rsidR="00183306" w:rsidRPr="00316CF3" w:rsidRDefault="00C14A3E">
      <w:pPr>
        <w:widowControl/>
        <w:jc w:val="left"/>
        <w:rPr>
          <w:rFonts w:ascii="彩虹粗仿宋" w:eastAsia="彩虹粗仿宋" w:hAnsi="Arial"/>
          <w:b/>
          <w:sz w:val="32"/>
          <w:szCs w:val="20"/>
        </w:rPr>
      </w:pPr>
      <w:bookmarkStart w:id="7" w:name="_Toc124325885"/>
      <w:r w:rsidRPr="00316CF3">
        <w:rPr>
          <w:rFonts w:ascii="彩虹粗仿宋" w:eastAsia="彩虹粗仿宋"/>
        </w:rPr>
        <w:br w:type="page"/>
      </w:r>
    </w:p>
    <w:p w14:paraId="48566BCA" w14:textId="77777777" w:rsidR="00183306" w:rsidRPr="00316CF3" w:rsidRDefault="00C14A3E">
      <w:pPr>
        <w:pStyle w:val="2"/>
        <w:spacing w:before="240" w:after="240" w:line="276" w:lineRule="auto"/>
        <w:jc w:val="center"/>
        <w:rPr>
          <w:rFonts w:ascii="彩虹粗仿宋" w:eastAsia="彩虹粗仿宋"/>
        </w:rPr>
      </w:pPr>
      <w:r w:rsidRPr="00316CF3">
        <w:rPr>
          <w:rFonts w:ascii="彩虹粗仿宋" w:eastAsia="彩虹粗仿宋" w:hint="eastAsia"/>
        </w:rPr>
        <w:lastRenderedPageBreak/>
        <w:t>一、基金托管协议当事人</w:t>
      </w:r>
      <w:bookmarkEnd w:id="7"/>
    </w:p>
    <w:p w14:paraId="3671EE90"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（一）基金管理人</w:t>
      </w:r>
    </w:p>
    <w:p w14:paraId="4BD9DD6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名称：嘉</w:t>
      </w:r>
      <w:proofErr w:type="gramStart"/>
      <w:r w:rsidRPr="00316CF3">
        <w:rPr>
          <w:rFonts w:ascii="彩虹粗仿宋" w:eastAsia="彩虹粗仿宋" w:hAnsi="宋体" w:cs="Arial" w:hint="eastAsia"/>
          <w:sz w:val="24"/>
        </w:rPr>
        <w:t>实基金</w:t>
      </w:r>
      <w:proofErr w:type="gramEnd"/>
      <w:r w:rsidRPr="00316CF3">
        <w:rPr>
          <w:rFonts w:ascii="彩虹粗仿宋" w:eastAsia="彩虹粗仿宋" w:hAnsi="宋体" w:cs="Arial" w:hint="eastAsia"/>
          <w:sz w:val="24"/>
        </w:rPr>
        <w:t>管理有限公司</w:t>
      </w:r>
    </w:p>
    <w:p w14:paraId="000FC97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注册地址：中国（上海）自由贸易试验区世纪大道8号上海国金中心二期27楼09-14单元</w:t>
      </w:r>
    </w:p>
    <w:p w14:paraId="78B14055" w14:textId="4EEFA19B"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办公地址：</w:t>
      </w:r>
      <w:r w:rsidR="00631881" w:rsidRPr="00631881">
        <w:rPr>
          <w:rFonts w:ascii="彩虹粗仿宋" w:eastAsia="彩虹粗仿宋" w:hAnsi="宋体" w:cs="Arial" w:hint="eastAsia"/>
          <w:sz w:val="24"/>
        </w:rPr>
        <w:t>北京市朝阳区建国门外大街21号北京国际俱乐部C座写字楼12A层</w:t>
      </w:r>
    </w:p>
    <w:p w14:paraId="42FDF61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邮政编码：1000</w:t>
      </w:r>
      <w:r w:rsidRPr="00316CF3">
        <w:rPr>
          <w:rFonts w:ascii="彩虹粗仿宋" w:eastAsia="彩虹粗仿宋" w:hAnsi="宋体" w:cs="Arial"/>
          <w:sz w:val="24"/>
        </w:rPr>
        <w:t>0</w:t>
      </w:r>
      <w:r w:rsidRPr="00316CF3">
        <w:rPr>
          <w:rFonts w:ascii="彩虹粗仿宋" w:eastAsia="彩虹粗仿宋" w:hAnsi="宋体" w:cs="Arial" w:hint="eastAsia"/>
          <w:sz w:val="24"/>
        </w:rPr>
        <w:t>5</w:t>
      </w:r>
    </w:p>
    <w:p w14:paraId="23D79A1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法定代表人：经雷</w:t>
      </w:r>
    </w:p>
    <w:p w14:paraId="214033B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成立日期：</w:t>
      </w:r>
      <w:r w:rsidRPr="00316CF3">
        <w:rPr>
          <w:rFonts w:ascii="彩虹粗仿宋" w:eastAsia="彩虹粗仿宋" w:hAnsi="宋体" w:cs="Arial"/>
          <w:sz w:val="24"/>
        </w:rPr>
        <w:t xml:space="preserve">1999 </w:t>
      </w:r>
      <w:r w:rsidRPr="00316CF3">
        <w:rPr>
          <w:rFonts w:ascii="彩虹粗仿宋" w:eastAsia="彩虹粗仿宋" w:hAnsi="宋体" w:cs="Arial" w:hint="eastAsia"/>
          <w:sz w:val="24"/>
        </w:rPr>
        <w:t>年</w:t>
      </w:r>
      <w:r w:rsidRPr="00316CF3">
        <w:rPr>
          <w:rFonts w:ascii="彩虹粗仿宋" w:eastAsia="彩虹粗仿宋" w:hAnsi="宋体" w:cs="Arial"/>
          <w:sz w:val="24"/>
        </w:rPr>
        <w:t xml:space="preserve">3 </w:t>
      </w:r>
      <w:r w:rsidRPr="00316CF3">
        <w:rPr>
          <w:rFonts w:ascii="彩虹粗仿宋" w:eastAsia="彩虹粗仿宋" w:hAnsi="宋体" w:cs="Arial" w:hint="eastAsia"/>
          <w:sz w:val="24"/>
        </w:rPr>
        <w:t>月</w:t>
      </w:r>
      <w:r w:rsidRPr="00316CF3">
        <w:rPr>
          <w:rFonts w:ascii="彩虹粗仿宋" w:eastAsia="彩虹粗仿宋" w:hAnsi="宋体" w:cs="Arial"/>
          <w:sz w:val="24"/>
        </w:rPr>
        <w:t xml:space="preserve">25 </w:t>
      </w:r>
      <w:r w:rsidRPr="00316CF3">
        <w:rPr>
          <w:rFonts w:ascii="彩虹粗仿宋" w:eastAsia="彩虹粗仿宋" w:hAnsi="宋体" w:cs="Arial" w:hint="eastAsia"/>
          <w:sz w:val="24"/>
        </w:rPr>
        <w:t>日</w:t>
      </w:r>
    </w:p>
    <w:p w14:paraId="370D8E0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批准设立机关及批准设立文号：中国证监会</w:t>
      </w:r>
      <w:proofErr w:type="gramStart"/>
      <w:r w:rsidRPr="00316CF3">
        <w:rPr>
          <w:rFonts w:ascii="彩虹粗仿宋" w:eastAsia="彩虹粗仿宋" w:hAnsi="宋体" w:cs="Arial" w:hint="eastAsia"/>
          <w:sz w:val="24"/>
        </w:rPr>
        <w:t>证监基字</w:t>
      </w:r>
      <w:proofErr w:type="gramEnd"/>
      <w:r w:rsidRPr="00316CF3">
        <w:rPr>
          <w:rStyle w:val="read"/>
          <w:rFonts w:ascii="彩虹粗仿宋" w:eastAsia="彩虹粗仿宋" w:hint="eastAsia"/>
        </w:rPr>
        <w:t>[</w:t>
      </w:r>
      <w:r w:rsidRPr="00316CF3">
        <w:rPr>
          <w:rStyle w:val="read"/>
          <w:rFonts w:ascii="彩虹粗仿宋" w:eastAsia="彩虹粗仿宋"/>
        </w:rPr>
        <w:t>1999</w:t>
      </w:r>
      <w:r w:rsidRPr="00316CF3">
        <w:rPr>
          <w:rStyle w:val="read"/>
          <w:rFonts w:ascii="彩虹粗仿宋" w:eastAsia="彩虹粗仿宋" w:hint="eastAsia"/>
        </w:rPr>
        <w:t>]</w:t>
      </w:r>
      <w:r w:rsidRPr="00316CF3">
        <w:rPr>
          <w:rStyle w:val="read"/>
          <w:rFonts w:ascii="彩虹粗仿宋" w:eastAsia="彩虹粗仿宋"/>
        </w:rPr>
        <w:t>5</w:t>
      </w:r>
      <w:r w:rsidRPr="00316CF3">
        <w:rPr>
          <w:rFonts w:ascii="彩虹粗仿宋" w:eastAsia="彩虹粗仿宋" w:hAnsi="宋体" w:cs="Arial" w:hint="eastAsia"/>
          <w:sz w:val="24"/>
        </w:rPr>
        <w:t>号</w:t>
      </w:r>
    </w:p>
    <w:p w14:paraId="1E0EC7D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组织形式：有限责任公司（中外合资）</w:t>
      </w:r>
    </w:p>
    <w:p w14:paraId="38152B0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注册资本：1.5亿元人民币</w:t>
      </w:r>
    </w:p>
    <w:p w14:paraId="1F2117B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存续期间：持续经营</w:t>
      </w:r>
    </w:p>
    <w:p w14:paraId="5397B5B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经营范围：基金募集、基金销售、资产管理及中国证监会许可的其他业务</w:t>
      </w:r>
    </w:p>
    <w:p w14:paraId="7E227548"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（二）基金托管人</w:t>
      </w:r>
    </w:p>
    <w:p w14:paraId="0AFA428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名称：中国建设银行股份有限公司(简称：中国建设银行)</w:t>
      </w:r>
    </w:p>
    <w:p w14:paraId="3DD6A96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住所：北京市西城区金融大街25号</w:t>
      </w:r>
    </w:p>
    <w:p w14:paraId="6F2EB4E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办公地址：北京市西城区闹市口大街1号院1号楼</w:t>
      </w:r>
    </w:p>
    <w:p w14:paraId="6DDE065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邮政编码：100033</w:t>
      </w:r>
    </w:p>
    <w:p w14:paraId="79A6E38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法定代表人：田国立</w:t>
      </w:r>
    </w:p>
    <w:p w14:paraId="1274298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成立日期：2004年09月17日</w:t>
      </w:r>
    </w:p>
    <w:p w14:paraId="0D6A1EC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基金托管业务批准文号：中国证监会</w:t>
      </w:r>
      <w:proofErr w:type="gramStart"/>
      <w:r w:rsidRPr="00316CF3">
        <w:rPr>
          <w:rFonts w:ascii="彩虹粗仿宋" w:eastAsia="彩虹粗仿宋" w:hAnsi="宋体" w:cs="Arial" w:hint="eastAsia"/>
          <w:sz w:val="24"/>
        </w:rPr>
        <w:t>证监基字</w:t>
      </w:r>
      <w:proofErr w:type="gramEnd"/>
      <w:r w:rsidRPr="00316CF3">
        <w:rPr>
          <w:rFonts w:ascii="彩虹粗仿宋" w:eastAsia="彩虹粗仿宋" w:hAnsi="宋体" w:cs="Arial" w:hint="eastAsia"/>
          <w:sz w:val="24"/>
        </w:rPr>
        <w:t>[1998</w:t>
      </w:r>
      <w:bookmarkStart w:id="8" w:name="OLE_LINK3"/>
      <w:r w:rsidRPr="00316CF3">
        <w:rPr>
          <w:rFonts w:ascii="彩虹粗仿宋" w:eastAsia="彩虹粗仿宋" w:hAnsi="宋体" w:cs="Arial" w:hint="eastAsia"/>
          <w:sz w:val="24"/>
        </w:rPr>
        <w:t>]</w:t>
      </w:r>
      <w:bookmarkEnd w:id="8"/>
      <w:r w:rsidRPr="00316CF3">
        <w:rPr>
          <w:rFonts w:ascii="彩虹粗仿宋" w:eastAsia="彩虹粗仿宋" w:hAnsi="宋体" w:cs="Arial" w:hint="eastAsia"/>
          <w:sz w:val="24"/>
        </w:rPr>
        <w:t>12号</w:t>
      </w:r>
    </w:p>
    <w:p w14:paraId="3B2A652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组织形式：股份有限公司</w:t>
      </w:r>
    </w:p>
    <w:p w14:paraId="64771B8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注册资本：人民币</w:t>
      </w:r>
      <w:proofErr w:type="gramStart"/>
      <w:r w:rsidRPr="00316CF3">
        <w:rPr>
          <w:rFonts w:ascii="彩虹粗仿宋" w:eastAsia="彩虹粗仿宋" w:hint="eastAsia"/>
          <w:sz w:val="24"/>
        </w:rPr>
        <w:t>贰仟伍佰亿壹仟零玖拾柒万柒仟肆佰捌拾陆</w:t>
      </w:r>
      <w:proofErr w:type="gramEnd"/>
      <w:r w:rsidRPr="00316CF3">
        <w:rPr>
          <w:rFonts w:ascii="彩虹粗仿宋" w:eastAsia="彩虹粗仿宋" w:hint="eastAsia"/>
          <w:sz w:val="24"/>
        </w:rPr>
        <w:t>元整</w:t>
      </w:r>
    </w:p>
    <w:p w14:paraId="4867D0C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存续期间：持续经营</w:t>
      </w:r>
    </w:p>
    <w:p w14:paraId="51C127C0" w14:textId="77777777" w:rsidR="00183306" w:rsidRPr="00316CF3" w:rsidRDefault="00C14A3E">
      <w:pPr>
        <w:tabs>
          <w:tab w:val="left" w:pos="540"/>
        </w:tabs>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A1ED932" w14:textId="77777777" w:rsidR="00183306" w:rsidRPr="00316CF3" w:rsidRDefault="00183306">
      <w:pPr>
        <w:spacing w:before="240" w:after="240" w:line="276" w:lineRule="auto"/>
        <w:rPr>
          <w:rFonts w:ascii="彩虹粗仿宋" w:eastAsia="彩虹粗仿宋"/>
          <w:sz w:val="24"/>
        </w:rPr>
      </w:pPr>
    </w:p>
    <w:p w14:paraId="0C7F5B50" w14:textId="77777777" w:rsidR="00183306" w:rsidRPr="00316CF3" w:rsidRDefault="00C14A3E">
      <w:pPr>
        <w:pStyle w:val="2"/>
        <w:spacing w:before="240" w:after="240" w:line="276" w:lineRule="auto"/>
        <w:jc w:val="center"/>
        <w:rPr>
          <w:rFonts w:ascii="彩虹粗仿宋" w:eastAsia="彩虹粗仿宋"/>
          <w:sz w:val="30"/>
        </w:rPr>
      </w:pPr>
      <w:bookmarkStart w:id="9" w:name="_Toc124325886"/>
      <w:r w:rsidRPr="00316CF3">
        <w:rPr>
          <w:rFonts w:ascii="彩虹粗仿宋" w:eastAsia="彩虹粗仿宋" w:hint="eastAsia"/>
          <w:sz w:val="30"/>
        </w:rPr>
        <w:t>二、基金托管协议的依据、目的和原则</w:t>
      </w:r>
      <w:bookmarkEnd w:id="9"/>
    </w:p>
    <w:p w14:paraId="0CDEC131" w14:textId="77777777" w:rsidR="00183306" w:rsidRPr="00316CF3" w:rsidRDefault="00C14A3E">
      <w:pPr>
        <w:adjustRightInd w:val="0"/>
        <w:snapToGrid w:val="0"/>
        <w:spacing w:before="240" w:after="240" w:line="276" w:lineRule="auto"/>
        <w:ind w:firstLineChars="200" w:firstLine="480"/>
        <w:rPr>
          <w:rFonts w:ascii="彩虹粗仿宋" w:eastAsia="彩虹粗仿宋"/>
          <w:sz w:val="24"/>
          <w:szCs w:val="30"/>
        </w:rPr>
      </w:pPr>
      <w:r w:rsidRPr="00316CF3">
        <w:rPr>
          <w:rFonts w:ascii="彩虹粗仿宋" w:eastAsia="彩虹粗仿宋" w:hAnsi="宋体" w:cs="Arial" w:hint="eastAsia"/>
          <w:sz w:val="24"/>
        </w:rPr>
        <w:t>（一）订立托管协议的依据</w:t>
      </w:r>
    </w:p>
    <w:p w14:paraId="58A61FF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本协议依据《中华人民共和国证券投资基金法》(以下简称“《基金法》”)等有关法律法规、《基金合同》及其他有关规定制订。</w:t>
      </w:r>
    </w:p>
    <w:p w14:paraId="7824EBD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（二）订立托管协议的目的</w:t>
      </w:r>
    </w:p>
    <w:p w14:paraId="3B77ADC2" w14:textId="77777777" w:rsidR="00183306" w:rsidRPr="00316CF3" w:rsidRDefault="00C14A3E">
      <w:pPr>
        <w:adjustRightInd w:val="0"/>
        <w:snapToGrid w:val="0"/>
        <w:spacing w:before="240" w:after="240" w:line="276" w:lineRule="auto"/>
        <w:ind w:firstLineChars="200" w:firstLine="480"/>
        <w:rPr>
          <w:rFonts w:ascii="彩虹粗仿宋" w:eastAsia="彩虹粗仿宋"/>
          <w:sz w:val="24"/>
          <w:szCs w:val="30"/>
        </w:rPr>
      </w:pPr>
      <w:r w:rsidRPr="00316CF3">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951B6A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（三）订立托管协议的原则</w:t>
      </w:r>
    </w:p>
    <w:p w14:paraId="4ED81F7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基金管理人和基金托管人本着平等自愿、诚实信用、充分保护基金份额持有人合法权益的原则，经协商一致，签订本协议。</w:t>
      </w:r>
    </w:p>
    <w:p w14:paraId="543B340D" w14:textId="77777777" w:rsidR="00183306" w:rsidRPr="00316CF3" w:rsidRDefault="00183306">
      <w:pPr>
        <w:spacing w:before="240" w:after="240" w:line="276" w:lineRule="auto"/>
        <w:rPr>
          <w:rFonts w:ascii="彩虹粗仿宋" w:eastAsia="彩虹粗仿宋"/>
          <w:sz w:val="24"/>
        </w:rPr>
      </w:pPr>
    </w:p>
    <w:p w14:paraId="7E48B62E" w14:textId="77777777" w:rsidR="00183306" w:rsidRPr="00316CF3" w:rsidRDefault="00C14A3E">
      <w:pPr>
        <w:pStyle w:val="2"/>
        <w:spacing w:before="240" w:after="240" w:line="276" w:lineRule="auto"/>
        <w:jc w:val="center"/>
        <w:rPr>
          <w:rFonts w:ascii="彩虹粗仿宋" w:eastAsia="彩虹粗仿宋"/>
          <w:sz w:val="30"/>
          <w:szCs w:val="24"/>
        </w:rPr>
      </w:pPr>
      <w:bookmarkStart w:id="10" w:name="_Toc124325887"/>
      <w:r w:rsidRPr="00316CF3">
        <w:rPr>
          <w:rFonts w:ascii="彩虹粗仿宋" w:eastAsia="彩虹粗仿宋" w:hint="eastAsia"/>
          <w:sz w:val="30"/>
        </w:rPr>
        <w:t>三、基金托管人对基金管理人的业务监督和核查</w:t>
      </w:r>
      <w:bookmarkEnd w:id="10"/>
    </w:p>
    <w:p w14:paraId="4681EC4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bookmarkStart w:id="11" w:name="_Hlk37448682"/>
      <w:r w:rsidRPr="00316CF3">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21BE6D4" w14:textId="78FD9F74"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bookmarkStart w:id="12" w:name="_Hlk35939746"/>
      <w:r w:rsidRPr="00316CF3">
        <w:rPr>
          <w:rFonts w:ascii="彩虹粗仿宋" w:eastAsia="彩虹粗仿宋" w:hAnsi="宋体" w:cs="Arial" w:hint="eastAsia"/>
          <w:bCs/>
          <w:sz w:val="24"/>
        </w:rPr>
        <w:t>本基金的</w:t>
      </w:r>
      <w:r w:rsidRPr="00316CF3">
        <w:rPr>
          <w:rFonts w:ascii="彩虹粗仿宋" w:eastAsia="彩虹粗仿宋" w:hAnsi="宋体" w:cs="Arial"/>
          <w:bCs/>
          <w:sz w:val="24"/>
        </w:rPr>
        <w:t>投资范围</w:t>
      </w:r>
      <w:r w:rsidRPr="00316CF3">
        <w:rPr>
          <w:rFonts w:ascii="彩虹粗仿宋" w:eastAsia="彩虹粗仿宋" w:hAnsi="宋体" w:cs="Arial" w:hint="eastAsia"/>
          <w:bCs/>
          <w:sz w:val="24"/>
        </w:rPr>
        <w:t>主要为标的指数成份股及备选成份股。此外，为更好地实现投资目标，本基金可少量投资于部分非成份股（包含中小板、创业板及其他依法发行上市的股票、港股通标的股票）、衍生工具</w:t>
      </w:r>
      <w:r w:rsidRPr="00316CF3">
        <w:rPr>
          <w:rFonts w:ascii="彩虹粗仿宋" w:eastAsia="彩虹粗仿宋" w:hAnsi="宋体" w:cs="Arial"/>
          <w:bCs/>
          <w:sz w:val="24"/>
        </w:rPr>
        <w:t>（</w:t>
      </w:r>
      <w:r w:rsidRPr="00316CF3">
        <w:rPr>
          <w:rFonts w:ascii="彩虹粗仿宋" w:eastAsia="彩虹粗仿宋" w:hAnsi="宋体" w:cs="Arial" w:hint="eastAsia"/>
          <w:bCs/>
          <w:sz w:val="24"/>
        </w:rPr>
        <w:t>股指期货、股票期权等</w:t>
      </w:r>
      <w:r w:rsidRPr="00316CF3">
        <w:rPr>
          <w:rFonts w:ascii="彩虹粗仿宋" w:eastAsia="彩虹粗仿宋" w:hAnsi="宋体" w:cs="Arial"/>
          <w:bCs/>
          <w:sz w:val="24"/>
        </w:rPr>
        <w:t>）</w:t>
      </w:r>
      <w:r w:rsidRPr="00316CF3">
        <w:rPr>
          <w:rFonts w:ascii="彩虹粗仿宋" w:eastAsia="彩虹粗仿宋" w:hAnsi="宋体" w:cs="Arial" w:hint="eastAsia"/>
          <w:bCs/>
          <w:sz w:val="24"/>
        </w:rPr>
        <w:t>、债券资产（国债、地方政府债、金融债、企业债、公司债、次级债、可转换债券、可交换债券、分离交易可转债、央行票据、中期票据、短期融资</w:t>
      </w:r>
      <w:proofErr w:type="gramStart"/>
      <w:r w:rsidRPr="00316CF3">
        <w:rPr>
          <w:rFonts w:ascii="彩虹粗仿宋" w:eastAsia="彩虹粗仿宋" w:hAnsi="宋体" w:cs="Arial" w:hint="eastAsia"/>
          <w:bCs/>
          <w:sz w:val="24"/>
        </w:rPr>
        <w:t>券</w:t>
      </w:r>
      <w:proofErr w:type="gramEnd"/>
      <w:r w:rsidRPr="00316CF3">
        <w:rPr>
          <w:rFonts w:ascii="彩虹粗仿宋" w:eastAsia="彩虹粗仿宋" w:hAnsi="宋体" w:cs="Arial" w:hint="eastAsia"/>
          <w:bCs/>
          <w:sz w:val="24"/>
        </w:rPr>
        <w:t>、超短期融资</w:t>
      </w:r>
      <w:proofErr w:type="gramStart"/>
      <w:r w:rsidRPr="00316CF3">
        <w:rPr>
          <w:rFonts w:ascii="彩虹粗仿宋" w:eastAsia="彩虹粗仿宋" w:hAnsi="宋体" w:cs="Arial" w:hint="eastAsia"/>
          <w:bCs/>
          <w:sz w:val="24"/>
        </w:rPr>
        <w:t>券</w:t>
      </w:r>
      <w:proofErr w:type="gramEnd"/>
      <w:r w:rsidRPr="00316CF3">
        <w:rPr>
          <w:rFonts w:ascii="彩虹粗仿宋" w:eastAsia="彩虹粗仿宋" w:hAnsi="宋体" w:cs="Arial" w:hint="eastAsia"/>
          <w:bCs/>
          <w:sz w:val="24"/>
        </w:rPr>
        <w:t>等）、资产支持证券、债券回购、银行存款</w:t>
      </w:r>
      <w:r w:rsidRPr="00316CF3">
        <w:rPr>
          <w:rFonts w:ascii="彩虹粗仿宋" w:eastAsia="彩虹粗仿宋" w:hAnsi="宋体" w:cs="Arial" w:hint="eastAsia"/>
          <w:sz w:val="24"/>
        </w:rPr>
        <w:t>、同业存单</w:t>
      </w:r>
      <w:r w:rsidRPr="00316CF3">
        <w:rPr>
          <w:rFonts w:ascii="彩虹粗仿宋" w:eastAsia="彩虹粗仿宋" w:hAnsi="宋体" w:cs="Arial" w:hint="eastAsia"/>
          <w:bCs/>
          <w:sz w:val="24"/>
        </w:rPr>
        <w:t>、现金资产以及中国证监会允许基金投资的其他金融工具（但须符合中国证监会的相关规定）。</w:t>
      </w:r>
    </w:p>
    <w:p w14:paraId="73731FF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本基金可根据相关法律法规和基金合同的约定，参与融资业务和转融通证券出借业务。</w:t>
      </w:r>
    </w:p>
    <w:p w14:paraId="229E357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如法律法规或监管机构以后允许基金投资其他品种，基金管理人在履行适当程序后，可以将其纳入投资范围。</w:t>
      </w:r>
    </w:p>
    <w:p w14:paraId="2A764EC8" w14:textId="572E878A" w:rsidR="00183306" w:rsidRPr="00316CF3" w:rsidRDefault="00C14A3E">
      <w:pPr>
        <w:adjustRightInd w:val="0"/>
        <w:snapToGrid w:val="0"/>
        <w:spacing w:before="240" w:after="240" w:line="276" w:lineRule="auto"/>
        <w:ind w:firstLineChars="200" w:firstLine="480"/>
        <w:rPr>
          <w:rFonts w:ascii="彩虹粗仿宋" w:eastAsia="彩虹粗仿宋"/>
          <w:bCs/>
          <w:sz w:val="24"/>
          <w:szCs w:val="30"/>
        </w:rPr>
      </w:pPr>
      <w:r w:rsidRPr="00316CF3">
        <w:rPr>
          <w:rFonts w:ascii="彩虹粗仿宋" w:eastAsia="彩虹粗仿宋" w:hint="eastAsia"/>
          <w:bCs/>
          <w:sz w:val="24"/>
          <w:szCs w:val="30"/>
        </w:rPr>
        <w:t>本基金投资标的指数成份股及备选成份股的比例不低于基金资产净值的90%。</w:t>
      </w:r>
    </w:p>
    <w:p w14:paraId="17B910BF" w14:textId="77777777" w:rsidR="00183306" w:rsidRPr="00316CF3" w:rsidRDefault="00C14A3E">
      <w:pPr>
        <w:adjustRightInd w:val="0"/>
        <w:snapToGrid w:val="0"/>
        <w:spacing w:before="240" w:after="240" w:line="276" w:lineRule="auto"/>
        <w:ind w:firstLineChars="200" w:firstLine="480"/>
        <w:rPr>
          <w:rFonts w:ascii="彩虹粗仿宋" w:eastAsia="彩虹粗仿宋"/>
          <w:sz w:val="24"/>
        </w:rPr>
      </w:pPr>
      <w:r w:rsidRPr="00316CF3">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1C42ACE"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w:t>
      </w:r>
      <w:r w:rsidRPr="00316CF3">
        <w:rPr>
          <w:rFonts w:ascii="彩虹粗仿宋" w:eastAsia="彩虹粗仿宋"/>
          <w:bCs/>
          <w:sz w:val="24"/>
        </w:rPr>
        <w:t xml:space="preserve">. </w:t>
      </w:r>
      <w:r w:rsidRPr="00316CF3">
        <w:rPr>
          <w:rFonts w:ascii="彩虹粗仿宋" w:eastAsia="彩虹粗仿宋" w:hint="eastAsia"/>
          <w:bCs/>
          <w:sz w:val="24"/>
        </w:rPr>
        <w:t>本基金投资于标的指数成份股、备选成份股的比例不低于基金资产净值的</w:t>
      </w:r>
      <w:r w:rsidRPr="00316CF3">
        <w:rPr>
          <w:rFonts w:ascii="彩虹粗仿宋" w:eastAsia="彩虹粗仿宋" w:hint="eastAsia"/>
          <w:bCs/>
          <w:sz w:val="24"/>
        </w:rPr>
        <w:lastRenderedPageBreak/>
        <w:t>90%</w:t>
      </w:r>
      <w:r w:rsidRPr="00316CF3">
        <w:rPr>
          <w:rFonts w:ascii="彩虹粗仿宋" w:eastAsia="彩虹粗仿宋"/>
          <w:bCs/>
          <w:sz w:val="24"/>
        </w:rPr>
        <w:t>；</w:t>
      </w:r>
    </w:p>
    <w:p w14:paraId="4DAAFC3F"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2</w:t>
      </w:r>
      <w:r w:rsidRPr="00316CF3">
        <w:rPr>
          <w:rFonts w:ascii="彩虹粗仿宋" w:eastAsia="彩虹粗仿宋"/>
          <w:bCs/>
          <w:sz w:val="24"/>
        </w:rPr>
        <w:t>. 本基金投资于同一原始权益人的各类资产支持证券的比例，不得超过基金资产净值的10％；</w:t>
      </w:r>
    </w:p>
    <w:p w14:paraId="339BEDCE"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3</w:t>
      </w:r>
      <w:r w:rsidRPr="00316CF3">
        <w:rPr>
          <w:rFonts w:ascii="彩虹粗仿宋" w:eastAsia="彩虹粗仿宋"/>
          <w:bCs/>
          <w:sz w:val="24"/>
        </w:rPr>
        <w:t>.  本基金持有的全部资产支持证券，其市值不得超过基金资产净值的20％；</w:t>
      </w:r>
    </w:p>
    <w:p w14:paraId="7FFEC768"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4</w:t>
      </w:r>
      <w:r w:rsidRPr="00316CF3">
        <w:rPr>
          <w:rFonts w:ascii="彩虹粗仿宋" w:eastAsia="彩虹粗仿宋"/>
          <w:bCs/>
          <w:sz w:val="24"/>
        </w:rPr>
        <w:t>. 本基金持有的同一(指同一信用级别)资产支持证券的比例，不得超过该资产支持证券规模的10％；</w:t>
      </w:r>
    </w:p>
    <w:p w14:paraId="6C34DD3C"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5</w:t>
      </w:r>
      <w:r w:rsidRPr="00316CF3">
        <w:rPr>
          <w:rFonts w:ascii="彩虹粗仿宋" w:eastAsia="彩虹粗仿宋"/>
          <w:bCs/>
          <w:sz w:val="24"/>
        </w:rPr>
        <w:t>. 本基金管理人管理的</w:t>
      </w:r>
      <w:r w:rsidRPr="00316CF3">
        <w:rPr>
          <w:rFonts w:ascii="彩虹粗仿宋" w:eastAsia="彩虹粗仿宋" w:hint="eastAsia"/>
          <w:bCs/>
          <w:sz w:val="24"/>
        </w:rPr>
        <w:t>且在本基金托管人处托管的</w:t>
      </w:r>
      <w:r w:rsidRPr="00316CF3">
        <w:rPr>
          <w:rFonts w:ascii="彩虹粗仿宋" w:eastAsia="彩虹粗仿宋"/>
          <w:bCs/>
          <w:sz w:val="24"/>
        </w:rPr>
        <w:t>全部基金投资于同一原始权益人的各类资产支持证券，不得超过其各类资产支持证券合计规模的10％；</w:t>
      </w:r>
    </w:p>
    <w:p w14:paraId="43183BC3"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6</w:t>
      </w:r>
      <w:r w:rsidRPr="00316CF3">
        <w:rPr>
          <w:rFonts w:ascii="彩虹粗仿宋" w:eastAsia="彩虹粗仿宋"/>
          <w:bCs/>
          <w:sz w:val="24"/>
        </w:rPr>
        <w:t>. 本基金应投资于信用级别评级为BBB以上(含BBB)的资产支持证券。基金持有资产支持证券期间，如果其信用等级下降、不再符合投资标准，应在评级报告发布之日起3个月内予以全部卖出；</w:t>
      </w:r>
    </w:p>
    <w:p w14:paraId="13B97026"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7</w:t>
      </w:r>
      <w:r w:rsidRPr="00316CF3">
        <w:rPr>
          <w:rFonts w:ascii="彩虹粗仿宋" w:eastAsia="彩虹粗仿宋"/>
          <w:bCs/>
          <w:sz w:val="24"/>
        </w:rPr>
        <w:t>. 基金财产参与股票发行申购，本基金所申报的金额不超过本基金的总资产，本基金所申报的股票数量不超过拟发行股票公司本次发行股票的总量；</w:t>
      </w:r>
    </w:p>
    <w:p w14:paraId="4C102025"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8</w:t>
      </w:r>
      <w:r w:rsidRPr="00316CF3">
        <w:rPr>
          <w:rFonts w:ascii="彩虹粗仿宋" w:eastAsia="彩虹粗仿宋"/>
          <w:bCs/>
          <w:sz w:val="24"/>
        </w:rPr>
        <w:t xml:space="preserve">. </w:t>
      </w:r>
      <w:r w:rsidRPr="00316CF3">
        <w:rPr>
          <w:rFonts w:ascii="彩虹粗仿宋" w:eastAsia="彩虹粗仿宋" w:hint="eastAsia"/>
          <w:bCs/>
          <w:sz w:val="24"/>
        </w:rPr>
        <w:t>基金总资产不得超过基金净资产的140%；</w:t>
      </w:r>
    </w:p>
    <w:p w14:paraId="21AE0A14"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9</w:t>
      </w:r>
      <w:r w:rsidRPr="00316CF3">
        <w:rPr>
          <w:rFonts w:ascii="彩虹粗仿宋" w:eastAsia="彩虹粗仿宋"/>
          <w:bCs/>
          <w:sz w:val="24"/>
        </w:rPr>
        <w:t>. 本基金进入全国银行间同业市场进行债券回购的资金余额不得超过基金资产净值的40%</w:t>
      </w:r>
      <w:r w:rsidRPr="00316CF3">
        <w:rPr>
          <w:rFonts w:ascii="彩虹粗仿宋" w:eastAsia="彩虹粗仿宋" w:hint="eastAsia"/>
          <w:bCs/>
          <w:sz w:val="24"/>
        </w:rPr>
        <w:t>，进入全国银行间同业市场进行债券回购的最长期限为1年，债券回购到期后不得展期</w:t>
      </w:r>
      <w:r w:rsidRPr="00316CF3">
        <w:rPr>
          <w:rFonts w:ascii="彩虹粗仿宋" w:eastAsia="彩虹粗仿宋"/>
          <w:bCs/>
          <w:sz w:val="24"/>
        </w:rPr>
        <w:t>；</w:t>
      </w:r>
    </w:p>
    <w:p w14:paraId="2CC5648D" w14:textId="2F129333"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10</w:t>
      </w:r>
      <w:r w:rsidRPr="00316CF3">
        <w:rPr>
          <w:rFonts w:ascii="彩虹粗仿宋" w:eastAsia="彩虹粗仿宋"/>
          <w:bCs/>
          <w:sz w:val="24"/>
        </w:rPr>
        <w:t xml:space="preserve">. </w:t>
      </w:r>
      <w:r w:rsidRPr="00316CF3">
        <w:rPr>
          <w:rFonts w:ascii="彩虹粗仿宋" w:eastAsia="彩虹粗仿宋" w:hint="eastAsia"/>
          <w:bCs/>
          <w:sz w:val="24"/>
        </w:rPr>
        <w:t>本基金参与股指期货交易，应当符合下列投资限制：</w:t>
      </w:r>
    </w:p>
    <w:p w14:paraId="2BAF5369"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①本基金在任何交易日日终，持有的买入股指期货合约价值，不得超过基金资产净值的10%；</w:t>
      </w:r>
    </w:p>
    <w:p w14:paraId="001FA2FD"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②本基金在任何交易日日终，持有的买入期货合约价值与有价证券市值之和，不得超过基金资产净值的100%。</w:t>
      </w:r>
    </w:p>
    <w:p w14:paraId="58BC6E18"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其中，有价证券指股票、债券（不含到期日在一年以内的政府债券）、资产支</w:t>
      </w:r>
      <w:r w:rsidRPr="00316CF3">
        <w:rPr>
          <w:rFonts w:ascii="彩虹粗仿宋" w:eastAsia="彩虹粗仿宋" w:hint="eastAsia"/>
          <w:bCs/>
          <w:sz w:val="24"/>
        </w:rPr>
        <w:lastRenderedPageBreak/>
        <w:t>持证券、买入返售金融资产（不含质押式回购）等；</w:t>
      </w:r>
    </w:p>
    <w:p w14:paraId="4FD872AD"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③本基金在任何交易日日终，持有的卖出期货合约价值不得超过基金持有的股票总市值的20%。</w:t>
      </w:r>
    </w:p>
    <w:p w14:paraId="3DB4248C"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④本基金所持有的股票市值和买入、卖出股指期货合约价值，合计（轧差计算）应当符合基金合同关于股票投资比例的有关约定；</w:t>
      </w:r>
    </w:p>
    <w:p w14:paraId="42EAF68F"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⑤本基金在任何交易日内交易（不包括平仓）的股指期货合约的成交金额不得超过上一交易日基金资产净值的20%；</w:t>
      </w:r>
    </w:p>
    <w:p w14:paraId="4B01B4C6"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⑥每个交易日日终，在扣除股指期货合约需缴纳的交易保证金后，本基金应当保持不低于交易保证金一倍的现金；</w:t>
      </w:r>
    </w:p>
    <w:p w14:paraId="1B80EE31" w14:textId="76A5CBBD"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11</w:t>
      </w:r>
      <w:r w:rsidRPr="00316CF3">
        <w:rPr>
          <w:rFonts w:ascii="彩虹粗仿宋" w:eastAsia="彩虹粗仿宋"/>
          <w:bCs/>
          <w:sz w:val="24"/>
        </w:rPr>
        <w:t xml:space="preserve">. </w:t>
      </w:r>
      <w:r w:rsidRPr="00316CF3">
        <w:rPr>
          <w:rFonts w:ascii="彩虹粗仿宋" w:eastAsia="彩虹粗仿宋" w:hint="eastAsia"/>
          <w:bCs/>
          <w:sz w:val="24"/>
        </w:rPr>
        <w:t>本基金参与股票期权交易，应当符合下列投资限制：</w:t>
      </w:r>
    </w:p>
    <w:p w14:paraId="3C3E949C"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①基金因未平仓的期权合约支付和收取的权利金总额不得超过基金资产净值的10%；</w:t>
      </w:r>
    </w:p>
    <w:p w14:paraId="47D7F119"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②开仓卖出认购期权的，应持有足额标的证券；开仓卖出认沽期权的，应持有合约行权所需的全额现金或交易所规则认可的可冲抵期权保证金的现金等价物；</w:t>
      </w:r>
    </w:p>
    <w:p w14:paraId="42493069"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③未平仓的期权合约面值不得超过基金资产净值的20%。其中，合约面值按照行权价乘以合约乘数计算；</w:t>
      </w:r>
    </w:p>
    <w:p w14:paraId="0CD30E4E" w14:textId="5186050D"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12</w:t>
      </w:r>
      <w:r w:rsidRPr="00316CF3">
        <w:rPr>
          <w:rFonts w:ascii="彩虹粗仿宋" w:eastAsia="彩虹粗仿宋"/>
          <w:bCs/>
          <w:sz w:val="24"/>
        </w:rPr>
        <w:t xml:space="preserve">. </w:t>
      </w:r>
      <w:r w:rsidRPr="00316CF3">
        <w:rPr>
          <w:rFonts w:ascii="彩虹粗仿宋" w:eastAsia="彩虹粗仿宋" w:hint="eastAsia"/>
          <w:bCs/>
          <w:sz w:val="24"/>
        </w:rPr>
        <w:t>本基金参与融资业务后，在任何交易日日终，持有的融资买入股票与其他有价证券市值之和，不得超过基金资产净值的 95%；</w:t>
      </w:r>
    </w:p>
    <w:p w14:paraId="17D877DE" w14:textId="1D7C9313"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13</w:t>
      </w:r>
      <w:r w:rsidRPr="00316CF3">
        <w:rPr>
          <w:rFonts w:ascii="彩虹粗仿宋" w:eastAsia="彩虹粗仿宋"/>
          <w:bCs/>
          <w:sz w:val="24"/>
        </w:rPr>
        <w:t xml:space="preserve">.  </w:t>
      </w:r>
      <w:r w:rsidRPr="00316CF3">
        <w:rPr>
          <w:rFonts w:ascii="彩虹粗仿宋" w:eastAsia="彩虹粗仿宋" w:hint="eastAsia"/>
          <w:bCs/>
          <w:sz w:val="24"/>
        </w:rPr>
        <w:t>本基金参与转融通证券出借业务，应当符合下列投资限制：</w:t>
      </w:r>
    </w:p>
    <w:p w14:paraId="667B3598"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①出借证券资产不得超过基金资产净值的30%，出借期限在10个交易日以上的出借证券应纳入《流动性风险管理规定》所述流动性受限证券的范围；</w:t>
      </w:r>
    </w:p>
    <w:p w14:paraId="1FC40008"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②本基金参与出借业务的单只证券不得超过基金持有该证券总量的30%；</w:t>
      </w:r>
    </w:p>
    <w:p w14:paraId="3D41F764"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③最近6个月内日均基金资产净值不得低于2亿元；</w:t>
      </w:r>
    </w:p>
    <w:p w14:paraId="26BC91EB"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lastRenderedPageBreak/>
        <w:t>④证券出借的平均剩余期限不得超过30天，平均剩余期限按照市值加权平均计算；</w:t>
      </w:r>
    </w:p>
    <w:p w14:paraId="2B36AF00"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因证券市场波动、上市公司合并、基金规模变动等基金管理人之外的因素致使基金投资不符合上述规定的，基金管理人不得新增出借业务；</w:t>
      </w:r>
    </w:p>
    <w:p w14:paraId="6BE4698A" w14:textId="14A8F30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14</w:t>
      </w:r>
      <w:r w:rsidRPr="00316CF3">
        <w:rPr>
          <w:rFonts w:ascii="彩虹粗仿宋" w:eastAsia="彩虹粗仿宋"/>
          <w:bCs/>
          <w:sz w:val="24"/>
        </w:rPr>
        <w:t>. 本基金主动投资于流动性受限资产的市值合计不得超过基金资产净值的15%；因证券市场波动、上市公司股票停牌、基金规模变动等基金管理人之外的因素致使基金不符合</w:t>
      </w:r>
      <w:r w:rsidRPr="00316CF3">
        <w:rPr>
          <w:rFonts w:ascii="彩虹粗仿宋" w:eastAsia="彩虹粗仿宋" w:hint="eastAsia"/>
          <w:bCs/>
          <w:sz w:val="24"/>
        </w:rPr>
        <w:t>本款所规定</w:t>
      </w:r>
      <w:r w:rsidRPr="00316CF3">
        <w:rPr>
          <w:rFonts w:ascii="彩虹粗仿宋" w:eastAsia="彩虹粗仿宋"/>
          <w:bCs/>
          <w:sz w:val="24"/>
        </w:rPr>
        <w:t>比例限制的，</w:t>
      </w:r>
      <w:r w:rsidRPr="00316CF3">
        <w:rPr>
          <w:rFonts w:ascii="彩虹粗仿宋" w:eastAsia="彩虹粗仿宋" w:hint="eastAsia"/>
          <w:bCs/>
          <w:sz w:val="24"/>
        </w:rPr>
        <w:t>本</w:t>
      </w:r>
      <w:r w:rsidRPr="00316CF3">
        <w:rPr>
          <w:rFonts w:ascii="彩虹粗仿宋" w:eastAsia="彩虹粗仿宋"/>
          <w:bCs/>
          <w:sz w:val="24"/>
        </w:rPr>
        <w:t>基金管理人不得主动新增流动性受限资产的投资；</w:t>
      </w:r>
    </w:p>
    <w:p w14:paraId="34B1CB78" w14:textId="3080199A"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15</w:t>
      </w:r>
      <w:r w:rsidRPr="00316CF3">
        <w:rPr>
          <w:rFonts w:ascii="彩虹粗仿宋" w:eastAsia="彩虹粗仿宋"/>
          <w:bCs/>
          <w:sz w:val="24"/>
        </w:rPr>
        <w:t>. 本基金与私募类</w:t>
      </w:r>
      <w:proofErr w:type="gramStart"/>
      <w:r w:rsidRPr="00316CF3">
        <w:rPr>
          <w:rFonts w:ascii="彩虹粗仿宋" w:eastAsia="彩虹粗仿宋"/>
          <w:bCs/>
          <w:sz w:val="24"/>
        </w:rPr>
        <w:t>证券资管产品</w:t>
      </w:r>
      <w:proofErr w:type="gramEnd"/>
      <w:r w:rsidRPr="00316CF3">
        <w:rPr>
          <w:rFonts w:ascii="彩虹粗仿宋" w:eastAsia="彩虹粗仿宋"/>
          <w:bCs/>
          <w:sz w:val="24"/>
        </w:rPr>
        <w:t>及中国证监会认定的其他主体为交易对手开展逆回购交易的，可接受质押品的资质要求应当与基金合同约定的投资范围保持一致；</w:t>
      </w:r>
    </w:p>
    <w:p w14:paraId="1EC84A9F" w14:textId="77777777"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hint="eastAsia"/>
          <w:bCs/>
          <w:sz w:val="24"/>
        </w:rPr>
        <w:t>1</w:t>
      </w:r>
      <w:r w:rsidRPr="00316CF3">
        <w:rPr>
          <w:rFonts w:ascii="彩虹粗仿宋" w:eastAsia="彩虹粗仿宋"/>
          <w:bCs/>
          <w:sz w:val="24"/>
        </w:rPr>
        <w:t xml:space="preserve">6. </w:t>
      </w:r>
      <w:r w:rsidRPr="00316CF3">
        <w:rPr>
          <w:rFonts w:ascii="彩虹粗仿宋" w:eastAsia="彩虹粗仿宋" w:hint="eastAsia"/>
          <w:bCs/>
          <w:sz w:val="24"/>
        </w:rPr>
        <w:t>法律法规及中国证监会规定的和《基金合同》约定的其他投资限制。</w:t>
      </w:r>
    </w:p>
    <w:p w14:paraId="04E37AC6" w14:textId="4B11F30A" w:rsidR="00183306" w:rsidRPr="00316CF3" w:rsidRDefault="00C14A3E">
      <w:pPr>
        <w:adjustRightInd w:val="0"/>
        <w:snapToGrid w:val="0"/>
        <w:spacing w:before="240" w:after="240" w:line="276" w:lineRule="auto"/>
        <w:ind w:firstLineChars="200" w:firstLine="480"/>
        <w:rPr>
          <w:rFonts w:ascii="彩虹粗仿宋" w:eastAsia="彩虹粗仿宋"/>
          <w:bCs/>
          <w:sz w:val="24"/>
        </w:rPr>
      </w:pPr>
      <w:r w:rsidRPr="00316CF3">
        <w:rPr>
          <w:rFonts w:ascii="彩虹粗仿宋" w:eastAsia="彩虹粗仿宋"/>
          <w:bCs/>
          <w:sz w:val="24"/>
        </w:rPr>
        <w:t>除</w:t>
      </w:r>
      <w:r w:rsidRPr="00316CF3">
        <w:rPr>
          <w:rFonts w:ascii="彩虹粗仿宋" w:eastAsia="彩虹粗仿宋" w:hint="eastAsia"/>
          <w:bCs/>
          <w:sz w:val="24"/>
        </w:rPr>
        <w:t>第6、1</w:t>
      </w:r>
      <w:r w:rsidRPr="00316CF3">
        <w:rPr>
          <w:rFonts w:ascii="彩虹粗仿宋" w:eastAsia="彩虹粗仿宋"/>
          <w:bCs/>
          <w:sz w:val="24"/>
        </w:rPr>
        <w:t>3</w:t>
      </w:r>
      <w:r w:rsidRPr="00316CF3">
        <w:rPr>
          <w:rFonts w:ascii="彩虹粗仿宋" w:eastAsia="彩虹粗仿宋" w:hint="eastAsia"/>
          <w:bCs/>
          <w:sz w:val="24"/>
        </w:rPr>
        <w:t>、1</w:t>
      </w:r>
      <w:r w:rsidRPr="00316CF3">
        <w:rPr>
          <w:rFonts w:ascii="彩虹粗仿宋" w:eastAsia="彩虹粗仿宋"/>
          <w:bCs/>
          <w:sz w:val="24"/>
        </w:rPr>
        <w:t>4</w:t>
      </w:r>
      <w:r w:rsidRPr="00316CF3">
        <w:rPr>
          <w:rFonts w:ascii="彩虹粗仿宋" w:eastAsia="彩虹粗仿宋" w:hint="eastAsia"/>
          <w:bCs/>
          <w:sz w:val="24"/>
        </w:rPr>
        <w:t>、15</w:t>
      </w:r>
      <w:r w:rsidRPr="00316CF3">
        <w:rPr>
          <w:rFonts w:ascii="彩虹粗仿宋" w:eastAsia="彩虹粗仿宋"/>
          <w:bCs/>
          <w:sz w:val="24"/>
        </w:rPr>
        <w:t>项外，因证券</w:t>
      </w:r>
      <w:r w:rsidRPr="00316CF3">
        <w:rPr>
          <w:rFonts w:ascii="彩虹粗仿宋" w:eastAsia="彩虹粗仿宋" w:hint="eastAsia"/>
          <w:bCs/>
          <w:sz w:val="24"/>
        </w:rPr>
        <w:t>、</w:t>
      </w:r>
      <w:r w:rsidRPr="00316CF3">
        <w:rPr>
          <w:rFonts w:ascii="彩虹粗仿宋" w:eastAsia="彩虹粗仿宋"/>
          <w:bCs/>
          <w:sz w:val="24"/>
        </w:rPr>
        <w:t>期货市场波动、</w:t>
      </w:r>
      <w:r w:rsidRPr="00316CF3">
        <w:rPr>
          <w:rFonts w:ascii="彩虹粗仿宋" w:eastAsia="彩虹粗仿宋" w:hint="eastAsia"/>
          <w:bCs/>
          <w:sz w:val="24"/>
        </w:rPr>
        <w:t>证券发行人</w:t>
      </w:r>
      <w:r w:rsidRPr="00316CF3">
        <w:rPr>
          <w:rFonts w:ascii="彩虹粗仿宋" w:eastAsia="彩虹粗仿宋"/>
          <w:bCs/>
          <w:sz w:val="24"/>
        </w:rPr>
        <w:t>合并、基金规模变动</w:t>
      </w:r>
      <w:r w:rsidRPr="00316CF3">
        <w:rPr>
          <w:rFonts w:ascii="彩虹粗仿宋" w:eastAsia="彩虹粗仿宋" w:hint="eastAsia"/>
          <w:bCs/>
          <w:sz w:val="24"/>
        </w:rPr>
        <w:t>、标的指数成份股调整、标的指数成份股流动性限制</w:t>
      </w:r>
      <w:r w:rsidRPr="00316CF3">
        <w:rPr>
          <w:rFonts w:ascii="彩虹粗仿宋" w:eastAsia="彩虹粗仿宋"/>
          <w:bCs/>
          <w:sz w:val="24"/>
        </w:rPr>
        <w:t>等基金管理人之外的因素致使基金投资比例不符合上述规定投资比例的，基金管理人应当在</w:t>
      </w:r>
      <w:r w:rsidRPr="00316CF3">
        <w:rPr>
          <w:rFonts w:ascii="彩虹粗仿宋" w:eastAsia="彩虹粗仿宋" w:hint="eastAsia"/>
          <w:bCs/>
          <w:sz w:val="24"/>
        </w:rPr>
        <w:t>所涉证券可交易之日起</w:t>
      </w:r>
      <w:r w:rsidRPr="00316CF3">
        <w:rPr>
          <w:rFonts w:ascii="彩虹粗仿宋" w:eastAsia="彩虹粗仿宋"/>
          <w:bCs/>
          <w:sz w:val="24"/>
        </w:rPr>
        <w:t>10个交易日内进行调整</w:t>
      </w:r>
      <w:r w:rsidRPr="00316CF3">
        <w:rPr>
          <w:rFonts w:ascii="彩虹粗仿宋" w:eastAsia="彩虹粗仿宋" w:hint="eastAsia"/>
          <w:bCs/>
          <w:sz w:val="24"/>
        </w:rPr>
        <w:t>，</w:t>
      </w:r>
      <w:r w:rsidRPr="00316CF3">
        <w:rPr>
          <w:rFonts w:ascii="彩虹粗仿宋" w:eastAsia="彩虹粗仿宋"/>
          <w:bCs/>
          <w:sz w:val="24"/>
        </w:rPr>
        <w:t>但中国证监会规定的特殊情形除外。法律法规另有规定的，从其规定。</w:t>
      </w:r>
    </w:p>
    <w:p w14:paraId="25E9BC92" w14:textId="0AA591CA" w:rsidR="00183306" w:rsidRPr="00316CF3" w:rsidRDefault="00C14A3E">
      <w:pPr>
        <w:adjustRightInd w:val="0"/>
        <w:snapToGrid w:val="0"/>
        <w:spacing w:before="240" w:after="240" w:line="276" w:lineRule="auto"/>
        <w:ind w:firstLineChars="200" w:firstLine="480"/>
        <w:rPr>
          <w:rFonts w:ascii="彩虹粗仿宋" w:eastAsia="彩虹粗仿宋"/>
          <w:sz w:val="24"/>
        </w:rPr>
      </w:pPr>
      <w:r w:rsidRPr="00316CF3">
        <w:rPr>
          <w:rFonts w:ascii="彩虹粗仿宋" w:eastAsia="彩虹粗仿宋" w:hint="eastAsia"/>
          <w:sz w:val="24"/>
        </w:rPr>
        <w:t>基金管理人应当自基金合同生效之日起</w:t>
      </w:r>
      <w:r w:rsidRPr="00316CF3">
        <w:rPr>
          <w:rFonts w:ascii="彩虹粗仿宋" w:eastAsia="彩虹粗仿宋"/>
          <w:sz w:val="24"/>
        </w:rPr>
        <w:t>6</w:t>
      </w:r>
      <w:r w:rsidRPr="00316CF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2F4013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（三）基金托管人</w:t>
      </w:r>
      <w:bookmarkStart w:id="13" w:name="OLE_LINK1"/>
      <w:r w:rsidRPr="00316CF3">
        <w:rPr>
          <w:rFonts w:ascii="彩虹粗仿宋" w:eastAsia="彩虹粗仿宋" w:hAnsi="宋体" w:cs="Arial" w:hint="eastAsia"/>
          <w:sz w:val="24"/>
        </w:rPr>
        <w:t>根据有关法律法规的规定及《基金合同》的约定，</w:t>
      </w:r>
      <w:bookmarkEnd w:id="13"/>
      <w:r w:rsidRPr="00316CF3">
        <w:rPr>
          <w:rFonts w:ascii="彩虹粗仿宋" w:eastAsia="彩虹粗仿宋" w:hAnsi="宋体" w:cs="Arial" w:hint="eastAsia"/>
          <w:sz w:val="24"/>
        </w:rPr>
        <w:t>对本托管协议第十五条第九款基金投资禁止行为通过事后监督方式进行监督。</w:t>
      </w:r>
    </w:p>
    <w:p w14:paraId="35DE413D" w14:textId="5A157E38"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w:t>
      </w:r>
      <w:r w:rsidRPr="00316CF3">
        <w:rPr>
          <w:rFonts w:ascii="彩虹粗仿宋" w:eastAsia="彩虹粗仿宋" w:hAnsi="宋体" w:cs="Arial"/>
          <w:bCs/>
          <w:sz w:val="24"/>
        </w:rPr>
        <w:lastRenderedPageBreak/>
        <w:t>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Pr="00316CF3">
        <w:rPr>
          <w:rFonts w:ascii="彩虹粗仿宋" w:eastAsia="彩虹粗仿宋" w:hAnsi="宋体" w:cs="Arial" w:hint="eastAsia"/>
          <w:bCs/>
          <w:sz w:val="24"/>
        </w:rPr>
        <w:t>（含三分之二）</w:t>
      </w:r>
      <w:r w:rsidRPr="00316CF3">
        <w:rPr>
          <w:rFonts w:ascii="彩虹粗仿宋" w:eastAsia="彩虹粗仿宋" w:hAnsi="宋体" w:cs="Arial"/>
          <w:bCs/>
          <w:sz w:val="24"/>
        </w:rPr>
        <w:t>的独立董事通过。基金管理人董事会应至少每半年对关联交易事项进行审查。</w:t>
      </w:r>
    </w:p>
    <w:bookmarkEnd w:id="11"/>
    <w:bookmarkEnd w:id="12"/>
    <w:p w14:paraId="2A79A0D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rPr>
      </w:pPr>
      <w:r w:rsidRPr="00316CF3">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在与交易对手发生交易前3个工作日内与基金托管人协商解决。</w:t>
      </w:r>
    </w:p>
    <w:p w14:paraId="171C569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rPr>
      </w:pPr>
      <w:r w:rsidRPr="00316CF3">
        <w:rPr>
          <w:rFonts w:ascii="彩虹粗仿宋" w:eastAsia="彩虹粗仿宋" w:hAnsi="宋体" w:cs="Arial" w:hint="eastAsia"/>
          <w:color w:val="000000"/>
          <w:sz w:val="24"/>
        </w:rPr>
        <w:t>基金管理人负责对交易对手的资信控制，按银行间债券市场的交易规则进行交易，并</w:t>
      </w:r>
      <w:r w:rsidRPr="00316CF3">
        <w:rPr>
          <w:rFonts w:ascii="彩虹粗仿宋" w:eastAsia="彩虹粗仿宋" w:hint="eastAsia"/>
          <w:sz w:val="24"/>
        </w:rPr>
        <w:t>负责解决因交易对手不履行合同而造成的纠纷，基金托管人不承担由此造成的任何法律责任及损失。因交易对手违约给基金资产造成损失的，由基金管理人负责向违约方进行追偿；若未履约的交易对手在基金托管人与基金管理人确定的时间前仍未承担违约责任及其他相关法律责任的，基金管理人可以对相应损失先行予以承担，然后再向相关交易对手追偿。</w:t>
      </w:r>
      <w:r w:rsidRPr="00316CF3">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532835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（五）基金托管人根据有关法律法规的规定及《基金合同》的约定，对基金管理人投资流通受限证券进行监督。</w:t>
      </w:r>
    </w:p>
    <w:p w14:paraId="6DE5B26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基金管理人投资流通受限证券，应事先根据中国证监会相关规定，明确基金投资流通受限证券的比例，制订严格的投资决策流程和风险控制制度，防范流动性风</w:t>
      </w:r>
      <w:r w:rsidRPr="00316CF3">
        <w:rPr>
          <w:rFonts w:ascii="彩虹粗仿宋" w:eastAsia="彩虹粗仿宋" w:hAnsi="宋体" w:cs="Arial" w:hint="eastAsia"/>
          <w:color w:val="000000"/>
          <w:sz w:val="24"/>
        </w:rPr>
        <w:lastRenderedPageBreak/>
        <w:t>险、法律风险和操作风险等各种风险。基金托管人对基金管理人是否遵守相关制度、流动性风险处置预案以及相关投资额度和比例等的情况进行监督。</w:t>
      </w:r>
    </w:p>
    <w:p w14:paraId="1FFA787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316CF3">
        <w:rPr>
          <w:rFonts w:ascii="彩虹粗仿宋" w:eastAsia="彩虹粗仿宋" w:hAnsi="宋体" w:cs="Arial" w:hint="eastAsia"/>
          <w:color w:val="000000"/>
          <w:sz w:val="24"/>
        </w:rPr>
        <w:t>券</w:t>
      </w:r>
      <w:proofErr w:type="gramEnd"/>
      <w:r w:rsidRPr="00316CF3">
        <w:rPr>
          <w:rFonts w:ascii="彩虹粗仿宋" w:eastAsia="彩虹粗仿宋" w:hAnsi="宋体" w:cs="Arial" w:hint="eastAsia"/>
          <w:color w:val="000000"/>
          <w:sz w:val="24"/>
        </w:rPr>
        <w:t>等流通受限证券。本基金不投资有</w:t>
      </w:r>
      <w:proofErr w:type="gramStart"/>
      <w:r w:rsidRPr="00316CF3">
        <w:rPr>
          <w:rFonts w:ascii="彩虹粗仿宋" w:eastAsia="彩虹粗仿宋" w:hAnsi="宋体" w:cs="Arial" w:hint="eastAsia"/>
          <w:color w:val="000000"/>
          <w:sz w:val="24"/>
        </w:rPr>
        <w:t>锁定期但锁定</w:t>
      </w:r>
      <w:proofErr w:type="gramEnd"/>
      <w:r w:rsidRPr="00316CF3">
        <w:rPr>
          <w:rFonts w:ascii="彩虹粗仿宋" w:eastAsia="彩虹粗仿宋" w:hAnsi="宋体" w:cs="Arial" w:hint="eastAsia"/>
          <w:color w:val="000000"/>
          <w:sz w:val="24"/>
        </w:rPr>
        <w:t>期不明确的证券。</w:t>
      </w:r>
    </w:p>
    <w:p w14:paraId="66ECD6C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本基金投资的流通受限证券限于可由中国证券登记结算有限责任公司或中央国债登记结算有限责任公司负责登记和存管，并可在证券交易所或全国银行间债券市场交易的证券。</w:t>
      </w:r>
    </w:p>
    <w:p w14:paraId="26F8972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本基金投资的流通受限证券应保证登记存管在本基金名下，基金管理人负责相关工作的落实和协调，并确保基金托管人能够正常查询。因基金管理</w:t>
      </w:r>
      <w:proofErr w:type="gramStart"/>
      <w:r w:rsidRPr="00316CF3">
        <w:rPr>
          <w:rFonts w:ascii="彩虹粗仿宋" w:eastAsia="彩虹粗仿宋" w:hAnsi="宋体" w:cs="Arial" w:hint="eastAsia"/>
          <w:color w:val="000000"/>
          <w:sz w:val="24"/>
        </w:rPr>
        <w:t>人原因</w:t>
      </w:r>
      <w:proofErr w:type="gramEnd"/>
      <w:r w:rsidRPr="00316CF3">
        <w:rPr>
          <w:rFonts w:ascii="彩虹粗仿宋" w:eastAsia="彩虹粗仿宋" w:hAnsi="宋体" w:cs="Arial" w:hint="eastAsia"/>
          <w:color w:val="000000"/>
          <w:sz w:val="24"/>
        </w:rPr>
        <w:t>产生的流通受限证券登记存管问题，造成基金托管人无法安全保管本基金资产的责任与损失，及因流通受限证券存管直接影响本基金安全的责任及损失，由基金管理人承担。</w:t>
      </w:r>
    </w:p>
    <w:p w14:paraId="29CBFE4D" w14:textId="77777777" w:rsidR="00183306" w:rsidRPr="00316CF3" w:rsidRDefault="00C14A3E">
      <w:pPr>
        <w:tabs>
          <w:tab w:val="left" w:pos="6838"/>
        </w:tabs>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本基金投资流通受限证券，不得预付任何形式的保证金。</w:t>
      </w:r>
      <w:r w:rsidRPr="00316CF3">
        <w:rPr>
          <w:rFonts w:ascii="彩虹粗仿宋" w:eastAsia="彩虹粗仿宋" w:hAnsi="宋体" w:cs="Arial"/>
          <w:color w:val="000000"/>
          <w:sz w:val="24"/>
        </w:rPr>
        <w:tab/>
      </w:r>
    </w:p>
    <w:p w14:paraId="11E793D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C20282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按照法律法规和基金合同的规定处理并承担相应责任。对本基金因投资流通受限证券导致的流动性风险，基金托管人不承担任何责任。</w:t>
      </w:r>
    </w:p>
    <w:p w14:paraId="78B03F3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lastRenderedPageBreak/>
        <w:t>如因基金管理</w:t>
      </w:r>
      <w:proofErr w:type="gramStart"/>
      <w:r w:rsidRPr="00316CF3">
        <w:rPr>
          <w:rFonts w:ascii="彩虹粗仿宋" w:eastAsia="彩虹粗仿宋" w:hAnsi="宋体" w:cs="Arial" w:hint="eastAsia"/>
          <w:color w:val="000000"/>
          <w:sz w:val="24"/>
        </w:rPr>
        <w:t>人原因</w:t>
      </w:r>
      <w:proofErr w:type="gramEnd"/>
      <w:r w:rsidRPr="00316CF3">
        <w:rPr>
          <w:rFonts w:ascii="彩虹粗仿宋" w:eastAsia="彩虹粗仿宋" w:hAnsi="宋体" w:cs="Arial" w:hint="eastAsia"/>
          <w:color w:val="000000"/>
          <w:sz w:val="24"/>
        </w:rPr>
        <w:t>导致本基金出现损失致使基金托管人承担连带赔偿责任的，基金管理人应赔偿基金托管人由此遭受的损失。</w:t>
      </w:r>
    </w:p>
    <w:p w14:paraId="1C76414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FB2227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（1）中国证监会批准发行非公开发行股票的批准文件。</w:t>
      </w:r>
    </w:p>
    <w:p w14:paraId="6FE136D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（2）非公开发行股票有关发行数量、发行价格、锁定期等发行资料。</w:t>
      </w:r>
    </w:p>
    <w:p w14:paraId="2E021A5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（3）非公开发行股票发行人与中国证券登记结算有限责任公司或中央国债登记结算有限责任公司签订的证券登记及服务协议。</w:t>
      </w:r>
    </w:p>
    <w:p w14:paraId="21B9710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（4）基金拟认购的数量、价格、总成本、账面价值。</w:t>
      </w:r>
    </w:p>
    <w:p w14:paraId="6231987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3B4052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5.基金托管人根据有关规定有权对基金管理人进行以下事项监督：</w:t>
      </w:r>
    </w:p>
    <w:p w14:paraId="4C36417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（1）本基金投资流通受限证券时的法律法规遵守情况。</w:t>
      </w:r>
    </w:p>
    <w:p w14:paraId="5879868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（2）在基金投资流通受限证券管理工作方面有关制度、流动性风险处置预案的建立与完善情况。</w:t>
      </w:r>
    </w:p>
    <w:p w14:paraId="492BF51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（3）有关比例限制的执行情况。</w:t>
      </w:r>
    </w:p>
    <w:p w14:paraId="3667393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（4）信息披露情况。</w:t>
      </w:r>
    </w:p>
    <w:p w14:paraId="310AF17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color w:val="000000"/>
          <w:sz w:val="24"/>
        </w:rPr>
      </w:pPr>
      <w:r w:rsidRPr="00316CF3">
        <w:rPr>
          <w:rFonts w:ascii="彩虹粗仿宋" w:eastAsia="彩虹粗仿宋" w:hAnsi="宋体" w:cs="Arial" w:hint="eastAsia"/>
          <w:color w:val="000000"/>
          <w:sz w:val="24"/>
        </w:rPr>
        <w:t>6.相关法律法规对基金投资流通受限证券有新规定的，从其规定。</w:t>
      </w:r>
    </w:p>
    <w:p w14:paraId="0BDE06B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w:t>
      </w:r>
      <w:r w:rsidRPr="00316CF3">
        <w:rPr>
          <w:rFonts w:ascii="彩虹粗仿宋" w:eastAsia="彩虹粗仿宋" w:hAnsi="宋体" w:cs="Arial" w:hint="eastAsia"/>
          <w:sz w:val="24"/>
        </w:rPr>
        <w:lastRenderedPageBreak/>
        <w:t>收益分配、相关信息披露、基金宣传推介材料中登载基金业绩表现数据等进行监督和核查。</w:t>
      </w:r>
    </w:p>
    <w:p w14:paraId="5FB4AC4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1427ED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F09679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（九）</w:t>
      </w:r>
      <w:proofErr w:type="gramStart"/>
      <w:r w:rsidRPr="00316CF3">
        <w:rPr>
          <w:rFonts w:ascii="彩虹粗仿宋" w:eastAsia="彩虹粗仿宋" w:hAnsi="宋体" w:cs="Arial" w:hint="eastAsia"/>
          <w:sz w:val="24"/>
        </w:rPr>
        <w:t>若基金</w:t>
      </w:r>
      <w:proofErr w:type="gramEnd"/>
      <w:r w:rsidRPr="00316CF3">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06D798A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808B449" w14:textId="77777777" w:rsidR="00183306" w:rsidRPr="00316CF3" w:rsidRDefault="00183306">
      <w:pPr>
        <w:spacing w:before="240" w:after="240" w:line="276" w:lineRule="auto"/>
        <w:rPr>
          <w:rFonts w:ascii="彩虹粗仿宋" w:eastAsia="彩虹粗仿宋"/>
          <w:sz w:val="24"/>
        </w:rPr>
      </w:pPr>
    </w:p>
    <w:p w14:paraId="20F91808" w14:textId="77777777" w:rsidR="00183306" w:rsidRPr="00316CF3" w:rsidRDefault="00C14A3E">
      <w:pPr>
        <w:pStyle w:val="2"/>
        <w:spacing w:before="240" w:after="240" w:line="276" w:lineRule="auto"/>
        <w:jc w:val="center"/>
        <w:rPr>
          <w:rFonts w:ascii="彩虹粗仿宋" w:eastAsia="彩虹粗仿宋"/>
          <w:sz w:val="30"/>
        </w:rPr>
      </w:pPr>
      <w:bookmarkStart w:id="14" w:name="_Toc86649722"/>
      <w:bookmarkStart w:id="15" w:name="_Toc118212950"/>
      <w:bookmarkStart w:id="16" w:name="_Toc110765660"/>
      <w:bookmarkStart w:id="17" w:name="_Toc110761796"/>
      <w:bookmarkStart w:id="18" w:name="_Toc86737929"/>
      <w:bookmarkStart w:id="19" w:name="_Toc86225291"/>
      <w:bookmarkStart w:id="20" w:name="_Toc118972648"/>
      <w:bookmarkStart w:id="21" w:name="_Toc118774803"/>
      <w:bookmarkStart w:id="22" w:name="_Toc86726439"/>
      <w:bookmarkStart w:id="23" w:name="_Toc110830492"/>
      <w:bookmarkStart w:id="24" w:name="_Toc119402710"/>
      <w:bookmarkStart w:id="25" w:name="_Toc86727355"/>
      <w:bookmarkStart w:id="26" w:name="_Toc89163368"/>
      <w:bookmarkStart w:id="27" w:name="_Toc108512358"/>
      <w:bookmarkStart w:id="28" w:name="_Toc124325888"/>
      <w:bookmarkStart w:id="29" w:name="_Toc86223242"/>
      <w:bookmarkStart w:id="30" w:name="_Toc120435783"/>
      <w:r w:rsidRPr="00316CF3">
        <w:rPr>
          <w:rFonts w:ascii="彩虹粗仿宋" w:eastAsia="彩虹粗仿宋" w:hint="eastAsia"/>
          <w:sz w:val="30"/>
        </w:rPr>
        <w:lastRenderedPageBreak/>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F1BB7A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35609BB1"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下一工作日前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316CF3">
        <w:rPr>
          <w:rFonts w:ascii="彩虹粗仿宋" w:eastAsia="彩虹粗仿宋" w:hAnsi="宋体" w:cs="Arial" w:hint="eastAsia"/>
          <w:sz w:val="24"/>
        </w:rPr>
        <w:t>供基金</w:t>
      </w:r>
      <w:proofErr w:type="gramEnd"/>
      <w:r w:rsidRPr="00316CF3">
        <w:rPr>
          <w:rFonts w:ascii="彩虹粗仿宋" w:eastAsia="彩虹粗仿宋" w:hAnsi="宋体" w:cs="Arial" w:hint="eastAsia"/>
          <w:sz w:val="24"/>
        </w:rPr>
        <w:t>管理人核查托管财产的完整性和真实性，在规定时间内答复基金管理人并改正。</w:t>
      </w:r>
    </w:p>
    <w:p w14:paraId="5641A6F9"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FAF77D9" w14:textId="77777777" w:rsidR="00183306" w:rsidRPr="00316CF3" w:rsidRDefault="00183306">
      <w:pPr>
        <w:spacing w:before="240" w:after="240" w:line="276" w:lineRule="auto"/>
        <w:rPr>
          <w:rFonts w:ascii="彩虹粗仿宋" w:eastAsia="彩虹粗仿宋"/>
          <w:sz w:val="24"/>
        </w:rPr>
      </w:pPr>
    </w:p>
    <w:p w14:paraId="79958E0E" w14:textId="77777777" w:rsidR="00183306" w:rsidRPr="00316CF3" w:rsidRDefault="00C14A3E">
      <w:pPr>
        <w:pStyle w:val="2"/>
        <w:spacing w:before="240" w:after="240" w:line="276" w:lineRule="auto"/>
        <w:jc w:val="center"/>
        <w:rPr>
          <w:rFonts w:ascii="彩虹粗仿宋" w:eastAsia="彩虹粗仿宋"/>
          <w:sz w:val="30"/>
        </w:rPr>
      </w:pPr>
      <w:bookmarkStart w:id="31" w:name="_Toc118212951"/>
      <w:bookmarkStart w:id="32" w:name="_Toc110765661"/>
      <w:bookmarkStart w:id="33" w:name="_Toc84234435"/>
      <w:bookmarkStart w:id="34" w:name="_Toc86204789"/>
      <w:bookmarkStart w:id="35" w:name="_Toc86649723"/>
      <w:bookmarkStart w:id="36" w:name="_Toc86727356"/>
      <w:bookmarkStart w:id="37" w:name="_Toc84133786"/>
      <w:bookmarkStart w:id="38" w:name="_Toc86225292"/>
      <w:bookmarkStart w:id="39" w:name="_Toc84234388"/>
      <w:bookmarkStart w:id="40" w:name="_Toc118972649"/>
      <w:bookmarkStart w:id="41" w:name="_Toc120435784"/>
      <w:bookmarkStart w:id="42" w:name="_Toc89163369"/>
      <w:bookmarkStart w:id="43" w:name="_Toc118774804"/>
      <w:bookmarkStart w:id="44" w:name="_Toc110761797"/>
      <w:bookmarkStart w:id="45" w:name="_Toc124325889"/>
      <w:bookmarkStart w:id="46" w:name="_Toc86726440"/>
      <w:bookmarkStart w:id="47" w:name="_Toc108512359"/>
      <w:bookmarkStart w:id="48" w:name="_Toc119402711"/>
      <w:bookmarkStart w:id="49" w:name="_Toc86737930"/>
      <w:bookmarkStart w:id="50" w:name="_Toc110830493"/>
      <w:bookmarkStart w:id="51" w:name="_Toc86223243"/>
      <w:r w:rsidRPr="00316CF3">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7977A13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（一）基金财产保管的原则</w:t>
      </w:r>
    </w:p>
    <w:p w14:paraId="7D7013F0"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1.基金财产应独立于基金管理人、基金托管人的固有财产。</w:t>
      </w:r>
    </w:p>
    <w:p w14:paraId="4FB9EC7A"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2.基金托管人应安全保管基金财产。</w:t>
      </w:r>
    </w:p>
    <w:p w14:paraId="2AB1DBC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lastRenderedPageBreak/>
        <w:t>3.基金托管人按照规定开设基金财产的资金账户和证券账户等投资所需账户。</w:t>
      </w:r>
    </w:p>
    <w:p w14:paraId="0448A0B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4.基金托管人对所托管的不同基金财产分别设置账户，确保基金财产的完整与独立。</w:t>
      </w:r>
    </w:p>
    <w:p w14:paraId="714A0390"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5.基金托管人按照《基金合同》和本协议的约定保管基金财产，如有特殊情况双方可另行协商解决。基金</w:t>
      </w:r>
      <w:r w:rsidRPr="00316CF3">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316CF3">
        <w:rPr>
          <w:rFonts w:ascii="彩虹粗仿宋" w:eastAsia="彩虹粗仿宋" w:hint="eastAsia"/>
          <w:sz w:val="24"/>
        </w:rPr>
        <w:t>收交易</w:t>
      </w:r>
      <w:proofErr w:type="gramEnd"/>
      <w:r w:rsidRPr="00316CF3">
        <w:rPr>
          <w:rFonts w:ascii="彩虹粗仿宋" w:eastAsia="彩虹粗仿宋" w:hint="eastAsia"/>
          <w:sz w:val="24"/>
        </w:rPr>
        <w:t>费、结算费和账户维护费等费用）。</w:t>
      </w:r>
    </w:p>
    <w:p w14:paraId="3F7793EA"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72415C"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7.除依据法律法规和《基金合同》的规定外，基金托管人不得委托第三人托管基金财产。</w:t>
      </w:r>
    </w:p>
    <w:p w14:paraId="5F425FF4"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（二）基金募集期间及募集资金的验资</w:t>
      </w:r>
    </w:p>
    <w:p w14:paraId="1068054F"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01A0703C" w14:textId="7B8B4966"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14:paraId="02FE5AAF"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3.</w:t>
      </w:r>
      <w:proofErr w:type="gramStart"/>
      <w:r w:rsidRPr="00316CF3">
        <w:rPr>
          <w:rFonts w:ascii="彩虹粗仿宋" w:eastAsia="彩虹粗仿宋" w:hAnsi="宋体" w:cs="Arial" w:hint="eastAsia"/>
          <w:sz w:val="24"/>
        </w:rPr>
        <w:t>若基金</w:t>
      </w:r>
      <w:proofErr w:type="gramEnd"/>
      <w:r w:rsidRPr="00316CF3">
        <w:rPr>
          <w:rFonts w:ascii="彩虹粗仿宋" w:eastAsia="彩虹粗仿宋" w:hAnsi="宋体" w:cs="Arial" w:hint="eastAsia"/>
          <w:sz w:val="24"/>
        </w:rPr>
        <w:t>募集期限届满，未能达到《基金合同》生效的条件，由基金管理人按规定办理退款等事宜。</w:t>
      </w:r>
    </w:p>
    <w:p w14:paraId="72E9977B"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lastRenderedPageBreak/>
        <w:t>（三）基金银行账户的开立和管理</w:t>
      </w:r>
    </w:p>
    <w:p w14:paraId="06653FF6"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1.基金托管人可以基金的名义在其营业机构开立基金的银行账户，并根据基金管理人合法合</w:t>
      </w:r>
      <w:proofErr w:type="gramStart"/>
      <w:r w:rsidRPr="00316CF3">
        <w:rPr>
          <w:rFonts w:ascii="彩虹粗仿宋" w:eastAsia="彩虹粗仿宋" w:hAnsi="宋体" w:cs="Arial" w:hint="eastAsia"/>
          <w:sz w:val="24"/>
        </w:rPr>
        <w:t>规</w:t>
      </w:r>
      <w:proofErr w:type="gramEnd"/>
      <w:r w:rsidRPr="00316CF3">
        <w:rPr>
          <w:rFonts w:ascii="彩虹粗仿宋" w:eastAsia="彩虹粗仿宋" w:hAnsi="宋体" w:cs="Arial" w:hint="eastAsia"/>
          <w:sz w:val="24"/>
        </w:rPr>
        <w:t>的指令办理资金收付。本基金的银行预留印鉴由基金托管人保管和使用。</w:t>
      </w:r>
    </w:p>
    <w:p w14:paraId="7553654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B62503B"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3.基金银行账户的开立和管理应符合银行业监督管理机构的有关规定。</w:t>
      </w:r>
    </w:p>
    <w:p w14:paraId="25ACBAA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4.在符合法律法规规定的条件下，基金托管人可以通过基金托管人专用账户办理基金资产的支付。</w:t>
      </w:r>
    </w:p>
    <w:p w14:paraId="6E82777B"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5.管理人应于托管产品到期后及时完成收益兑付、费用结清及其他应收应付款项资金划转，在确保后续无款项进出的10个工作日内向托管人发出销户申请。</w:t>
      </w:r>
    </w:p>
    <w:p w14:paraId="1E2E947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（四）基金证券账户和结算备付金账户的开立和管理</w:t>
      </w:r>
    </w:p>
    <w:p w14:paraId="7C02203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1.基金托管人在中国证券登记结算有限责任公司为基金开立基金托管人与基金联名的证券账户。</w:t>
      </w:r>
    </w:p>
    <w:p w14:paraId="789A1A3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AEDB4E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3.基金证券账户的开立和证券账户卡的保管由基金托管人负责，账户资产的管理和运用由基金管理人负责。</w:t>
      </w:r>
    </w:p>
    <w:p w14:paraId="1C430AC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300E82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4.基金托管人以基金托管人的名义在中国证券登记结算有限责任公司开立结</w:t>
      </w:r>
      <w:r w:rsidRPr="00316CF3">
        <w:rPr>
          <w:rFonts w:ascii="彩虹粗仿宋" w:eastAsia="彩虹粗仿宋" w:hAnsi="宋体" w:cs="Arial" w:hint="eastAsia"/>
          <w:sz w:val="24"/>
        </w:rPr>
        <w:lastRenderedPageBreak/>
        <w:t>算备付金账户，并代表所托管的基金完成与中国证券登记结算有限责任公司的一级法人清算工作，基金管理人应予以积极协助。结算备付金、结算保证金、交</w:t>
      </w:r>
      <w:proofErr w:type="gramStart"/>
      <w:r w:rsidRPr="00316CF3">
        <w:rPr>
          <w:rFonts w:ascii="彩虹粗仿宋" w:eastAsia="彩虹粗仿宋" w:hAnsi="宋体" w:cs="Arial" w:hint="eastAsia"/>
          <w:sz w:val="24"/>
        </w:rPr>
        <w:t>收资金</w:t>
      </w:r>
      <w:proofErr w:type="gramEnd"/>
      <w:r w:rsidRPr="00316CF3">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64D7100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5.账户注销时，由基金管理人依据中国证券登记结算有限责任公司相关规定，委托有交易关系的证券公司负责办理。销户完成后，基金管理人需将相关证明提供至基金托管人。账户注销期间如</w:t>
      </w:r>
      <w:proofErr w:type="gramStart"/>
      <w:r w:rsidRPr="00316CF3">
        <w:rPr>
          <w:rFonts w:ascii="彩虹粗仿宋" w:eastAsia="彩虹粗仿宋" w:hAnsi="宋体" w:cs="Arial" w:hint="eastAsia"/>
          <w:sz w:val="24"/>
        </w:rPr>
        <w:t>需基金</w:t>
      </w:r>
      <w:proofErr w:type="gramEnd"/>
      <w:r w:rsidRPr="00316CF3">
        <w:rPr>
          <w:rFonts w:ascii="彩虹粗仿宋" w:eastAsia="彩虹粗仿宋" w:hAnsi="宋体" w:cs="Arial" w:hint="eastAsia"/>
          <w:sz w:val="24"/>
        </w:rPr>
        <w:t>托管人提供配合的，基金托管人应予以配合。</w:t>
      </w:r>
    </w:p>
    <w:p w14:paraId="298F0A6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316CF3">
        <w:rPr>
          <w:rFonts w:ascii="彩虹粗仿宋" w:eastAsia="彩虹粗仿宋" w:hAnsi="宋体" w:cs="Arial" w:hint="eastAsia"/>
          <w:sz w:val="24"/>
        </w:rPr>
        <w:t>则基金</w:t>
      </w:r>
      <w:proofErr w:type="gramEnd"/>
      <w:r w:rsidRPr="00316CF3">
        <w:rPr>
          <w:rFonts w:ascii="彩虹粗仿宋" w:eastAsia="彩虹粗仿宋" w:hAnsi="宋体" w:cs="Arial" w:hint="eastAsia"/>
          <w:sz w:val="24"/>
        </w:rPr>
        <w:t>托管人比照上述关于账户开立、使用的规定执行。</w:t>
      </w:r>
    </w:p>
    <w:p w14:paraId="6F8DEE4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（五）债券托管专户的开设和管理</w:t>
      </w:r>
    </w:p>
    <w:p w14:paraId="32FBC94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0648EF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（六）其他账户的开立和管理</w:t>
      </w:r>
    </w:p>
    <w:p w14:paraId="2CCD771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15E93A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2.法律法规等有关规定对相关账户的开立和管理另有规定的，从其规定办理。</w:t>
      </w:r>
    </w:p>
    <w:p w14:paraId="045293C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（七）基金财产投资的有关有价凭证等的保管</w:t>
      </w:r>
    </w:p>
    <w:p w14:paraId="6EFB2E2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rPr>
      </w:pPr>
      <w:r w:rsidRPr="00316CF3">
        <w:rPr>
          <w:rFonts w:ascii="彩虹粗仿宋" w:eastAsia="彩虹粗仿宋" w:hAnsi="宋体" w:cs="Arial" w:hint="eastAsia"/>
          <w:sz w:val="24"/>
        </w:rPr>
        <w:t>基金财产投资的有关实物证券、银行</w:t>
      </w:r>
      <w:r w:rsidRPr="00316CF3">
        <w:rPr>
          <w:rFonts w:ascii="彩虹粗仿宋" w:eastAsia="彩虹粗仿宋" w:hint="eastAsia"/>
          <w:sz w:val="24"/>
        </w:rPr>
        <w:t>存款开户证实书</w:t>
      </w:r>
      <w:r w:rsidRPr="00316CF3">
        <w:rPr>
          <w:rFonts w:ascii="彩虹粗仿宋" w:eastAsia="彩虹粗仿宋" w:hAnsi="宋体" w:cs="Arial" w:hint="eastAsia"/>
          <w:sz w:val="24"/>
        </w:rPr>
        <w:t>等有价凭证由基金托管人存放于基金托管人的保管库，也可存入中央国债登记结算有限责任公司、中国证</w:t>
      </w:r>
      <w:r w:rsidRPr="00316CF3">
        <w:rPr>
          <w:rFonts w:ascii="彩虹粗仿宋" w:eastAsia="彩虹粗仿宋" w:hAnsi="宋体" w:cs="Arial" w:hint="eastAsia"/>
          <w:sz w:val="24"/>
        </w:rPr>
        <w:lastRenderedPageBreak/>
        <w:t>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5265C3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（八）与基金财产有关的重大合同的保管</w:t>
      </w:r>
    </w:p>
    <w:p w14:paraId="1BAD9AD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或监管部门另有规定的除外。</w:t>
      </w:r>
    </w:p>
    <w:p w14:paraId="6E1A7F5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对于无法取得二份以上的正本的，基金管理人应向基金托管人提供加盖公章的合同复印件或传真件，未经双方协商一致，合同原件不得转移。</w:t>
      </w:r>
    </w:p>
    <w:p w14:paraId="09947797" w14:textId="77777777" w:rsidR="00183306" w:rsidRPr="00316CF3" w:rsidRDefault="00183306">
      <w:pPr>
        <w:spacing w:before="240" w:after="240" w:line="276" w:lineRule="auto"/>
        <w:rPr>
          <w:rFonts w:ascii="彩虹粗仿宋" w:eastAsia="彩虹粗仿宋"/>
          <w:sz w:val="24"/>
        </w:rPr>
      </w:pPr>
    </w:p>
    <w:p w14:paraId="1FBC91E2" w14:textId="77777777" w:rsidR="00183306" w:rsidRPr="00316CF3" w:rsidRDefault="00C14A3E">
      <w:pPr>
        <w:pStyle w:val="2"/>
        <w:spacing w:before="240" w:after="240" w:line="276" w:lineRule="auto"/>
        <w:jc w:val="center"/>
        <w:rPr>
          <w:rFonts w:ascii="彩虹粗仿宋" w:eastAsia="彩虹粗仿宋"/>
          <w:sz w:val="30"/>
        </w:rPr>
      </w:pPr>
      <w:bookmarkStart w:id="52" w:name="_Toc84133787"/>
      <w:bookmarkStart w:id="53" w:name="_Toc110761798"/>
      <w:bookmarkStart w:id="54" w:name="_Toc86204790"/>
      <w:bookmarkStart w:id="55" w:name="_Toc86649724"/>
      <w:bookmarkStart w:id="56" w:name="_Toc84234389"/>
      <w:bookmarkStart w:id="57" w:name="_Toc118972650"/>
      <w:bookmarkStart w:id="58" w:name="_Toc86726441"/>
      <w:bookmarkStart w:id="59" w:name="_Toc110765662"/>
      <w:bookmarkStart w:id="60" w:name="_Toc124325890"/>
      <w:bookmarkStart w:id="61" w:name="_Toc86223244"/>
      <w:bookmarkStart w:id="62" w:name="_Toc86737931"/>
      <w:bookmarkStart w:id="63" w:name="_Toc108512360"/>
      <w:bookmarkStart w:id="64" w:name="_Toc118212952"/>
      <w:bookmarkStart w:id="65" w:name="_Toc119402712"/>
      <w:bookmarkStart w:id="66" w:name="_Toc84234436"/>
      <w:bookmarkStart w:id="67" w:name="_Toc86727357"/>
      <w:bookmarkStart w:id="68" w:name="_Toc89163370"/>
      <w:bookmarkStart w:id="69" w:name="_Toc120435785"/>
      <w:bookmarkStart w:id="70" w:name="_Toc86225293"/>
      <w:bookmarkStart w:id="71" w:name="_Toc110830494"/>
      <w:bookmarkStart w:id="72" w:name="_Toc118774805"/>
      <w:r w:rsidRPr="00316CF3">
        <w:rPr>
          <w:rFonts w:ascii="彩虹粗仿宋" w:eastAsia="彩虹粗仿宋" w:hint="eastAsia"/>
          <w:sz w:val="30"/>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0353D2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577E7E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（一）基金管理人对发送指令人员的书面授权</w:t>
      </w:r>
    </w:p>
    <w:p w14:paraId="54081727"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1.基金管理人应指定专人向基金托管人发送指令。</w:t>
      </w:r>
    </w:p>
    <w:p w14:paraId="556D20A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689F584"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59C9CCD"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43821C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（二）指令的内容</w:t>
      </w:r>
    </w:p>
    <w:p w14:paraId="5874260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1.指令包括付款指令以及其他资金划拨指令等。</w:t>
      </w:r>
    </w:p>
    <w:p w14:paraId="7AE2F157"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F5195E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（三）指令的发送、确认及执行的时间和程序</w:t>
      </w:r>
    </w:p>
    <w:p w14:paraId="27F0D680"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1.指令的发送</w:t>
      </w:r>
    </w:p>
    <w:p w14:paraId="5D61B1A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基金管理人发送指令应采用加密传真方式或双方协商一致的其他方式。</w:t>
      </w:r>
    </w:p>
    <w:p w14:paraId="07E96CFA"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106585D"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指令发出后，基金管理人应及时以电话方式向基金托管人确认。</w:t>
      </w:r>
    </w:p>
    <w:p w14:paraId="0B789B57"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2CEC0AE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lastRenderedPageBreak/>
        <w:t>2.指令的确认</w:t>
      </w:r>
    </w:p>
    <w:p w14:paraId="766A555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859EC1C"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3.指令的时间和执行</w:t>
      </w:r>
    </w:p>
    <w:p w14:paraId="5CC3DCD7" w14:textId="77777777" w:rsidR="00183306" w:rsidRPr="00316CF3" w:rsidRDefault="00C14A3E">
      <w:pPr>
        <w:pStyle w:val="a6"/>
        <w:spacing w:before="240" w:after="240" w:line="276" w:lineRule="auto"/>
        <w:ind w:firstLineChars="0"/>
        <w:rPr>
          <w:rFonts w:ascii="彩虹粗仿宋" w:eastAsia="彩虹粗仿宋" w:hAnsi="宋体" w:cs="Arial"/>
          <w:szCs w:val="24"/>
          <w:shd w:val="pct10" w:color="auto" w:fill="FFFFFF"/>
        </w:rPr>
      </w:pPr>
      <w:r w:rsidRPr="00316CF3">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316CF3">
        <w:rPr>
          <w:rFonts w:ascii="彩虹粗仿宋" w:eastAsia="彩虹粗仿宋" w:hAnsi="宋体" w:cs="Arial" w:hint="eastAsia"/>
        </w:rPr>
        <w:t>并相关</w:t>
      </w:r>
      <w:proofErr w:type="gramEnd"/>
      <w:r w:rsidRPr="00316CF3">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316CF3">
        <w:rPr>
          <w:rFonts w:ascii="彩虹粗仿宋" w:eastAsia="彩虹粗仿宋" w:hAnsi="宋体" w:cs="Arial" w:hint="eastAsia"/>
          <w:szCs w:val="24"/>
        </w:rPr>
        <w:t>对于中国证券登记结算有限责任公司实行T+0非担保交收的业务，基金管理人应在交易日14：00</w:t>
      </w:r>
      <w:r w:rsidRPr="00316CF3">
        <w:rPr>
          <w:rFonts w:ascii="彩虹粗仿宋" w:eastAsia="彩虹粗仿宋" w:hAnsi="宋体" w:cs="Arial" w:hint="eastAsia"/>
        </w:rPr>
        <w:t>前</w:t>
      </w:r>
      <w:r w:rsidRPr="00316CF3">
        <w:rPr>
          <w:rFonts w:ascii="彩虹粗仿宋" w:eastAsia="彩虹粗仿宋" w:hAnsi="宋体" w:cs="Arial" w:hint="eastAsia"/>
          <w:szCs w:val="24"/>
        </w:rPr>
        <w:t>将划款指令发送至托管人。因基金管理人指令发送不及时，致使资金未能及时划入中登公司所造成的损失由基金管理人承担，包括赔偿在该市场引起其他托管客户交易失败、赔偿因占用</w:t>
      </w:r>
      <w:r w:rsidRPr="00316CF3">
        <w:rPr>
          <w:rFonts w:ascii="彩虹粗仿宋" w:eastAsia="彩虹粗仿宋" w:hAnsi="宋体" w:cs="Arial" w:hint="eastAsia"/>
        </w:rPr>
        <w:t>结算参与人</w:t>
      </w:r>
      <w:r w:rsidRPr="00316CF3">
        <w:rPr>
          <w:rFonts w:ascii="彩虹粗仿宋" w:eastAsia="彩虹粗仿宋" w:hAnsi="宋体" w:cs="Arial" w:hint="eastAsia"/>
          <w:szCs w:val="24"/>
        </w:rPr>
        <w:t>最低备付金带来的利息损失</w:t>
      </w:r>
      <w:r w:rsidRPr="00316CF3">
        <w:rPr>
          <w:rFonts w:ascii="彩虹粗仿宋" w:eastAsia="彩虹粗仿宋" w:hAnsi="宋体" w:cs="Arial" w:hint="eastAsia"/>
        </w:rPr>
        <w:t>。</w:t>
      </w:r>
      <w:r w:rsidRPr="00316CF3">
        <w:rPr>
          <w:rFonts w:ascii="彩虹粗仿宋" w:eastAsia="彩虹粗仿宋" w:hAnsi="宋体" w:cs="Arial" w:hint="eastAsia"/>
          <w:szCs w:val="24"/>
        </w:rPr>
        <w:t>若沪深市场T+0 非担保交收规则调整，则此条款内容相应调整。基金管理人应确保基金托管人在执行指令时，基金资金账户有足够的资金余额，</w:t>
      </w:r>
      <w:r w:rsidRPr="00316CF3">
        <w:rPr>
          <w:rFonts w:ascii="彩虹粗仿宋" w:eastAsia="彩虹粗仿宋" w:hAnsi="宋体" w:cs="Arial" w:hint="eastAsia"/>
        </w:rPr>
        <w:t>在基金资金头寸充足的情况下，基金托管人对基金管理人符合法律法规、《基金合同》、本协议的指令不得拖延或拒绝执行。</w:t>
      </w:r>
    </w:p>
    <w:p w14:paraId="60FC08CF" w14:textId="77777777" w:rsidR="00183306" w:rsidRPr="00316CF3" w:rsidRDefault="00C14A3E">
      <w:pPr>
        <w:pStyle w:val="a6"/>
        <w:spacing w:before="240" w:after="240" w:line="276" w:lineRule="auto"/>
        <w:ind w:firstLineChars="0"/>
        <w:rPr>
          <w:rFonts w:ascii="彩虹粗仿宋" w:eastAsia="彩虹粗仿宋" w:hAnsi="宋体" w:cs="Arial"/>
        </w:rPr>
      </w:pPr>
      <w:r w:rsidRPr="00316CF3">
        <w:rPr>
          <w:rFonts w:ascii="彩虹粗仿宋" w:eastAsia="彩虹粗仿宋" w:hAnsi="宋体" w:cs="Arial" w:hint="eastAsia"/>
        </w:rPr>
        <w:t>（四）基金管理人发送错误指令的情形和处理程序</w:t>
      </w:r>
    </w:p>
    <w:p w14:paraId="3FEACBD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基金管理人发送错误指令的情形包括指令违反法律法规和《基金合同》，指令发送人员无权或超越权限发送指令。</w:t>
      </w:r>
    </w:p>
    <w:p w14:paraId="2D9A940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sidRPr="00316CF3">
        <w:rPr>
          <w:rFonts w:ascii="彩虹粗仿宋" w:eastAsia="彩虹粗仿宋" w:hAnsi="宋体" w:cs="Arial" w:hint="eastAsia"/>
          <w:sz w:val="24"/>
        </w:rPr>
        <w:lastRenderedPageBreak/>
        <w:t>业务用章。</w:t>
      </w:r>
    </w:p>
    <w:p w14:paraId="1E2DAEB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（五）基金托管人依照法律法规暂缓、拒绝执行指令的情形和处理程序</w:t>
      </w:r>
    </w:p>
    <w:p w14:paraId="5994FBC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proofErr w:type="gramStart"/>
      <w:r w:rsidRPr="00316CF3">
        <w:rPr>
          <w:rFonts w:ascii="彩虹粗仿宋" w:eastAsia="彩虹粗仿宋" w:hAnsi="宋体" w:cs="Arial" w:hint="eastAsia"/>
          <w:sz w:val="24"/>
        </w:rPr>
        <w:t>若基金</w:t>
      </w:r>
      <w:proofErr w:type="gramEnd"/>
      <w:r w:rsidRPr="00316CF3">
        <w:rPr>
          <w:rFonts w:ascii="彩虹粗仿宋" w:eastAsia="彩虹粗仿宋" w:hAnsi="宋体" w:cs="Arial" w:hint="eastAsia"/>
          <w:sz w:val="24"/>
        </w:rPr>
        <w:t>托管人发现基金管理人的指令违反法律法规，或者违反《基金合同》约定的，应当拒绝执行，立即通知基金管理人。</w:t>
      </w:r>
    </w:p>
    <w:p w14:paraId="438BAB7A"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（六）基金托管人未按照基金管理人指令执行的处理方法</w:t>
      </w:r>
    </w:p>
    <w:p w14:paraId="603E4B46"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基金托管人由于过错，未按照基金管理人发送的指令执行并对基金财产或投资人造成的直接损失，由基金托管人</w:t>
      </w:r>
      <w:r w:rsidRPr="00316CF3">
        <w:rPr>
          <w:rFonts w:ascii="彩虹粗仿宋" w:eastAsia="彩虹粗仿宋" w:hint="eastAsia"/>
          <w:sz w:val="24"/>
        </w:rPr>
        <w:t>赔偿由此造成的直接损失。</w:t>
      </w:r>
    </w:p>
    <w:p w14:paraId="50DAA21B"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（七）更换被授权人员的程序</w:t>
      </w:r>
    </w:p>
    <w:p w14:paraId="6E89D24D"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316CF3">
        <w:rPr>
          <w:rFonts w:ascii="彩虹粗仿宋" w:eastAsia="彩虹粗仿宋" w:hAnsi="宋体" w:cs="Arial" w:hint="eastAsia"/>
          <w:sz w:val="24"/>
        </w:rPr>
        <w:t>件内容</w:t>
      </w:r>
      <w:proofErr w:type="gramEnd"/>
      <w:r w:rsidRPr="00316CF3">
        <w:rPr>
          <w:rFonts w:ascii="彩虹粗仿宋" w:eastAsia="彩虹粗仿宋" w:hAnsi="宋体" w:cs="Arial" w:hint="eastAsia"/>
          <w:sz w:val="24"/>
        </w:rPr>
        <w:t>执行有关业务，如果新的授权文件正本与传真</w:t>
      </w:r>
      <w:proofErr w:type="gramStart"/>
      <w:r w:rsidRPr="00316CF3">
        <w:rPr>
          <w:rFonts w:ascii="彩虹粗仿宋" w:eastAsia="彩虹粗仿宋" w:hAnsi="宋体" w:cs="Arial" w:hint="eastAsia"/>
          <w:sz w:val="24"/>
        </w:rPr>
        <w:t>件内容</w:t>
      </w:r>
      <w:proofErr w:type="gramEnd"/>
      <w:r w:rsidRPr="00316CF3">
        <w:rPr>
          <w:rFonts w:ascii="彩虹粗仿宋" w:eastAsia="彩虹粗仿宋" w:hAnsi="宋体" w:cs="Arial" w:hint="eastAsia"/>
          <w:sz w:val="24"/>
        </w:rPr>
        <w:t>不同，由此产生的责任由基金管理人承担</w:t>
      </w:r>
      <w:r w:rsidRPr="00316CF3">
        <w:rPr>
          <w:rFonts w:ascii="彩虹粗仿宋" w:eastAsia="彩虹粗仿宋" w:hint="eastAsia"/>
          <w:sz w:val="24"/>
        </w:rPr>
        <w:t>。</w:t>
      </w:r>
      <w:r w:rsidRPr="00316CF3">
        <w:rPr>
          <w:rFonts w:ascii="彩虹粗仿宋" w:eastAsia="彩虹粗仿宋" w:hAnsi="宋体" w:cs="Arial" w:hint="eastAsia"/>
          <w:sz w:val="24"/>
        </w:rPr>
        <w:t>基金托管人更换接受基金管理人指令的人员，应提前通过录音电话通知基金管理人。</w:t>
      </w:r>
    </w:p>
    <w:p w14:paraId="3855D4C6"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（八）其他事项</w:t>
      </w:r>
    </w:p>
    <w:p w14:paraId="4FD0930F"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FA68C3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5D73FF"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3337AD98" w14:textId="77777777" w:rsidR="00183306" w:rsidRPr="00316CF3" w:rsidRDefault="00C14A3E">
      <w:pPr>
        <w:pStyle w:val="2"/>
        <w:spacing w:before="240" w:after="240" w:line="276" w:lineRule="auto"/>
        <w:jc w:val="center"/>
        <w:rPr>
          <w:rFonts w:ascii="彩虹粗仿宋" w:eastAsia="彩虹粗仿宋"/>
          <w:sz w:val="30"/>
        </w:rPr>
      </w:pPr>
      <w:bookmarkStart w:id="73" w:name="_Toc89163371"/>
      <w:bookmarkStart w:id="74" w:name="_Toc86204791"/>
      <w:bookmarkStart w:id="75" w:name="_Toc86225294"/>
      <w:bookmarkStart w:id="76" w:name="_Toc120435786"/>
      <w:bookmarkStart w:id="77" w:name="_Toc124325891"/>
      <w:bookmarkStart w:id="78" w:name="_Toc110765663"/>
      <w:bookmarkStart w:id="79" w:name="_Toc84234390"/>
      <w:bookmarkStart w:id="80" w:name="_Toc86726442"/>
      <w:bookmarkStart w:id="81" w:name="_Toc86649725"/>
      <w:bookmarkStart w:id="82" w:name="_Toc110830495"/>
      <w:bookmarkStart w:id="83" w:name="_Toc118212953"/>
      <w:bookmarkStart w:id="84" w:name="_Toc108512361"/>
      <w:bookmarkStart w:id="85" w:name="_Toc110761799"/>
      <w:bookmarkStart w:id="86" w:name="_Toc84133788"/>
      <w:bookmarkStart w:id="87" w:name="_Toc118972651"/>
      <w:bookmarkStart w:id="88" w:name="_Toc119402713"/>
      <w:bookmarkStart w:id="89" w:name="_Toc84234437"/>
      <w:bookmarkStart w:id="90" w:name="_Toc86223245"/>
      <w:bookmarkStart w:id="91" w:name="_Toc86727358"/>
      <w:bookmarkStart w:id="92" w:name="_Toc118774806"/>
      <w:bookmarkStart w:id="93" w:name="_Toc86737932"/>
      <w:r w:rsidRPr="00316CF3">
        <w:rPr>
          <w:rFonts w:ascii="彩虹粗仿宋" w:eastAsia="彩虹粗仿宋" w:hint="eastAsia"/>
          <w:sz w:val="30"/>
        </w:rPr>
        <w:lastRenderedPageBreak/>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A0B5D4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（一）选择证券买卖的证券经营机构</w:t>
      </w:r>
    </w:p>
    <w:p w14:paraId="210694C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14869FC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基金管理人负责选择为本基金提供期货交易服务的期货经纪公司，并与其签订期货经纪合同。</w:t>
      </w:r>
    </w:p>
    <w:p w14:paraId="0BACC7C7" w14:textId="77777777" w:rsidR="00183306" w:rsidRPr="00316CF3" w:rsidRDefault="00C14A3E">
      <w:pPr>
        <w:adjustRightInd w:val="0"/>
        <w:snapToGrid w:val="0"/>
        <w:spacing w:before="240" w:after="240" w:line="276" w:lineRule="auto"/>
        <w:ind w:firstLineChars="200" w:firstLine="480"/>
        <w:rPr>
          <w:rFonts w:ascii="彩虹粗仿宋" w:eastAsia="彩虹粗仿宋"/>
          <w:i/>
          <w:sz w:val="24"/>
        </w:rPr>
      </w:pPr>
      <w:r w:rsidRPr="00316CF3">
        <w:rPr>
          <w:rFonts w:ascii="彩虹粗仿宋" w:eastAsia="彩虹粗仿宋" w:hAnsi="宋体" w:cs="Arial" w:hint="eastAsia"/>
          <w:sz w:val="24"/>
        </w:rPr>
        <w:t>本基金在开始进行期货投资之前，应与基金托管人、期货公司三方</w:t>
      </w:r>
      <w:proofErr w:type="gramStart"/>
      <w:r w:rsidRPr="00316CF3">
        <w:rPr>
          <w:rFonts w:ascii="彩虹粗仿宋" w:eastAsia="彩虹粗仿宋" w:hAnsi="宋体" w:cs="Arial" w:hint="eastAsia"/>
          <w:sz w:val="24"/>
        </w:rPr>
        <w:t>一同就</w:t>
      </w:r>
      <w:proofErr w:type="gramEnd"/>
      <w:r w:rsidRPr="00316CF3">
        <w:rPr>
          <w:rFonts w:ascii="彩虹粗仿宋" w:eastAsia="彩虹粗仿宋" w:hAnsi="宋体" w:cs="Arial" w:hint="eastAsia"/>
          <w:sz w:val="24"/>
        </w:rPr>
        <w:t>期货开户、清算、估值、交收等事宜另行签署《期货投资托管操作三方备忘录》。</w:t>
      </w:r>
    </w:p>
    <w:p w14:paraId="7E78C40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7A053D3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（二）基金投资证券后的清算交收安排</w:t>
      </w:r>
    </w:p>
    <w:p w14:paraId="360A972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1.清算与交割</w:t>
      </w:r>
    </w:p>
    <w:p w14:paraId="4F54F50D" w14:textId="77777777" w:rsidR="00183306" w:rsidRPr="00316CF3" w:rsidRDefault="00C14A3E">
      <w:pPr>
        <w:adjustRightInd w:val="0"/>
        <w:snapToGrid w:val="0"/>
        <w:spacing w:before="240" w:after="240" w:line="276" w:lineRule="auto"/>
        <w:ind w:firstLine="480"/>
        <w:rPr>
          <w:rFonts w:ascii="彩虹粗仿宋" w:eastAsia="彩虹粗仿宋"/>
          <w:sz w:val="24"/>
        </w:rPr>
      </w:pPr>
      <w:r w:rsidRPr="00316CF3">
        <w:rPr>
          <w:rFonts w:ascii="彩虹粗仿宋" w:eastAsia="彩虹粗仿宋"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691D316D"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w:t>
      </w:r>
      <w:r w:rsidRPr="00316CF3">
        <w:rPr>
          <w:rFonts w:ascii="彩虹粗仿宋" w:eastAsia="彩虹粗仿宋"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FFE1B0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25EF197"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316CF3">
        <w:rPr>
          <w:rFonts w:ascii="彩虹粗仿宋" w:eastAsia="彩虹粗仿宋" w:hAnsi="宋体" w:cs="Arial" w:hint="eastAsia"/>
          <w:sz w:val="24"/>
        </w:rPr>
        <w:t>券</w:t>
      </w:r>
      <w:proofErr w:type="gramEnd"/>
      <w:r w:rsidRPr="00316CF3">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基金管理人按照其与基金托管人签署的《托管银行证券资金结算协议》的约定承担相关责任。</w:t>
      </w:r>
    </w:p>
    <w:p w14:paraId="3F673434" w14:textId="77777777" w:rsidR="00183306" w:rsidRPr="00316CF3" w:rsidRDefault="00C14A3E">
      <w:pPr>
        <w:adjustRightInd w:val="0"/>
        <w:snapToGrid w:val="0"/>
        <w:spacing w:before="240" w:after="240" w:line="276" w:lineRule="auto"/>
        <w:ind w:firstLine="480"/>
        <w:rPr>
          <w:rFonts w:ascii="彩虹粗仿宋" w:eastAsia="彩虹粗仿宋" w:hAnsi="宋体" w:cs="宋体"/>
          <w:color w:val="000000"/>
          <w:kern w:val="0"/>
          <w:sz w:val="24"/>
        </w:rPr>
      </w:pPr>
      <w:r w:rsidRPr="00316CF3">
        <w:rPr>
          <w:rFonts w:ascii="彩虹粗仿宋" w:eastAsia="彩虹粗仿宋" w:hAnsi="宋体" w:cs="宋体" w:hint="eastAsia"/>
          <w:color w:val="000000"/>
          <w:kern w:val="0"/>
          <w:sz w:val="24"/>
        </w:rPr>
        <w:t>基金管理人应采取合理、必要措施，确保T日日终有足够的资金头寸完成 T+1日</w:t>
      </w:r>
      <w:r w:rsidRPr="00316CF3">
        <w:rPr>
          <w:rFonts w:ascii="彩虹粗仿宋" w:eastAsia="彩虹粗仿宋" w:hint="eastAsia"/>
          <w:sz w:val="24"/>
        </w:rPr>
        <w:t>中国证券登记结算有限责任公司的资金</w:t>
      </w:r>
      <w:r w:rsidRPr="00316CF3">
        <w:rPr>
          <w:rFonts w:ascii="彩虹粗仿宋" w:eastAsia="彩虹粗仿宋" w:hAnsi="宋体" w:cs="宋体" w:hint="eastAsia"/>
          <w:color w:val="000000"/>
          <w:kern w:val="0"/>
          <w:sz w:val="24"/>
        </w:rPr>
        <w:t>交收；如因基金管理</w:t>
      </w:r>
      <w:proofErr w:type="gramStart"/>
      <w:r w:rsidRPr="00316CF3">
        <w:rPr>
          <w:rFonts w:ascii="彩虹粗仿宋" w:eastAsia="彩虹粗仿宋" w:hAnsi="宋体" w:cs="宋体" w:hint="eastAsia"/>
          <w:color w:val="000000"/>
          <w:kern w:val="0"/>
          <w:sz w:val="24"/>
        </w:rPr>
        <w:t>人原因</w:t>
      </w:r>
      <w:proofErr w:type="gramEnd"/>
      <w:r w:rsidRPr="00316CF3">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r w:rsidRPr="00316CF3">
        <w:rPr>
          <w:rFonts w:ascii="彩虹粗仿宋" w:eastAsia="彩虹粗仿宋" w:hAnsi="宋体" w:cs="Arial" w:hint="eastAsia"/>
          <w:sz w:val="24"/>
        </w:rPr>
        <w:t xml:space="preserve"> </w:t>
      </w:r>
    </w:p>
    <w:p w14:paraId="754A7C97"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316CF3">
        <w:rPr>
          <w:rFonts w:ascii="彩虹粗仿宋" w:eastAsia="彩虹粗仿宋" w:hAnsi="宋体" w:cs="宋体" w:hint="eastAsia"/>
          <w:color w:val="000000"/>
          <w:kern w:val="0"/>
          <w:sz w:val="24"/>
        </w:rPr>
        <w:t>券</w:t>
      </w:r>
      <w:proofErr w:type="gramEnd"/>
      <w:r w:rsidRPr="00316CF3">
        <w:rPr>
          <w:rFonts w:ascii="彩虹粗仿宋" w:eastAsia="彩虹粗仿宋" w:hAnsi="宋体" w:cs="宋体" w:hint="eastAsia"/>
          <w:color w:val="000000"/>
          <w:kern w:val="0"/>
          <w:sz w:val="24"/>
        </w:rPr>
        <w:t>。如因基金管理</w:t>
      </w:r>
      <w:proofErr w:type="gramStart"/>
      <w:r w:rsidRPr="00316CF3">
        <w:rPr>
          <w:rFonts w:ascii="彩虹粗仿宋" w:eastAsia="彩虹粗仿宋" w:hAnsi="宋体" w:cs="宋体" w:hint="eastAsia"/>
          <w:color w:val="000000"/>
          <w:kern w:val="0"/>
          <w:sz w:val="24"/>
        </w:rPr>
        <w:t>人原因</w:t>
      </w:r>
      <w:proofErr w:type="gramEnd"/>
      <w:r w:rsidRPr="00316CF3">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316CF3">
        <w:rPr>
          <w:rFonts w:ascii="彩虹粗仿宋" w:eastAsia="彩虹粗仿宋" w:hAnsi="宋体" w:cs="宋体" w:hint="eastAsia"/>
          <w:color w:val="000000"/>
          <w:kern w:val="0"/>
          <w:sz w:val="24"/>
        </w:rPr>
        <w:t>券</w:t>
      </w:r>
      <w:proofErr w:type="gramEnd"/>
      <w:r w:rsidRPr="00316CF3">
        <w:rPr>
          <w:rFonts w:ascii="彩虹粗仿宋" w:eastAsia="彩虹粗仿宋" w:hAnsi="宋体" w:cs="宋体" w:hint="eastAsia"/>
          <w:color w:val="000000"/>
          <w:kern w:val="0"/>
          <w:sz w:val="24"/>
        </w:rPr>
        <w:t>进行处置造成的投资风险和损失由基</w:t>
      </w:r>
      <w:r w:rsidRPr="00316CF3">
        <w:rPr>
          <w:rFonts w:ascii="彩虹粗仿宋" w:eastAsia="彩虹粗仿宋" w:hAnsi="宋体" w:cs="宋体" w:hint="eastAsia"/>
          <w:color w:val="000000"/>
          <w:kern w:val="0"/>
          <w:sz w:val="24"/>
        </w:rPr>
        <w:lastRenderedPageBreak/>
        <w:t>金管理人承担。</w:t>
      </w:r>
    </w:p>
    <w:p w14:paraId="459A948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实行场内T+0交收的资金清算按照基金托管人的相关规定流程执行。</w:t>
      </w:r>
    </w:p>
    <w:p w14:paraId="5641F469"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2.交易记录、资金和证券账目核对的时间和方式</w:t>
      </w:r>
    </w:p>
    <w:p w14:paraId="3B4A3E6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（1）交易记录的核对</w:t>
      </w:r>
    </w:p>
    <w:p w14:paraId="2A48E29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929874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（2）资金账目的核对</w:t>
      </w:r>
    </w:p>
    <w:p w14:paraId="5937B97C"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资金账目按日核实。</w:t>
      </w:r>
    </w:p>
    <w:p w14:paraId="49D3AC34"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（3）证券账目的核对</w:t>
      </w:r>
    </w:p>
    <w:p w14:paraId="58821EC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12E3BAF9" w14:textId="77777777" w:rsidR="00183306" w:rsidRPr="00316CF3" w:rsidRDefault="00C14A3E">
      <w:pPr>
        <w:adjustRightInd w:val="0"/>
        <w:snapToGrid w:val="0"/>
        <w:spacing w:before="240" w:after="240" w:line="276" w:lineRule="auto"/>
        <w:ind w:firstLine="480"/>
        <w:outlineLvl w:val="0"/>
        <w:rPr>
          <w:rFonts w:ascii="彩虹粗仿宋" w:eastAsia="彩虹粗仿宋" w:hAnsi="宋体" w:cs="Arial"/>
          <w:sz w:val="24"/>
        </w:rPr>
      </w:pPr>
      <w:r w:rsidRPr="00316CF3">
        <w:rPr>
          <w:rFonts w:ascii="彩虹粗仿宋" w:eastAsia="彩虹粗仿宋" w:hAnsi="宋体" w:cs="Arial" w:hint="eastAsia"/>
          <w:sz w:val="24"/>
        </w:rPr>
        <w:t>（三）基金申购和赎回业务处理的基本规定</w:t>
      </w:r>
    </w:p>
    <w:p w14:paraId="45888D8A"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1.基金份额申购、赎回的确认、清算由基金管理人或其委托的注册登记机构负责。</w:t>
      </w:r>
    </w:p>
    <w:p w14:paraId="22AAD1FC"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t>2</w:t>
      </w:r>
      <w:r w:rsidRPr="00316CF3">
        <w:rPr>
          <w:rFonts w:ascii="彩虹粗仿宋" w:eastAsia="彩虹粗仿宋" w:hAnsi="宋体" w:cs="Arial" w:hint="eastAsia"/>
          <w:sz w:val="24"/>
        </w:rPr>
        <w:t>.基金管理人应保证本基金（或本基金管理人委托）的注册登记机构每个工作日15:00前向基金托管人发送前一开放</w:t>
      </w:r>
      <w:proofErr w:type="gramStart"/>
      <w:r w:rsidRPr="00316CF3">
        <w:rPr>
          <w:rFonts w:ascii="彩虹粗仿宋" w:eastAsia="彩虹粗仿宋" w:hAnsi="宋体" w:cs="Arial" w:hint="eastAsia"/>
          <w:sz w:val="24"/>
        </w:rPr>
        <w:t>日上述</w:t>
      </w:r>
      <w:proofErr w:type="gramEnd"/>
      <w:r w:rsidRPr="00316CF3">
        <w:rPr>
          <w:rFonts w:ascii="彩虹粗仿宋" w:eastAsia="彩虹粗仿宋" w:hAnsi="宋体" w:cs="Arial" w:hint="eastAsia"/>
          <w:sz w:val="24"/>
        </w:rPr>
        <w:t>有关数据，并保证相关数据的准确、完整。</w:t>
      </w:r>
    </w:p>
    <w:p w14:paraId="0E4664C6"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t>3</w:t>
      </w:r>
      <w:r w:rsidRPr="00316CF3">
        <w:rPr>
          <w:rFonts w:ascii="彩虹粗仿宋" w:eastAsia="彩虹粗仿宋" w:hAnsi="宋体" w:cs="Arial" w:hint="eastAsia"/>
          <w:sz w:val="24"/>
        </w:rPr>
        <w:t>.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D94CA8F"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lastRenderedPageBreak/>
        <w:t>4</w:t>
      </w:r>
      <w:r w:rsidRPr="00316CF3">
        <w:rPr>
          <w:rFonts w:ascii="彩虹粗仿宋" w:eastAsia="彩虹粗仿宋" w:hAnsi="宋体" w:cs="Arial" w:hint="eastAsia"/>
          <w:sz w:val="24"/>
        </w:rPr>
        <w:t>.如基金管理人委托其他机构办理本基金的注册登记业务，应保证上述相关事宜按时进行。否则，由基金管理人承担相应的责任。</w:t>
      </w:r>
    </w:p>
    <w:p w14:paraId="102BA67F"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t>5</w:t>
      </w:r>
      <w:r w:rsidRPr="00316CF3">
        <w:rPr>
          <w:rFonts w:ascii="彩虹粗仿宋" w:eastAsia="彩虹粗仿宋" w:hAnsi="宋体" w:cs="Arial" w:hint="eastAsia"/>
          <w:sz w:val="24"/>
        </w:rPr>
        <w:t>.关于清算专用账户的设立和管理</w:t>
      </w:r>
    </w:p>
    <w:p w14:paraId="759F01B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为满足申购、赎回及分红资金汇划的需要，由基金管理人开立资金清算的专用账户，该账户由注册登记机构管理。</w:t>
      </w:r>
    </w:p>
    <w:p w14:paraId="7012CB49"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t>6</w:t>
      </w:r>
      <w:r w:rsidRPr="00316CF3">
        <w:rPr>
          <w:rFonts w:ascii="彩虹粗仿宋" w:eastAsia="彩虹粗仿宋" w:hAnsi="宋体" w:cs="Arial"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C0D93B4"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t>7</w:t>
      </w:r>
      <w:r w:rsidRPr="00316CF3">
        <w:rPr>
          <w:rFonts w:ascii="彩虹粗仿宋" w:eastAsia="彩虹粗仿宋" w:hAnsi="宋体" w:cs="Arial" w:hint="eastAsia"/>
          <w:sz w:val="24"/>
        </w:rPr>
        <w:t>.赎回和分红资金划拨规定</w:t>
      </w:r>
    </w:p>
    <w:p w14:paraId="4FE80E5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拨付</w:t>
      </w:r>
      <w:proofErr w:type="gramStart"/>
      <w:r w:rsidRPr="00316CF3">
        <w:rPr>
          <w:rFonts w:ascii="彩虹粗仿宋" w:eastAsia="彩虹粗仿宋" w:hAnsi="宋体" w:cs="Arial" w:hint="eastAsia"/>
          <w:sz w:val="24"/>
        </w:rPr>
        <w:t>赎回款</w:t>
      </w:r>
      <w:proofErr w:type="gramEnd"/>
      <w:r w:rsidRPr="00316CF3">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316CF3">
        <w:rPr>
          <w:rFonts w:ascii="彩虹粗仿宋" w:eastAsia="彩虹粗仿宋" w:hAnsi="宋体" w:cs="Arial" w:hint="eastAsia"/>
          <w:sz w:val="24"/>
        </w:rPr>
        <w:t>系基金</w:t>
      </w:r>
      <w:proofErr w:type="gramEnd"/>
      <w:r w:rsidRPr="00316CF3">
        <w:rPr>
          <w:rFonts w:ascii="彩虹粗仿宋" w:eastAsia="彩虹粗仿宋" w:hAnsi="宋体" w:cs="Arial" w:hint="eastAsia"/>
          <w:sz w:val="24"/>
        </w:rPr>
        <w:t>管理人的原因造成，责任由基金管理人承担，基金托管人不承担垫款义务。</w:t>
      </w:r>
    </w:p>
    <w:p w14:paraId="147A46E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sz w:val="24"/>
        </w:rPr>
        <w:t>8</w:t>
      </w:r>
      <w:r w:rsidRPr="00316CF3">
        <w:rPr>
          <w:rFonts w:ascii="彩虹粗仿宋" w:eastAsia="彩虹粗仿宋" w:hAnsi="宋体" w:cs="Arial" w:hint="eastAsia"/>
          <w:sz w:val="24"/>
        </w:rPr>
        <w:t>.资金指令</w:t>
      </w:r>
    </w:p>
    <w:p w14:paraId="31FE7045"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925DFEF"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资金指令的格式、内容、发送、接收和确认方式等与投资指令相同。</w:t>
      </w:r>
    </w:p>
    <w:p w14:paraId="0D0C97A3"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（四）</w:t>
      </w:r>
      <w:proofErr w:type="gramStart"/>
      <w:r w:rsidRPr="00316CF3">
        <w:rPr>
          <w:rFonts w:ascii="彩虹粗仿宋" w:eastAsia="彩虹粗仿宋" w:hAnsi="宋体" w:cs="Arial" w:hint="eastAsia"/>
          <w:sz w:val="24"/>
        </w:rPr>
        <w:t>申赎净额</w:t>
      </w:r>
      <w:proofErr w:type="gramEnd"/>
      <w:r w:rsidRPr="00316CF3">
        <w:rPr>
          <w:rFonts w:ascii="彩虹粗仿宋" w:eastAsia="彩虹粗仿宋" w:hAnsi="宋体" w:cs="Arial" w:hint="eastAsia"/>
          <w:sz w:val="24"/>
        </w:rPr>
        <w:t>结算</w:t>
      </w:r>
    </w:p>
    <w:p w14:paraId="2FF7CD7F" w14:textId="77777777" w:rsidR="00183306" w:rsidRPr="00316CF3" w:rsidRDefault="00C14A3E">
      <w:pPr>
        <w:adjustRightInd w:val="0"/>
        <w:snapToGrid w:val="0"/>
        <w:spacing w:before="240" w:after="240" w:line="276" w:lineRule="auto"/>
        <w:ind w:firstLine="420"/>
        <w:rPr>
          <w:rFonts w:ascii="彩虹粗仿宋" w:eastAsia="彩虹粗仿宋" w:hAnsi="宋体" w:cs="Arial"/>
          <w:sz w:val="24"/>
        </w:rPr>
      </w:pPr>
      <w:r w:rsidRPr="00316CF3">
        <w:rPr>
          <w:rFonts w:ascii="彩虹粗仿宋" w:eastAsia="彩虹粗仿宋" w:hAnsi="宋体" w:cs="Arial" w:hint="eastAsia"/>
          <w:sz w:val="24"/>
        </w:rPr>
        <w:t>本基金申购赎回过程中涉及的基金份额、组合证券、现金替代、现金差额及其他对价的清算交收适用相关业务规则和参与各方相关协议等有关规定。如遇特殊情况，双方协商处理。</w:t>
      </w:r>
    </w:p>
    <w:p w14:paraId="5093544E" w14:textId="77777777" w:rsidR="00183306" w:rsidRPr="00316CF3" w:rsidRDefault="00C14A3E">
      <w:pPr>
        <w:adjustRightInd w:val="0"/>
        <w:snapToGrid w:val="0"/>
        <w:spacing w:before="240" w:after="240" w:line="276" w:lineRule="auto"/>
        <w:ind w:firstLine="420"/>
        <w:rPr>
          <w:rFonts w:ascii="彩虹粗仿宋" w:eastAsia="彩虹粗仿宋" w:hAnsi="宋体" w:cs="Arial"/>
          <w:sz w:val="24"/>
        </w:rPr>
      </w:pPr>
      <w:r w:rsidRPr="00316CF3">
        <w:rPr>
          <w:rFonts w:ascii="彩虹粗仿宋" w:eastAsia="彩虹粗仿宋" w:hAnsi="宋体" w:cs="Arial" w:hint="eastAsia"/>
          <w:sz w:val="24"/>
        </w:rPr>
        <w:t>如果登记机构相关的结算交收业务规则发生变更，则按最新规则办理。基金管理人和基金托管人也可经协商一致后，在法律法规规定和《基金合同》约定的范围内，采取其他可行的交收方式。</w:t>
      </w:r>
    </w:p>
    <w:p w14:paraId="4FBCBCE5" w14:textId="77777777" w:rsidR="00183306" w:rsidRPr="00316CF3" w:rsidRDefault="00C14A3E">
      <w:pPr>
        <w:adjustRightInd w:val="0"/>
        <w:snapToGrid w:val="0"/>
        <w:spacing w:before="240" w:after="240" w:line="276" w:lineRule="auto"/>
        <w:ind w:firstLine="420"/>
        <w:rPr>
          <w:rFonts w:ascii="彩虹粗仿宋" w:eastAsia="彩虹粗仿宋" w:hAnsi="宋体" w:cs="Arial"/>
          <w:sz w:val="24"/>
        </w:rPr>
      </w:pPr>
      <w:r w:rsidRPr="00316CF3">
        <w:rPr>
          <w:rFonts w:ascii="彩虹粗仿宋" w:eastAsia="彩虹粗仿宋" w:hAnsi="宋体" w:cs="Arial" w:hint="eastAsia"/>
          <w:sz w:val="24"/>
        </w:rPr>
        <w:lastRenderedPageBreak/>
        <w:t>当存在托管账户净应收额时，基金管理人负责将托管账户净应收额在</w:t>
      </w:r>
      <w:proofErr w:type="gramStart"/>
      <w:r w:rsidRPr="00316CF3">
        <w:rPr>
          <w:rFonts w:ascii="彩虹粗仿宋" w:eastAsia="彩虹粗仿宋" w:hAnsi="宋体" w:cs="Arial" w:hint="eastAsia"/>
          <w:sz w:val="24"/>
        </w:rPr>
        <w:t>交收日</w:t>
      </w:r>
      <w:proofErr w:type="gramEnd"/>
      <w:r w:rsidRPr="00316CF3">
        <w:rPr>
          <w:rFonts w:ascii="彩虹粗仿宋" w:eastAsia="彩虹粗仿宋" w:hAnsi="宋体" w:cs="Arial" w:hint="eastAsia"/>
          <w:sz w:val="24"/>
        </w:rPr>
        <w:t xml:space="preserve"> 15:00 之前从“基金清算账户”划到基金托管账户；当存在托管账户净应付额时，基金管理人应在T-1日将划款指令发送给基金托管人，基金托管人按基金管理人的划款指令将托管账户净应付额在</w:t>
      </w:r>
      <w:proofErr w:type="gramStart"/>
      <w:r w:rsidRPr="00316CF3">
        <w:rPr>
          <w:rFonts w:ascii="彩虹粗仿宋" w:eastAsia="彩虹粗仿宋" w:hAnsi="宋体" w:cs="Arial" w:hint="eastAsia"/>
          <w:sz w:val="24"/>
        </w:rPr>
        <w:t>交收日</w:t>
      </w:r>
      <w:proofErr w:type="gramEnd"/>
      <w:r w:rsidRPr="00316CF3">
        <w:rPr>
          <w:rFonts w:ascii="彩虹粗仿宋" w:eastAsia="彩虹粗仿宋" w:hAnsi="宋体" w:cs="Arial" w:hint="eastAsia"/>
          <w:sz w:val="24"/>
        </w:rPr>
        <w:t xml:space="preserve"> 12:00 </w:t>
      </w:r>
      <w:proofErr w:type="gramStart"/>
      <w:r w:rsidRPr="00316CF3">
        <w:rPr>
          <w:rFonts w:ascii="彩虹粗仿宋" w:eastAsia="彩虹粗仿宋" w:hAnsi="宋体" w:cs="Arial" w:hint="eastAsia"/>
          <w:sz w:val="24"/>
        </w:rPr>
        <w:t>之前划往“基金清算账户”</w:t>
      </w:r>
      <w:proofErr w:type="gramEnd"/>
      <w:r w:rsidRPr="00316CF3">
        <w:rPr>
          <w:rFonts w:ascii="彩虹粗仿宋" w:eastAsia="彩虹粗仿宋" w:hAnsi="宋体" w:cs="Arial" w:hint="eastAsia"/>
          <w:sz w:val="24"/>
        </w:rPr>
        <w:t>。</w:t>
      </w:r>
    </w:p>
    <w:p w14:paraId="16A77071" w14:textId="77777777" w:rsidR="00183306" w:rsidRPr="00316CF3" w:rsidRDefault="00C14A3E">
      <w:pPr>
        <w:adjustRightInd w:val="0"/>
        <w:snapToGrid w:val="0"/>
        <w:spacing w:before="240" w:after="240" w:line="276" w:lineRule="auto"/>
        <w:ind w:firstLine="480"/>
        <w:outlineLvl w:val="0"/>
        <w:rPr>
          <w:rFonts w:ascii="彩虹粗仿宋" w:eastAsia="彩虹粗仿宋" w:hAnsi="宋体" w:cs="Arial"/>
          <w:sz w:val="24"/>
        </w:rPr>
      </w:pPr>
      <w:r w:rsidRPr="00316CF3">
        <w:rPr>
          <w:rFonts w:ascii="彩虹粗仿宋" w:eastAsia="彩虹粗仿宋" w:hAnsi="宋体" w:cs="Arial" w:hint="eastAsia"/>
          <w:sz w:val="24"/>
        </w:rPr>
        <w:t>（五）基金现金分红</w:t>
      </w:r>
    </w:p>
    <w:p w14:paraId="30914AF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1.基金管理人确定分红方案通知基金托管人，双方核定后</w:t>
      </w:r>
      <w:r w:rsidRPr="00316CF3">
        <w:rPr>
          <w:rFonts w:ascii="彩虹粗仿宋" w:eastAsia="彩虹粗仿宋" w:hint="eastAsia"/>
          <w:sz w:val="24"/>
          <w:szCs w:val="18"/>
        </w:rPr>
        <w:t>依照《信息披露办法》的有关规定在中国证监会规定媒介上公告</w:t>
      </w:r>
      <w:r w:rsidRPr="00316CF3">
        <w:rPr>
          <w:rFonts w:ascii="彩虹粗仿宋" w:eastAsia="彩虹粗仿宋" w:hAnsi="宋体" w:cs="Arial" w:hint="eastAsia"/>
          <w:sz w:val="24"/>
        </w:rPr>
        <w:t>。</w:t>
      </w:r>
    </w:p>
    <w:p w14:paraId="50F583C7"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75CD3CE9"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3.基金管理人在下达指令时，应给基金托管人留出必需的划款时间。</w:t>
      </w:r>
    </w:p>
    <w:p w14:paraId="5DA6ABC2" w14:textId="77777777" w:rsidR="00183306" w:rsidRPr="00316CF3" w:rsidRDefault="00C14A3E">
      <w:pPr>
        <w:adjustRightInd w:val="0"/>
        <w:snapToGrid w:val="0"/>
        <w:spacing w:before="240" w:after="240" w:line="276" w:lineRule="auto"/>
        <w:ind w:firstLine="480"/>
        <w:outlineLvl w:val="0"/>
        <w:rPr>
          <w:rFonts w:ascii="彩虹粗仿宋" w:eastAsia="彩虹粗仿宋" w:hAnsi="宋体" w:cs="Arial"/>
          <w:sz w:val="24"/>
        </w:rPr>
      </w:pPr>
      <w:r w:rsidRPr="00316CF3">
        <w:rPr>
          <w:rFonts w:ascii="彩虹粗仿宋" w:eastAsia="彩虹粗仿宋" w:hAnsi="宋体" w:cs="Arial" w:hint="eastAsia"/>
          <w:sz w:val="24"/>
        </w:rPr>
        <w:t>（六）投资银行存款的特别约定</w:t>
      </w:r>
    </w:p>
    <w:p w14:paraId="5E1807B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1.本基金投资银行存款前，基金管理人应与存款银行签订具体存款协议，包括但不限于以下内容：</w:t>
      </w:r>
    </w:p>
    <w:p w14:paraId="5AECFA4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316CF3">
        <w:rPr>
          <w:rFonts w:ascii="彩虹粗仿宋" w:eastAsia="彩虹粗仿宋" w:hAnsi="宋体" w:cs="Arial" w:hint="eastAsia"/>
          <w:sz w:val="24"/>
        </w:rPr>
        <w:t>本息划往任何</w:t>
      </w:r>
      <w:proofErr w:type="gramEnd"/>
      <w:r w:rsidRPr="00316CF3">
        <w:rPr>
          <w:rFonts w:ascii="彩虹粗仿宋" w:eastAsia="彩虹粗仿宋" w:hAnsi="宋体" w:cs="Arial" w:hint="eastAsia"/>
          <w:sz w:val="24"/>
        </w:rPr>
        <w:t>其他账户。</w:t>
      </w:r>
    </w:p>
    <w:p w14:paraId="504B61B8"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76F0B272"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（3）约定存款证实书的具体传递交接方式及交接期限。</w:t>
      </w:r>
    </w:p>
    <w:p w14:paraId="0AFAC11E" w14:textId="77777777" w:rsidR="00183306" w:rsidRPr="00316CF3" w:rsidRDefault="00C14A3E">
      <w:pPr>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（4）资金划转过程中需要使用存款银行过渡账户的，存款银行须保证资金在过渡账户中不出现滞留，不被挪用。</w:t>
      </w:r>
    </w:p>
    <w:p w14:paraId="50CF5F8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w:t>
      </w:r>
      <w:r w:rsidRPr="00316CF3">
        <w:rPr>
          <w:rFonts w:ascii="彩虹粗仿宋" w:eastAsia="彩虹粗仿宋" w:hAnsi="宋体" w:cs="Arial" w:hint="eastAsia"/>
          <w:sz w:val="24"/>
        </w:rPr>
        <w:lastRenderedPageBreak/>
        <w:t>付以及存款证实书的接收、保管与交付，切实履行托管职责。托管人负责对存款开户证实书进行保管，不负责对存款开户证实书真伪的辨别，不承担存款开户证实书对应存款的本金及收益的安全。</w:t>
      </w:r>
    </w:p>
    <w:p w14:paraId="3E91CB9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A3D17A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316CF3">
        <w:rPr>
          <w:rFonts w:ascii="彩虹粗仿宋" w:eastAsia="彩虹粗仿宋" w:hAnsi="宋体" w:cs="Arial" w:hint="eastAsia"/>
          <w:sz w:val="24"/>
        </w:rPr>
        <w:t>函管</w:t>
      </w:r>
      <w:proofErr w:type="gramEnd"/>
      <w:r w:rsidRPr="00316CF3">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4C07447" w14:textId="77777777" w:rsidR="00183306" w:rsidRPr="00316CF3" w:rsidRDefault="00C14A3E">
      <w:pPr>
        <w:pStyle w:val="2"/>
        <w:spacing w:before="240" w:after="240" w:line="276" w:lineRule="auto"/>
        <w:jc w:val="center"/>
        <w:rPr>
          <w:rFonts w:ascii="彩虹粗仿宋" w:eastAsia="彩虹粗仿宋"/>
          <w:sz w:val="30"/>
        </w:rPr>
      </w:pPr>
      <w:bookmarkStart w:id="94" w:name="_Toc124325892"/>
      <w:r w:rsidRPr="00316CF3">
        <w:rPr>
          <w:rFonts w:ascii="彩虹粗仿宋" w:eastAsia="彩虹粗仿宋" w:hint="eastAsia"/>
          <w:sz w:val="30"/>
        </w:rPr>
        <w:t xml:space="preserve"> 八、基金资产净值计算和会计核算</w:t>
      </w:r>
      <w:bookmarkEnd w:id="94"/>
    </w:p>
    <w:p w14:paraId="363973C7"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（一）基金资产净值的计算、复核与完成的时间及程序</w:t>
      </w:r>
    </w:p>
    <w:p w14:paraId="551B64AB" w14:textId="142A7B60"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bookmarkStart w:id="95" w:name="_Hlk40107560"/>
      <w:bookmarkStart w:id="96" w:name="_Hlk40053703"/>
      <w:r w:rsidRPr="00316CF3">
        <w:rPr>
          <w:rFonts w:ascii="彩虹粗仿宋" w:eastAsia="彩虹粗仿宋" w:hAnsi="宋体" w:cs="Arial" w:hint="eastAsia"/>
          <w:sz w:val="24"/>
        </w:rPr>
        <w:t>1.基金资产净值是指基金资产总值减去负债后的金额。</w:t>
      </w:r>
      <w:r w:rsidRPr="00316CF3">
        <w:rPr>
          <w:rFonts w:ascii="彩虹粗仿宋" w:eastAsia="彩虹粗仿宋" w:hAnsi="宋体" w:cs="Arial"/>
          <w:bCs/>
          <w:sz w:val="24"/>
        </w:rPr>
        <w:t>基金份额净值是按照每个</w:t>
      </w:r>
      <w:r w:rsidRPr="00316CF3">
        <w:rPr>
          <w:rFonts w:ascii="彩虹粗仿宋" w:eastAsia="彩虹粗仿宋" w:hAnsi="宋体" w:cs="Arial" w:hint="eastAsia"/>
          <w:bCs/>
          <w:sz w:val="24"/>
        </w:rPr>
        <w:t>估值</w:t>
      </w:r>
      <w:r w:rsidRPr="00316CF3">
        <w:rPr>
          <w:rFonts w:ascii="彩虹粗仿宋" w:eastAsia="彩虹粗仿宋" w:hAnsi="宋体" w:cs="Arial"/>
          <w:bCs/>
          <w:sz w:val="24"/>
        </w:rPr>
        <w:t>日闭市后，基金资产净值除以当日基金份额的余额数量计算，精确到</w:t>
      </w:r>
      <w:r w:rsidRPr="00316CF3">
        <w:rPr>
          <w:rFonts w:ascii="彩虹粗仿宋" w:eastAsia="彩虹粗仿宋" w:hAnsi="宋体" w:cs="Arial" w:hint="eastAsia"/>
          <w:bCs/>
          <w:sz w:val="24"/>
        </w:rPr>
        <w:t>0.0001</w:t>
      </w:r>
      <w:r w:rsidRPr="00316CF3">
        <w:rPr>
          <w:rFonts w:ascii="彩虹粗仿宋" w:eastAsia="彩虹粗仿宋" w:hAnsi="宋体" w:cs="Arial"/>
          <w:bCs/>
          <w:sz w:val="24"/>
        </w:rPr>
        <w:t>元，小数点后第</w:t>
      </w:r>
      <w:r w:rsidRPr="00316CF3">
        <w:rPr>
          <w:rFonts w:ascii="彩虹粗仿宋" w:eastAsia="彩虹粗仿宋" w:hAnsi="宋体" w:cs="Arial" w:hint="eastAsia"/>
          <w:bCs/>
          <w:sz w:val="24"/>
        </w:rPr>
        <w:t>5</w:t>
      </w:r>
      <w:r w:rsidRPr="00316CF3">
        <w:rPr>
          <w:rFonts w:ascii="彩虹粗仿宋" w:eastAsia="彩虹粗仿宋" w:hAnsi="宋体" w:cs="Arial"/>
          <w:bCs/>
          <w:sz w:val="24"/>
        </w:rPr>
        <w:t>位四舍五入。</w:t>
      </w:r>
      <w:r w:rsidRPr="00316CF3">
        <w:rPr>
          <w:rFonts w:ascii="彩虹粗仿宋" w:eastAsia="彩虹粗仿宋" w:hAnsi="宋体" w:cs="Arial" w:hint="eastAsia"/>
          <w:bCs/>
          <w:sz w:val="24"/>
        </w:rPr>
        <w:t>基金管理人可以设立大额赎回情形下的净值精度应急调整机制。</w:t>
      </w:r>
      <w:r w:rsidRPr="00316CF3">
        <w:rPr>
          <w:rFonts w:ascii="彩虹粗仿宋" w:eastAsia="彩虹粗仿宋" w:hAnsi="宋体" w:cs="Arial"/>
          <w:bCs/>
          <w:sz w:val="24"/>
        </w:rPr>
        <w:t>国家另有规定的，从其规定。</w:t>
      </w:r>
    </w:p>
    <w:p w14:paraId="59AA37AB" w14:textId="2FFEEA66"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2.基金管理人</w:t>
      </w:r>
      <w:proofErr w:type="gramStart"/>
      <w:r w:rsidRPr="00316CF3">
        <w:rPr>
          <w:rFonts w:ascii="彩虹粗仿宋" w:eastAsia="彩虹粗仿宋" w:hAnsi="宋体" w:cs="Arial" w:hint="eastAsia"/>
          <w:sz w:val="24"/>
        </w:rPr>
        <w:t>应每个</w:t>
      </w:r>
      <w:proofErr w:type="gramEnd"/>
      <w:r w:rsidRPr="00316CF3">
        <w:rPr>
          <w:rFonts w:ascii="彩虹粗仿宋" w:eastAsia="彩虹粗仿宋" w:hAnsi="宋体" w:cs="Arial" w:hint="eastAsia"/>
          <w:sz w:val="24"/>
        </w:rPr>
        <w:t>估值日对基金资产估值。但基金管理人根据法律法规或基金合同的规定暂停估值时除外。基金管理人每个估值日对基金资产估值后，将基金份额净值结果发送基金托管人，经基金托管人复核无误后，由基金管理人按照规定</w:t>
      </w:r>
      <w:r w:rsidRPr="00316CF3">
        <w:rPr>
          <w:rFonts w:ascii="彩虹粗仿宋" w:eastAsia="彩虹粗仿宋" w:hAnsi="宋体" w:cs="Arial" w:hint="eastAsia"/>
          <w:sz w:val="24"/>
        </w:rPr>
        <w:lastRenderedPageBreak/>
        <w:t>对外公布。</w:t>
      </w:r>
    </w:p>
    <w:p w14:paraId="7226942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（二）基金资产估值方法和特殊情形的处理</w:t>
      </w:r>
    </w:p>
    <w:p w14:paraId="4D0D9D3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1.估值对象</w:t>
      </w:r>
    </w:p>
    <w:p w14:paraId="1E5612B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基金所拥有的股票、债券和银行存款本息、应收款项、</w:t>
      </w:r>
      <w:r w:rsidRPr="00316CF3">
        <w:rPr>
          <w:rFonts w:ascii="彩虹粗仿宋" w:eastAsia="彩虹粗仿宋" w:hAnsi="宋体" w:cs="Arial" w:hint="eastAsia"/>
          <w:bCs/>
          <w:sz w:val="24"/>
        </w:rPr>
        <w:t>股指期货合约、股票期权合约、</w:t>
      </w:r>
      <w:r w:rsidRPr="00316CF3">
        <w:rPr>
          <w:rFonts w:ascii="彩虹粗仿宋" w:eastAsia="彩虹粗仿宋" w:hAnsi="宋体" w:cs="Arial"/>
          <w:bCs/>
          <w:sz w:val="24"/>
        </w:rPr>
        <w:t>其它投资等资产及负债。</w:t>
      </w:r>
    </w:p>
    <w:p w14:paraId="6717C87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2.估值原则</w:t>
      </w:r>
    </w:p>
    <w:p w14:paraId="167392D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基金管理人在确定相关金融资产和金融负债的公允价值时，应符合《企业会计准则》、监管部门有关规定。</w:t>
      </w:r>
    </w:p>
    <w:p w14:paraId="6AD43E3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（1）</w:t>
      </w:r>
      <w:r w:rsidRPr="00316CF3">
        <w:rPr>
          <w:rFonts w:ascii="彩虹粗仿宋" w:eastAsia="彩虹粗仿宋" w:hAnsi="宋体" w:cs="Arial"/>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4434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075357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（2）</w:t>
      </w:r>
      <w:r w:rsidRPr="00316CF3">
        <w:rPr>
          <w:rFonts w:ascii="彩虹粗仿宋" w:eastAsia="彩虹粗仿宋" w:hAnsi="宋体" w:cs="Arial"/>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B91AF4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（3）</w:t>
      </w:r>
      <w:r w:rsidRPr="00316CF3">
        <w:rPr>
          <w:rFonts w:ascii="彩虹粗仿宋" w:eastAsia="彩虹粗仿宋" w:hAnsi="宋体" w:cs="Arial"/>
          <w:bCs/>
          <w:sz w:val="24"/>
        </w:rPr>
        <w:t>如经济环境发生重大变化或证券发行人发生影响证券价格的重大事件，使潜在估值调整对前一估值日的基金资产净值的影响在0.25%以上的，应对估值进行调整并确定公允价值。</w:t>
      </w:r>
    </w:p>
    <w:p w14:paraId="04DEBD9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3.估值方法</w:t>
      </w:r>
    </w:p>
    <w:p w14:paraId="56BF0E1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本基金所持有的投资品种，按如下原则进行估值 ：</w:t>
      </w:r>
    </w:p>
    <w:p w14:paraId="7A8C927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w:t>
      </w:r>
      <w:r w:rsidRPr="00316CF3">
        <w:rPr>
          <w:rFonts w:ascii="彩虹粗仿宋" w:eastAsia="彩虹粗仿宋" w:hAnsi="宋体" w:cs="Arial"/>
          <w:bCs/>
          <w:sz w:val="24"/>
        </w:rPr>
        <w:t>证券交易所上市的有价证券的估值</w:t>
      </w:r>
    </w:p>
    <w:p w14:paraId="7DDB168C" w14:textId="617312E9"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 xml:space="preserve">① </w:t>
      </w:r>
      <w:r w:rsidRPr="00316CF3">
        <w:rPr>
          <w:rFonts w:ascii="彩虹粗仿宋" w:eastAsia="彩虹粗仿宋" w:hAnsi="宋体" w:cs="Arial"/>
          <w:bCs/>
          <w:sz w:val="24"/>
        </w:rPr>
        <w:t>交易所上市的有价证券（包括股票等），以其估值日在证券交易所挂牌的市价（收盘价）估值；估值日无交易的，且最近交易日后经济环境未发生重大变化</w:t>
      </w:r>
      <w:r w:rsidRPr="00316CF3">
        <w:rPr>
          <w:rFonts w:ascii="彩虹粗仿宋" w:eastAsia="彩虹粗仿宋" w:hAnsi="宋体" w:cs="Arial" w:hint="eastAsia"/>
          <w:bCs/>
          <w:sz w:val="24"/>
        </w:rPr>
        <w:t>或</w:t>
      </w:r>
      <w:r w:rsidRPr="00316CF3">
        <w:rPr>
          <w:rFonts w:ascii="彩虹粗仿宋" w:eastAsia="彩虹粗仿宋" w:hAnsi="宋体" w:cs="Arial"/>
          <w:bCs/>
          <w:sz w:val="24"/>
        </w:rPr>
        <w:t>证券发行机构未发生影响证券价格的重大事件的，以最近交易日的市价（收盘价）估值；如最近交易日后经济环境发生了重大变化</w:t>
      </w:r>
      <w:r w:rsidRPr="00316CF3">
        <w:rPr>
          <w:rFonts w:ascii="彩虹粗仿宋" w:eastAsia="彩虹粗仿宋" w:hAnsi="宋体" w:cs="Arial" w:hint="eastAsia"/>
          <w:bCs/>
          <w:sz w:val="24"/>
        </w:rPr>
        <w:t>或</w:t>
      </w:r>
      <w:r w:rsidRPr="00316CF3">
        <w:rPr>
          <w:rFonts w:ascii="彩虹粗仿宋" w:eastAsia="彩虹粗仿宋" w:hAnsi="宋体" w:cs="Arial"/>
          <w:bCs/>
          <w:sz w:val="24"/>
        </w:rPr>
        <w:t>证券发行机构发生影响证券价格的重大事件的，可参考类似投资品种的现行市价及重大变化因素，调整最近交易市价，确定公允价格</w:t>
      </w:r>
      <w:r w:rsidRPr="00316CF3">
        <w:rPr>
          <w:rFonts w:ascii="彩虹粗仿宋" w:eastAsia="彩虹粗仿宋" w:hAnsi="宋体" w:cs="Arial" w:hint="eastAsia"/>
          <w:bCs/>
          <w:sz w:val="24"/>
        </w:rPr>
        <w:t>；</w:t>
      </w:r>
    </w:p>
    <w:p w14:paraId="58FCF1D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②</w:t>
      </w:r>
      <w:r w:rsidRPr="00316CF3">
        <w:rPr>
          <w:rFonts w:ascii="彩虹粗仿宋" w:eastAsia="彩虹粗仿宋" w:hAnsi="宋体" w:cs="Arial"/>
          <w:bCs/>
          <w:sz w:val="24"/>
        </w:rPr>
        <w:t xml:space="preserve"> 交易所上市交易或挂牌转让的不含</w:t>
      </w:r>
      <w:proofErr w:type="gramStart"/>
      <w:r w:rsidRPr="00316CF3">
        <w:rPr>
          <w:rFonts w:ascii="彩虹粗仿宋" w:eastAsia="彩虹粗仿宋" w:hAnsi="宋体" w:cs="Arial"/>
          <w:bCs/>
          <w:sz w:val="24"/>
        </w:rPr>
        <w:t>权固定</w:t>
      </w:r>
      <w:proofErr w:type="gramEnd"/>
      <w:r w:rsidRPr="00316CF3">
        <w:rPr>
          <w:rFonts w:ascii="彩虹粗仿宋" w:eastAsia="彩虹粗仿宋" w:hAnsi="宋体" w:cs="Arial"/>
          <w:bCs/>
          <w:sz w:val="24"/>
        </w:rPr>
        <w:t>收益品种，选取估值日第三方估值机构提供的相应品种当日的估值净价进行估值；</w:t>
      </w:r>
    </w:p>
    <w:p w14:paraId="7AD7B8F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③</w:t>
      </w:r>
      <w:r w:rsidRPr="00316CF3">
        <w:rPr>
          <w:rFonts w:ascii="彩虹粗仿宋" w:eastAsia="彩虹粗仿宋" w:hAnsi="宋体" w:cs="Arial"/>
          <w:bCs/>
          <w:sz w:val="24"/>
        </w:rPr>
        <w:t xml:space="preserve"> 交易所上市交易或挂牌转让的含</w:t>
      </w:r>
      <w:proofErr w:type="gramStart"/>
      <w:r w:rsidRPr="00316CF3">
        <w:rPr>
          <w:rFonts w:ascii="彩虹粗仿宋" w:eastAsia="彩虹粗仿宋" w:hAnsi="宋体" w:cs="Arial"/>
          <w:bCs/>
          <w:sz w:val="24"/>
        </w:rPr>
        <w:t>权固定</w:t>
      </w:r>
      <w:proofErr w:type="gramEnd"/>
      <w:r w:rsidRPr="00316CF3">
        <w:rPr>
          <w:rFonts w:ascii="彩虹粗仿宋" w:eastAsia="彩虹粗仿宋" w:hAnsi="宋体" w:cs="Arial"/>
          <w:bCs/>
          <w:sz w:val="24"/>
        </w:rPr>
        <w:t>收益品种，选取估值日第三方估值机构提供的相应品种当日的唯一估值净价或推荐估值净价进行估值；</w:t>
      </w:r>
    </w:p>
    <w:p w14:paraId="40E014C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④</w:t>
      </w:r>
      <w:r w:rsidRPr="00316CF3">
        <w:rPr>
          <w:rFonts w:ascii="彩虹粗仿宋" w:eastAsia="彩虹粗仿宋" w:hAnsi="宋体" w:cs="Arial"/>
          <w:bCs/>
          <w:sz w:val="24"/>
        </w:rPr>
        <w:t xml:space="preserve"> 交易所上市交易的可转换债券</w:t>
      </w:r>
      <w:r w:rsidRPr="00316CF3">
        <w:rPr>
          <w:rFonts w:ascii="彩虹粗仿宋" w:eastAsia="彩虹粗仿宋" w:hAnsi="宋体" w:cs="Arial" w:hint="eastAsia"/>
          <w:bCs/>
          <w:sz w:val="24"/>
        </w:rPr>
        <w:t>以每日收盘价作为估值全价；</w:t>
      </w:r>
    </w:p>
    <w:p w14:paraId="6F8AEF7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⑤</w:t>
      </w:r>
      <w:r w:rsidRPr="00316CF3">
        <w:rPr>
          <w:rFonts w:ascii="彩虹粗仿宋" w:eastAsia="彩虹粗仿宋" w:hAnsi="宋体" w:cs="Arial"/>
          <w:bCs/>
          <w:sz w:val="24"/>
        </w:rPr>
        <w:t xml:space="preserve"> 交易所上市不存在活跃市场的有价证券，采用估值技术确定公允价值。</w:t>
      </w:r>
      <w:r w:rsidRPr="00316CF3">
        <w:rPr>
          <w:rFonts w:ascii="彩虹粗仿宋" w:eastAsia="彩虹粗仿宋" w:hAnsi="宋体" w:cs="Arial" w:hint="eastAsia"/>
          <w:bCs/>
          <w:sz w:val="24"/>
        </w:rPr>
        <w:t>交易所市场挂牌转让</w:t>
      </w:r>
      <w:r w:rsidRPr="00316CF3">
        <w:rPr>
          <w:rFonts w:ascii="彩虹粗仿宋" w:eastAsia="彩虹粗仿宋" w:hAnsi="宋体" w:cs="Arial"/>
          <w:bCs/>
          <w:sz w:val="24"/>
        </w:rPr>
        <w:t>的资产支持证券，采用估值技术确定公允价值</w:t>
      </w:r>
      <w:r w:rsidRPr="00316CF3">
        <w:rPr>
          <w:rFonts w:ascii="彩虹粗仿宋" w:eastAsia="彩虹粗仿宋" w:hAnsi="宋体" w:cs="Arial" w:hint="eastAsia"/>
          <w:bCs/>
          <w:sz w:val="24"/>
        </w:rPr>
        <w:t>；</w:t>
      </w:r>
    </w:p>
    <w:p w14:paraId="4012614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 xml:space="preserve">⑥ </w:t>
      </w:r>
      <w:r w:rsidRPr="00316CF3">
        <w:rPr>
          <w:rFonts w:ascii="彩虹粗仿宋" w:eastAsia="彩虹粗仿宋" w:hAnsi="宋体" w:cs="Arial"/>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16CF3">
        <w:rPr>
          <w:rFonts w:ascii="彩虹粗仿宋" w:eastAsia="彩虹粗仿宋" w:hAnsi="宋体" w:cs="Arial" w:hint="eastAsia"/>
          <w:bCs/>
          <w:sz w:val="24"/>
        </w:rPr>
        <w:t>市场活动</w:t>
      </w:r>
      <w:r w:rsidRPr="00316CF3">
        <w:rPr>
          <w:rFonts w:ascii="彩虹粗仿宋" w:eastAsia="彩虹粗仿宋" w:hAnsi="宋体" w:cs="Arial"/>
          <w:bCs/>
          <w:sz w:val="24"/>
        </w:rPr>
        <w:t>或市场活动很少的情况下，应采用估值技术确定其公允价值。</w:t>
      </w:r>
    </w:p>
    <w:p w14:paraId="1C2ADD1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（2）</w:t>
      </w:r>
      <w:r w:rsidRPr="00316CF3">
        <w:rPr>
          <w:rFonts w:ascii="彩虹粗仿宋" w:eastAsia="彩虹粗仿宋" w:hAnsi="宋体" w:cs="Arial"/>
          <w:bCs/>
          <w:sz w:val="24"/>
        </w:rPr>
        <w:t>处于未上市期间的有价证券应区分如下情况处理：</w:t>
      </w:r>
    </w:p>
    <w:p w14:paraId="3370EF0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① 送股、转增股、配股和公开增发的新股，按估值日在证券交易所挂牌的同一股票的估值方法估值；该日无交易的，以最近一日的市价（收盘价）估值；</w:t>
      </w:r>
    </w:p>
    <w:p w14:paraId="0E8EF5C7" w14:textId="16A955E8"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lastRenderedPageBreak/>
        <w:t>② 首次公开发行未上市的股票、债券，采用估值技术确定公允价值，在估值技术难以可靠计量公允价值的情况下，按成本估值；</w:t>
      </w:r>
    </w:p>
    <w:p w14:paraId="1D778E0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③ 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316CF3">
        <w:rPr>
          <w:rFonts w:ascii="彩虹粗仿宋" w:eastAsia="彩虹粗仿宋" w:hAnsi="宋体" w:cs="Arial" w:hint="eastAsia"/>
          <w:bCs/>
          <w:sz w:val="24"/>
        </w:rPr>
        <w:t>券</w:t>
      </w:r>
      <w:proofErr w:type="gramEnd"/>
      <w:r w:rsidRPr="00316CF3">
        <w:rPr>
          <w:rFonts w:ascii="彩虹粗仿宋" w:eastAsia="彩虹粗仿宋" w:hAnsi="宋体" w:cs="Arial" w:hint="eastAsia"/>
          <w:bCs/>
          <w:sz w:val="24"/>
        </w:rPr>
        <w:t>等流通受限股票，按监管机构或行业协会有关规定确定公允价值。</w:t>
      </w:r>
    </w:p>
    <w:p w14:paraId="0E90D8B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5D5EDF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（4）同一证券同时在两个或两个以上市场交易的，按证券所处的市场分别估值。</w:t>
      </w:r>
    </w:p>
    <w:p w14:paraId="5B16291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（5）因持有股票而享有的配股权，采用估值技术确定公允价值，在估值技术难以可靠计量公允价值的情况下，按成本估值。</w:t>
      </w:r>
    </w:p>
    <w:p w14:paraId="7C34335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（6）本基金投资股指期货合约，一般以估值当日结算价进行估值，估值当日无结算价的，且最近交易日后经济环境未发生重大变化的，采用最近交易日结算价估值。</w:t>
      </w:r>
    </w:p>
    <w:p w14:paraId="79A1BF4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本基金投资股票期权，根据相关法律法规以及监管部门的规定估值。</w:t>
      </w:r>
    </w:p>
    <w:p w14:paraId="4D35108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（7）本基金参与融资和转融通证券出借业务，按照相关法律法规和行业协会的相关规定进行估值。</w:t>
      </w:r>
    </w:p>
    <w:p w14:paraId="07C86C0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（8）如有确凿证据表明按上述方法进行估值不能客观反映其公允价值的，基金管理人可根据具体情况与基金托管人商定后，按最能反映公允价值的价格估值。</w:t>
      </w:r>
    </w:p>
    <w:p w14:paraId="2EE61A7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（9）港股通投资持有外币证券资产估值涉及到的主要货币对人民币汇率，以估值日中国人民银行或其授权机构公布的人民币汇率中间价为准。</w:t>
      </w:r>
    </w:p>
    <w:p w14:paraId="4C924F1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（10）相关法律法规以及监管部门有强制规定的，从其规定。如有新增事项，按国家最新规定估值。</w:t>
      </w:r>
    </w:p>
    <w:p w14:paraId="23F071C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A4AC6DF" w14:textId="77777777" w:rsidR="00183306" w:rsidRPr="00316CF3" w:rsidRDefault="00C14A3E">
      <w:pPr>
        <w:adjustRightInd w:val="0"/>
        <w:snapToGrid w:val="0"/>
        <w:spacing w:before="240" w:after="240" w:line="276" w:lineRule="auto"/>
        <w:ind w:firstLine="480"/>
        <w:rPr>
          <w:rStyle w:val="read"/>
          <w:rFonts w:ascii="彩虹粗仿宋" w:eastAsia="彩虹粗仿宋"/>
          <w:sz w:val="24"/>
        </w:rPr>
      </w:pPr>
      <w:r w:rsidRPr="00316CF3">
        <w:rPr>
          <w:rFonts w:ascii="彩虹粗仿宋" w:eastAsia="彩虹粗仿宋" w:hint="eastAsia"/>
          <w:sz w:val="24"/>
          <w:szCs w:val="21"/>
        </w:rPr>
        <w:t>根据有关法律法规，基金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盖章的书面说明后，按照基金管理人对基金净值的计算结果对外予以公布。</w:t>
      </w:r>
    </w:p>
    <w:bookmarkEnd w:id="95"/>
    <w:p w14:paraId="01BC4D74" w14:textId="77777777" w:rsidR="00183306" w:rsidRPr="00316CF3" w:rsidRDefault="00C14A3E">
      <w:pPr>
        <w:adjustRightInd w:val="0"/>
        <w:snapToGrid w:val="0"/>
        <w:spacing w:before="240" w:after="240" w:line="276" w:lineRule="auto"/>
        <w:ind w:firstLineChars="200" w:firstLine="480"/>
        <w:rPr>
          <w:rStyle w:val="read"/>
          <w:rFonts w:ascii="彩虹粗仿宋" w:eastAsia="彩虹粗仿宋"/>
          <w:sz w:val="24"/>
        </w:rPr>
      </w:pPr>
      <w:r w:rsidRPr="00316CF3">
        <w:rPr>
          <w:rStyle w:val="read"/>
          <w:rFonts w:ascii="彩虹粗仿宋" w:eastAsia="彩虹粗仿宋" w:hint="eastAsia"/>
          <w:sz w:val="24"/>
        </w:rPr>
        <w:t>（三）基金份额净值错误的处理方式</w:t>
      </w:r>
    </w:p>
    <w:p w14:paraId="2FF418F5" w14:textId="77777777" w:rsidR="00183306" w:rsidRPr="00316CF3" w:rsidRDefault="00C14A3E">
      <w:pPr>
        <w:adjustRightInd w:val="0"/>
        <w:snapToGrid w:val="0"/>
        <w:spacing w:before="240" w:after="240" w:line="276" w:lineRule="auto"/>
        <w:ind w:firstLineChars="200" w:firstLine="480"/>
        <w:rPr>
          <w:rStyle w:val="read"/>
          <w:rFonts w:ascii="彩虹粗仿宋" w:eastAsia="彩虹粗仿宋"/>
          <w:sz w:val="24"/>
        </w:rPr>
      </w:pPr>
      <w:r w:rsidRPr="00316CF3">
        <w:rPr>
          <w:rStyle w:val="read"/>
          <w:rFonts w:ascii="彩虹粗仿宋" w:eastAsia="彩虹粗仿宋" w:hint="eastAsia"/>
          <w:sz w:val="24"/>
        </w:rPr>
        <w:t>1.当基金份额净值小数点后4位以内(含第4位)发生差错时，视为基金份额净值错误；基金份额净值出现错误时，基金管理人和基金托管人应当立即予以纠正，并采取合理的措施防止损失进一步扩大；错误偏差达到基金份额净值的0.25%时，基金管理人应当通报基金托管人并报中国证监会备案</w:t>
      </w:r>
      <w:r w:rsidRPr="00316CF3">
        <w:rPr>
          <w:rFonts w:ascii="彩虹粗仿宋" w:eastAsia="彩虹粗仿宋" w:cs="Arial" w:hint="eastAsia"/>
          <w:sz w:val="24"/>
        </w:rPr>
        <w:t>；错误偏差达到基金份额净值的</w:t>
      </w:r>
      <w:r w:rsidRPr="00316CF3">
        <w:rPr>
          <w:rFonts w:ascii="彩虹粗仿宋" w:eastAsia="彩虹粗仿宋" w:hAnsi="宋体" w:hint="eastAsia"/>
          <w:sz w:val="24"/>
        </w:rPr>
        <w:t>0.5%时，基金管理人应当公告，通报基金托管人，并报中国证监会备案；</w:t>
      </w:r>
      <w:r w:rsidRPr="00316CF3">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B15D8D8" w14:textId="77777777" w:rsidR="00183306" w:rsidRPr="00316CF3" w:rsidRDefault="00C14A3E">
      <w:pPr>
        <w:adjustRightInd w:val="0"/>
        <w:snapToGrid w:val="0"/>
        <w:spacing w:before="240" w:after="240" w:line="276" w:lineRule="auto"/>
        <w:ind w:firstLineChars="200" w:firstLine="480"/>
        <w:rPr>
          <w:rStyle w:val="read"/>
          <w:rFonts w:ascii="彩虹粗仿宋" w:eastAsia="彩虹粗仿宋"/>
          <w:sz w:val="24"/>
        </w:rPr>
      </w:pPr>
      <w:r w:rsidRPr="00316CF3">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302CA8F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Pr="00316CF3">
        <w:rPr>
          <w:rStyle w:val="read"/>
          <w:rFonts w:ascii="彩虹粗仿宋" w:eastAsia="彩虹粗仿宋" w:hint="eastAsia"/>
          <w:sz w:val="24"/>
        </w:rPr>
        <w:lastRenderedPageBreak/>
        <w:t>由此给基金份额持有人和基金财产造成的</w:t>
      </w:r>
      <w:r w:rsidRPr="00316CF3">
        <w:rPr>
          <w:rFonts w:ascii="彩虹粗仿宋" w:eastAsia="彩虹粗仿宋" w:hAnsi="宋体" w:cs="Arial" w:hint="eastAsia"/>
          <w:sz w:val="24"/>
        </w:rPr>
        <w:t>损失，由基金管理人负责赔付。</w:t>
      </w:r>
    </w:p>
    <w:p w14:paraId="3C5AE50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w:t>
      </w:r>
      <w:proofErr w:type="gramStart"/>
      <w:r w:rsidRPr="00316CF3">
        <w:rPr>
          <w:rFonts w:ascii="彩虹粗仿宋" w:eastAsia="彩虹粗仿宋" w:hint="eastAsia"/>
          <w:kern w:val="0"/>
          <w:sz w:val="24"/>
        </w:rPr>
        <w:t>若基金</w:t>
      </w:r>
      <w:proofErr w:type="gramEnd"/>
      <w:r w:rsidRPr="00316CF3">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 。</w:t>
      </w:r>
    </w:p>
    <w:p w14:paraId="0611C49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2B0B14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w:t>
      </w:r>
      <w:r w:rsidRPr="00316CF3">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7F8D960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3.特殊情况的处理</w:t>
      </w:r>
    </w:p>
    <w:p w14:paraId="75C1956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（1）基金管理人或基金托管人按基金合同和托管协议约定的估值方法进行估值时，所造成的误差不作为基金资产估值错误处理；</w:t>
      </w:r>
    </w:p>
    <w:p w14:paraId="1E8CC0C6" w14:textId="79514FEA"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（2）由于不可抗力原因，或由于证券交易所、期货交易所，指数编制公司或第三方估值机构或登记结算公司发送的数据错误等原因，或国家会计政策变更、市场规则变更等</w:t>
      </w:r>
      <w:proofErr w:type="gramStart"/>
      <w:r w:rsidRPr="00316CF3">
        <w:rPr>
          <w:rFonts w:ascii="彩虹粗仿宋" w:eastAsia="彩虹粗仿宋" w:hAnsi="宋体" w:cs="Arial" w:hint="eastAsia"/>
          <w:sz w:val="24"/>
        </w:rPr>
        <w:t>非基金</w:t>
      </w:r>
      <w:proofErr w:type="gramEnd"/>
      <w:r w:rsidRPr="00316CF3">
        <w:rPr>
          <w:rFonts w:ascii="彩虹粗仿宋" w:eastAsia="彩虹粗仿宋" w:hAnsi="宋体" w:cs="Arial" w:hint="eastAsia"/>
          <w:sz w:val="24"/>
        </w:rPr>
        <w:t>管理人或基金托管人原因，基金管理人和基金托管人虽然已经采取必要、适当、合理的措施进行检查，仍未能发现错误的，由此造成的基金资产估值错误，基金管理人和基金托管人免除赔偿责任，但基金管理人、基金托管人应当积极采取必要的措施减轻或消除由此造成的影响。</w:t>
      </w:r>
    </w:p>
    <w:p w14:paraId="18CC1C4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4.基金管理人和基金托管人由于各自技术系统设置而产生的净值计算尾差，以基金管理人计算结果为准。</w:t>
      </w:r>
    </w:p>
    <w:p w14:paraId="6964EFE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5.前述内容如法律法规或者监管部门另有规定的，从其规定。</w:t>
      </w:r>
    </w:p>
    <w:p w14:paraId="60539E1F"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lastRenderedPageBreak/>
        <w:t>（四）暂停估值与公告基金份额净值的情形</w:t>
      </w:r>
    </w:p>
    <w:p w14:paraId="02E5F01F"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1.基金投资所涉及的证券、期货交易市场或外汇市场遇法定节假日或因其他原因暂停营业时；</w:t>
      </w:r>
    </w:p>
    <w:p w14:paraId="4A39751B"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2.因不可抗力致使基金管理人、基金托管人无法准确评估基金资产价值时；</w:t>
      </w:r>
    </w:p>
    <w:p w14:paraId="194E6E38"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3.当前一估值日基金资产净值 50%以上的资产出现无可参考的活跃市场价格且采用估值技术</w:t>
      </w:r>
      <w:proofErr w:type="gramStart"/>
      <w:r w:rsidRPr="00316CF3">
        <w:rPr>
          <w:rFonts w:ascii="彩虹粗仿宋" w:eastAsia="彩虹粗仿宋" w:hAnsi="宋体" w:cs="Arial" w:hint="eastAsia"/>
          <w:sz w:val="24"/>
        </w:rPr>
        <w:t>仍导致</w:t>
      </w:r>
      <w:proofErr w:type="gramEnd"/>
      <w:r w:rsidRPr="00316CF3">
        <w:rPr>
          <w:rFonts w:ascii="彩虹粗仿宋" w:eastAsia="彩虹粗仿宋" w:hAnsi="宋体" w:cs="Arial" w:hint="eastAsia"/>
          <w:sz w:val="24"/>
        </w:rPr>
        <w:t>公允价值存在重大不确定性时，经与基金托管人协商确认后，基金管理人应当暂停估值；</w:t>
      </w:r>
    </w:p>
    <w:p w14:paraId="70E729EA"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4.中国证监会和《基金合同》认定的其他情形。</w:t>
      </w:r>
    </w:p>
    <w:bookmarkEnd w:id="96"/>
    <w:p w14:paraId="6F3FF27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（五）基金会计制度</w:t>
      </w:r>
    </w:p>
    <w:p w14:paraId="03458DD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按国家有关部门规定的会计制度执行。</w:t>
      </w:r>
    </w:p>
    <w:p w14:paraId="1E5EECB0"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（六）基金账册的建立</w:t>
      </w:r>
    </w:p>
    <w:p w14:paraId="3AAADA4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316CF3">
        <w:rPr>
          <w:rFonts w:ascii="彩虹粗仿宋" w:eastAsia="彩虹粗仿宋" w:hAnsi="宋体" w:cs="Arial" w:hint="eastAsia"/>
          <w:sz w:val="24"/>
        </w:rPr>
        <w:t>若基金</w:t>
      </w:r>
      <w:proofErr w:type="gramEnd"/>
      <w:r w:rsidRPr="00316CF3">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4784CB6E"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（七）基金财务报表与报告的编制和复核</w:t>
      </w:r>
    </w:p>
    <w:p w14:paraId="4C7D1B8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1.财务报表的编制</w:t>
      </w:r>
    </w:p>
    <w:p w14:paraId="7696828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基金财务报表由基金管理人编制，基金托管人复核。</w:t>
      </w:r>
    </w:p>
    <w:p w14:paraId="071974F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2.报表复核</w:t>
      </w:r>
    </w:p>
    <w:p w14:paraId="76A9FDE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27F5C2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3.财务报表的编制与复核时间安排</w:t>
      </w:r>
    </w:p>
    <w:p w14:paraId="1AFEB26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(1)报表的编制</w:t>
      </w:r>
    </w:p>
    <w:p w14:paraId="380F3E3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r w:rsidRPr="00316CF3">
        <w:rPr>
          <w:rFonts w:ascii="彩虹粗仿宋" w:eastAsia="彩虹粗仿宋" w:hAnsi="宋体" w:cs="Arial"/>
          <w:sz w:val="24"/>
        </w:rPr>
        <w:t>基金年度报告</w:t>
      </w:r>
      <w:r w:rsidRPr="00316CF3">
        <w:rPr>
          <w:rFonts w:ascii="彩虹粗仿宋" w:eastAsia="彩虹粗仿宋" w:hAnsi="宋体" w:cs="Arial" w:hint="eastAsia"/>
          <w:sz w:val="24"/>
        </w:rPr>
        <w:t>中</w:t>
      </w:r>
      <w:r w:rsidRPr="00316CF3">
        <w:rPr>
          <w:rFonts w:ascii="彩虹粗仿宋" w:eastAsia="彩虹粗仿宋" w:hAnsi="宋体" w:cs="Arial"/>
          <w:sz w:val="24"/>
        </w:rPr>
        <w:t>的财务会计报告应当经过</w:t>
      </w:r>
      <w:r w:rsidRPr="00316CF3">
        <w:rPr>
          <w:rFonts w:ascii="彩虹粗仿宋" w:eastAsia="彩虹粗仿宋" w:hAnsi="宋体" w:cs="Arial" w:hint="eastAsia"/>
          <w:sz w:val="24"/>
        </w:rPr>
        <w:t>符合《证券法》规定的会计师事务所</w:t>
      </w:r>
      <w:r w:rsidRPr="00316CF3">
        <w:rPr>
          <w:rFonts w:ascii="彩虹粗仿宋" w:eastAsia="彩虹粗仿宋" w:hAnsi="宋体" w:cs="Arial"/>
          <w:sz w:val="24"/>
        </w:rPr>
        <w:t>审计。</w:t>
      </w:r>
      <w:r w:rsidRPr="00316CF3">
        <w:rPr>
          <w:rFonts w:ascii="彩虹粗仿宋" w:eastAsia="彩虹粗仿宋" w:hAnsi="宋体" w:cs="Arial" w:hint="eastAsia"/>
          <w:sz w:val="24"/>
        </w:rPr>
        <w:t>《基金合同》生效不足两个月的，基金管理人可以不编制当期季度报告、中期报告或者年度报告。</w:t>
      </w:r>
    </w:p>
    <w:p w14:paraId="3BD17B53" w14:textId="77777777" w:rsidR="00183306" w:rsidRPr="00316CF3" w:rsidRDefault="00C14A3E">
      <w:pPr>
        <w:pStyle w:val="a0"/>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 xml:space="preserve"> (2)报表的复核</w:t>
      </w:r>
    </w:p>
    <w:p w14:paraId="6E74E85B" w14:textId="77777777" w:rsidR="00183306" w:rsidRPr="00316CF3" w:rsidRDefault="00C14A3E">
      <w:pPr>
        <w:pStyle w:val="a0"/>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602D6A9" w14:textId="77777777" w:rsidR="00183306" w:rsidRPr="00316CF3" w:rsidRDefault="00C14A3E">
      <w:pPr>
        <w:pStyle w:val="a0"/>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基金管理人应留足充分的时间，便于基金托管人复核相关报表及报告。</w:t>
      </w:r>
    </w:p>
    <w:p w14:paraId="05F1BE95" w14:textId="77777777" w:rsidR="00183306" w:rsidRPr="00316CF3" w:rsidRDefault="00C14A3E">
      <w:pPr>
        <w:pStyle w:val="a0"/>
        <w:adjustRightInd w:val="0"/>
        <w:snapToGrid w:val="0"/>
        <w:spacing w:before="240" w:after="240" w:line="276" w:lineRule="auto"/>
        <w:ind w:firstLine="480"/>
        <w:rPr>
          <w:rFonts w:ascii="彩虹粗仿宋" w:eastAsia="彩虹粗仿宋" w:hAnsi="宋体" w:cs="Arial"/>
          <w:sz w:val="24"/>
        </w:rPr>
      </w:pPr>
      <w:r w:rsidRPr="00316CF3">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2628FB8D" w14:textId="77777777" w:rsidR="00183306" w:rsidRPr="00316CF3" w:rsidRDefault="00183306">
      <w:pPr>
        <w:pStyle w:val="a0"/>
        <w:adjustRightInd w:val="0"/>
        <w:snapToGrid w:val="0"/>
        <w:spacing w:before="240" w:after="240" w:line="276" w:lineRule="auto"/>
        <w:ind w:firstLineChars="0" w:firstLine="0"/>
        <w:rPr>
          <w:rFonts w:ascii="彩虹粗仿宋" w:eastAsia="彩虹粗仿宋" w:hAnsi="宋体" w:cs="Arial"/>
          <w:sz w:val="24"/>
        </w:rPr>
      </w:pPr>
    </w:p>
    <w:p w14:paraId="0D470427" w14:textId="77777777" w:rsidR="00183306" w:rsidRPr="00316CF3" w:rsidRDefault="00C14A3E">
      <w:pPr>
        <w:pStyle w:val="2"/>
        <w:spacing w:before="240" w:after="240" w:line="276" w:lineRule="auto"/>
        <w:jc w:val="center"/>
        <w:rPr>
          <w:rFonts w:ascii="彩虹粗仿宋" w:eastAsia="彩虹粗仿宋"/>
          <w:sz w:val="30"/>
        </w:rPr>
      </w:pPr>
      <w:bookmarkStart w:id="97" w:name="_Toc124325893"/>
      <w:r w:rsidRPr="00316CF3">
        <w:rPr>
          <w:rFonts w:ascii="彩虹粗仿宋" w:eastAsia="彩虹粗仿宋" w:hint="eastAsia"/>
          <w:sz w:val="30"/>
        </w:rPr>
        <w:t>九、基金收益分配</w:t>
      </w:r>
      <w:bookmarkEnd w:id="97"/>
    </w:p>
    <w:p w14:paraId="7876FAE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基金收益分配是指按规定将基金的可分配收益按基金份额进行比例分配。</w:t>
      </w:r>
    </w:p>
    <w:p w14:paraId="078516C4"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（一）基金收益分配的原则</w:t>
      </w:r>
    </w:p>
    <w:p w14:paraId="17C7076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基金收益分配应遵循下列原则：</w:t>
      </w:r>
    </w:p>
    <w:p w14:paraId="497344E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1.</w:t>
      </w:r>
      <w:r w:rsidRPr="00316CF3">
        <w:rPr>
          <w:rFonts w:ascii="彩虹粗仿宋" w:eastAsia="彩虹粗仿宋" w:hAnsi="宋体" w:cs="Arial"/>
          <w:bCs/>
          <w:sz w:val="24"/>
        </w:rPr>
        <w:t xml:space="preserve"> </w:t>
      </w:r>
      <w:r w:rsidRPr="00316CF3">
        <w:rPr>
          <w:rFonts w:ascii="彩虹粗仿宋" w:eastAsia="彩虹粗仿宋" w:hAnsi="宋体" w:cs="Arial" w:hint="eastAsia"/>
          <w:bCs/>
          <w:sz w:val="24"/>
        </w:rPr>
        <w:t>每份基金份额享有同等分配权；</w:t>
      </w:r>
    </w:p>
    <w:p w14:paraId="6627D10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2.</w:t>
      </w:r>
      <w:r w:rsidRPr="00316CF3">
        <w:rPr>
          <w:rFonts w:ascii="彩虹粗仿宋" w:eastAsia="彩虹粗仿宋" w:hAnsi="宋体" w:cs="Arial"/>
          <w:bCs/>
          <w:sz w:val="24"/>
        </w:rPr>
        <w:t xml:space="preserve"> </w:t>
      </w:r>
      <w:r w:rsidRPr="00316CF3">
        <w:rPr>
          <w:rFonts w:ascii="彩虹粗仿宋" w:eastAsia="彩虹粗仿宋" w:hAnsi="宋体" w:cs="Arial" w:hint="eastAsia"/>
          <w:bCs/>
          <w:sz w:val="24"/>
        </w:rPr>
        <w:t>本基金收益</w:t>
      </w:r>
      <w:proofErr w:type="gramStart"/>
      <w:r w:rsidRPr="00316CF3">
        <w:rPr>
          <w:rFonts w:ascii="彩虹粗仿宋" w:eastAsia="彩虹粗仿宋" w:hAnsi="宋体" w:cs="Arial" w:hint="eastAsia"/>
          <w:bCs/>
          <w:sz w:val="24"/>
        </w:rPr>
        <w:t>评价日核定</w:t>
      </w:r>
      <w:proofErr w:type="gramEnd"/>
      <w:r w:rsidRPr="00316CF3">
        <w:rPr>
          <w:rFonts w:ascii="彩虹粗仿宋" w:eastAsia="彩虹粗仿宋" w:hAnsi="宋体" w:cs="Arial" w:hint="eastAsia"/>
          <w:bCs/>
          <w:sz w:val="24"/>
        </w:rPr>
        <w:t>的基金份额净值增长率超过标的指数同期增长率达</w:t>
      </w:r>
      <w:r w:rsidRPr="00316CF3">
        <w:rPr>
          <w:rFonts w:ascii="彩虹粗仿宋" w:eastAsia="彩虹粗仿宋" w:hAnsi="宋体" w:cs="Arial" w:hint="eastAsia"/>
          <w:bCs/>
          <w:sz w:val="24"/>
        </w:rPr>
        <w:lastRenderedPageBreak/>
        <w:t>到1%以上时，基金管理人可以进行收益分配；</w:t>
      </w:r>
    </w:p>
    <w:p w14:paraId="208BA5D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3.</w:t>
      </w:r>
      <w:r w:rsidRPr="00316CF3">
        <w:rPr>
          <w:rFonts w:ascii="彩虹粗仿宋" w:eastAsia="彩虹粗仿宋" w:hAnsi="宋体" w:cs="Arial"/>
          <w:bCs/>
          <w:sz w:val="24"/>
        </w:rPr>
        <w:t xml:space="preserve"> </w:t>
      </w:r>
      <w:r w:rsidRPr="00316CF3">
        <w:rPr>
          <w:rFonts w:ascii="彩虹粗仿宋" w:eastAsia="彩虹粗仿宋" w:hAnsi="宋体" w:cs="Arial" w:hint="eastAsia"/>
          <w:bCs/>
          <w:sz w:val="24"/>
        </w:rPr>
        <w:t>在符合上述基金分红条件的前提下，本基金收益每年至多分配12次，每次基金收益分配数额的确定原则为：使收益分配后基金份额净值增长率尽可能贴近标的指数同期增长率；</w:t>
      </w:r>
      <w:proofErr w:type="gramStart"/>
      <w:r w:rsidRPr="00316CF3">
        <w:rPr>
          <w:rFonts w:ascii="彩虹粗仿宋" w:eastAsia="彩虹粗仿宋" w:hAnsi="宋体" w:cs="Arial" w:hint="eastAsia"/>
          <w:bCs/>
          <w:sz w:val="24"/>
        </w:rPr>
        <w:t>若基金</w:t>
      </w:r>
      <w:proofErr w:type="gramEnd"/>
      <w:r w:rsidRPr="00316CF3">
        <w:rPr>
          <w:rFonts w:ascii="彩虹粗仿宋" w:eastAsia="彩虹粗仿宋" w:hAnsi="宋体" w:cs="Arial" w:hint="eastAsia"/>
          <w:bCs/>
          <w:sz w:val="24"/>
        </w:rPr>
        <w:t xml:space="preserve">合同生效不满3 </w:t>
      </w:r>
      <w:proofErr w:type="gramStart"/>
      <w:r w:rsidRPr="00316CF3">
        <w:rPr>
          <w:rFonts w:ascii="彩虹粗仿宋" w:eastAsia="彩虹粗仿宋" w:hAnsi="宋体" w:cs="Arial" w:hint="eastAsia"/>
          <w:bCs/>
          <w:sz w:val="24"/>
        </w:rPr>
        <w:t>个</w:t>
      </w:r>
      <w:proofErr w:type="gramEnd"/>
      <w:r w:rsidRPr="00316CF3">
        <w:rPr>
          <w:rFonts w:ascii="彩虹粗仿宋" w:eastAsia="彩虹粗仿宋" w:hAnsi="宋体" w:cs="Arial" w:hint="eastAsia"/>
          <w:bCs/>
          <w:sz w:val="24"/>
        </w:rPr>
        <w:t>月可不进行收益分配；</w:t>
      </w:r>
    </w:p>
    <w:p w14:paraId="28669D0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4.</w:t>
      </w:r>
      <w:r w:rsidRPr="00316CF3">
        <w:rPr>
          <w:rFonts w:ascii="彩虹粗仿宋" w:eastAsia="彩虹粗仿宋" w:hAnsi="宋体" w:cs="Arial"/>
          <w:bCs/>
          <w:sz w:val="24"/>
        </w:rPr>
        <w:t xml:space="preserve"> </w:t>
      </w:r>
      <w:r w:rsidRPr="00316CF3">
        <w:rPr>
          <w:rFonts w:ascii="彩虹粗仿宋" w:eastAsia="彩虹粗仿宋" w:hAnsi="宋体" w:cs="Arial" w:hint="eastAsia"/>
          <w:bCs/>
          <w:sz w:val="24"/>
        </w:rPr>
        <w:t>基于本基金的性质和特点，本基金收益分配不须以弥补亏损为前提，收益分配后有可能使基金份额净值低于面值，即基金收益分配基准日（即收益评价日）的基金份额净值减去每单位基金份额收益分配金额后可能低于面值；</w:t>
      </w:r>
    </w:p>
    <w:p w14:paraId="03A1C5B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5.</w:t>
      </w:r>
      <w:r w:rsidRPr="00316CF3">
        <w:rPr>
          <w:rFonts w:ascii="彩虹粗仿宋" w:eastAsia="彩虹粗仿宋" w:hAnsi="宋体" w:cs="Arial"/>
          <w:bCs/>
          <w:sz w:val="24"/>
        </w:rPr>
        <w:t xml:space="preserve"> </w:t>
      </w:r>
      <w:r w:rsidRPr="00316CF3">
        <w:rPr>
          <w:rFonts w:ascii="彩虹粗仿宋" w:eastAsia="彩虹粗仿宋" w:hAnsi="宋体" w:cs="Arial" w:hint="eastAsia"/>
          <w:bCs/>
          <w:sz w:val="24"/>
        </w:rPr>
        <w:t>本基金收益分配采取现金方式；</w:t>
      </w:r>
    </w:p>
    <w:p w14:paraId="7029F61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6.</w:t>
      </w:r>
      <w:r w:rsidRPr="00316CF3">
        <w:rPr>
          <w:rFonts w:ascii="彩虹粗仿宋" w:eastAsia="彩虹粗仿宋" w:hAnsi="宋体" w:cs="Arial"/>
          <w:bCs/>
          <w:sz w:val="24"/>
        </w:rPr>
        <w:t xml:space="preserve"> </w:t>
      </w:r>
      <w:r w:rsidRPr="00316CF3">
        <w:rPr>
          <w:rFonts w:ascii="彩虹粗仿宋" w:eastAsia="彩虹粗仿宋" w:hAnsi="宋体" w:cs="Arial" w:hint="eastAsia"/>
          <w:bCs/>
          <w:sz w:val="24"/>
        </w:rPr>
        <w:t>法律法规或监管机关另有规定的，从其规定。</w:t>
      </w:r>
    </w:p>
    <w:p w14:paraId="14D27B38" w14:textId="2192C1B9"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在不违反法律法规规定及基金合同约定的前提下，基金管理人可对基金收益分配原则和支付方式进行调整，不需召开基金份额持有人大会审议。</w:t>
      </w:r>
    </w:p>
    <w:p w14:paraId="69CDC2EC"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（二）基金收益分配的时间和程序</w:t>
      </w:r>
    </w:p>
    <w:p w14:paraId="15BBBEB0"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本基金收益分配方案由基金管理人拟订，并由基金托管人复核，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14:paraId="5E8F2F71"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基金收益分配时所发生的银行转账或其他手续费用由投资者自行承担。</w:t>
      </w:r>
    </w:p>
    <w:p w14:paraId="361BE329"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66E65EF4" w14:textId="77777777" w:rsidR="00183306" w:rsidRPr="00316CF3" w:rsidRDefault="00C14A3E">
      <w:pPr>
        <w:pStyle w:val="2"/>
        <w:spacing w:before="240" w:after="240" w:line="276" w:lineRule="auto"/>
        <w:jc w:val="center"/>
        <w:rPr>
          <w:rFonts w:ascii="彩虹粗仿宋" w:eastAsia="彩虹粗仿宋"/>
          <w:sz w:val="30"/>
        </w:rPr>
      </w:pPr>
      <w:bookmarkStart w:id="98" w:name="_Toc124325894"/>
      <w:r w:rsidRPr="00316CF3">
        <w:rPr>
          <w:rFonts w:ascii="彩虹粗仿宋" w:eastAsia="彩虹粗仿宋" w:hint="eastAsia"/>
          <w:sz w:val="30"/>
        </w:rPr>
        <w:t>十、基金信息披露</w:t>
      </w:r>
      <w:bookmarkEnd w:id="98"/>
    </w:p>
    <w:p w14:paraId="2ED5A649"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（一）保密义务</w:t>
      </w:r>
    </w:p>
    <w:p w14:paraId="55590AB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w:t>
      </w:r>
      <w:r w:rsidRPr="00316CF3">
        <w:rPr>
          <w:rFonts w:ascii="彩虹粗仿宋" w:eastAsia="彩虹粗仿宋" w:hAnsi="宋体" w:cs="Arial" w:hint="eastAsia"/>
          <w:sz w:val="24"/>
        </w:rPr>
        <w:lastRenderedPageBreak/>
        <w:t>管理人和基金托管人对基金运作中产生的信息以及从对方获得的业务信息应予保密。但是，如下情况不应视为基金管理人或基金托管人违反保密义务：</w:t>
      </w:r>
    </w:p>
    <w:p w14:paraId="53FD2AA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1.非因基金管理人和基金托管人的原因导致保密信息被披露、泄露或公开；</w:t>
      </w:r>
    </w:p>
    <w:p w14:paraId="3259510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785907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3、基金管理人和基金托管人在要求保密的前提下对自身聘请的外部法律顾问、财务顾问、审计人员、技术顾问等做出的必要信息披露。</w:t>
      </w:r>
    </w:p>
    <w:p w14:paraId="4A0518A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（二）信息披露的内容</w:t>
      </w:r>
    </w:p>
    <w:p w14:paraId="408F813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的信息披露内容主要包括基金招募说明书、基金产品资料概要、《基金合同》、托管协议、基金份额发售公告、基金募集情况、《基金合同》生效公告、基金净值信息、基金份额上市交易公告书、申购赎回清单、基金份额申购赎回对价、基金份额折算日公告、基金份额折算结果公告、基金定期报告、包括基金年度报告、基金中期报告和基金季度报告、临时报告、澄清公告、基金份额持有人大会决议、清算报告、股指期货、股票期权、资产支持证券、港股通标的股票的投资情况、融资与转融通证券出借业务的情况、中国证监会规定的其他信息。基金年度报告中的财务会计报告需</w:t>
      </w:r>
      <w:proofErr w:type="gramStart"/>
      <w:r w:rsidRPr="00316CF3">
        <w:rPr>
          <w:rFonts w:ascii="彩虹粗仿宋" w:eastAsia="彩虹粗仿宋" w:hAnsi="宋体" w:cs="Arial" w:hint="eastAsia"/>
          <w:sz w:val="24"/>
        </w:rPr>
        <w:t>经符合</w:t>
      </w:r>
      <w:proofErr w:type="gramEnd"/>
      <w:r w:rsidRPr="00316CF3">
        <w:rPr>
          <w:rFonts w:ascii="彩虹粗仿宋" w:eastAsia="彩虹粗仿宋" w:hAnsi="宋体" w:cs="Arial" w:hint="eastAsia"/>
          <w:sz w:val="24"/>
        </w:rPr>
        <w:t>《证券法》规定的会计师事务所审计后，方可披露。</w:t>
      </w:r>
    </w:p>
    <w:p w14:paraId="5C5C8D1E"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（三）基金托管人和基金管理人在信息披露中的职责和信息披露程序</w:t>
      </w:r>
    </w:p>
    <w:p w14:paraId="659EA0F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1.职责</w:t>
      </w:r>
    </w:p>
    <w:p w14:paraId="1191571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FC67B1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对于不需要基金托管人复核的信息，基金管理人在公告前应告知基金托管人。</w:t>
      </w:r>
    </w:p>
    <w:p w14:paraId="4C6C557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基金管理人和基金托管人应积极配合、互相监督，保证其履行按照法定方式和</w:t>
      </w:r>
      <w:r w:rsidRPr="00316CF3">
        <w:rPr>
          <w:rFonts w:ascii="彩虹粗仿宋" w:eastAsia="彩虹粗仿宋" w:hAnsi="宋体" w:cs="Arial" w:hint="eastAsia"/>
          <w:sz w:val="24"/>
        </w:rPr>
        <w:lastRenderedPageBreak/>
        <w:t>限时披露的义务。</w:t>
      </w:r>
    </w:p>
    <w:p w14:paraId="73171CE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58BCBAF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当出现下述情况时，基金管理人和基金托管人可暂停或延迟披露基金相关信息：</w:t>
      </w:r>
    </w:p>
    <w:p w14:paraId="5B5E332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（1）基金投资所涉及的证券、期货交易所或外汇市场遇法定节假日或因其他原因暂停营业时；</w:t>
      </w:r>
    </w:p>
    <w:p w14:paraId="47DC742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（2）因不可抗力或其他情形致使基金管理人、基金托管人无法准确评估基金资产价值时；</w:t>
      </w:r>
    </w:p>
    <w:p w14:paraId="6F61872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（3）法律法规规定、中国证监会或《基金合同》认定的其他情形。</w:t>
      </w:r>
    </w:p>
    <w:p w14:paraId="0B8A2AA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2.程序</w:t>
      </w:r>
    </w:p>
    <w:p w14:paraId="4E93E41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AA358B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3.信息文本的存放</w:t>
      </w:r>
    </w:p>
    <w:p w14:paraId="078F746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依法必须披露的信息发布后，基金管理人、基金托管人应当按照相关法律法规规定将信息置备于各自住所、基金上市交易的证券交易所，供社会公众查阅、复制。在支付工本费后可在合理时间获得相关文件的复制件或复印件。基金管理人和基金托管人应保证文本的内容与所公告的内容完全一致。</w:t>
      </w:r>
    </w:p>
    <w:p w14:paraId="25720417" w14:textId="77777777" w:rsidR="00183306" w:rsidRPr="00316CF3" w:rsidRDefault="00183306">
      <w:pPr>
        <w:pStyle w:val="a0"/>
        <w:spacing w:before="240" w:after="240" w:line="276" w:lineRule="auto"/>
        <w:ind w:firstLineChars="0" w:firstLine="0"/>
        <w:rPr>
          <w:rFonts w:ascii="彩虹粗仿宋" w:eastAsia="彩虹粗仿宋" w:hAnsi="宋体" w:cs="Arial"/>
          <w:sz w:val="24"/>
        </w:rPr>
      </w:pPr>
    </w:p>
    <w:p w14:paraId="2213AA51" w14:textId="77777777" w:rsidR="00183306" w:rsidRPr="00316CF3" w:rsidRDefault="00C14A3E">
      <w:pPr>
        <w:pStyle w:val="2"/>
        <w:spacing w:before="240" w:after="240" w:line="276" w:lineRule="auto"/>
        <w:jc w:val="center"/>
        <w:rPr>
          <w:rFonts w:ascii="彩虹粗仿宋" w:eastAsia="彩虹粗仿宋"/>
          <w:sz w:val="30"/>
        </w:rPr>
      </w:pPr>
      <w:bookmarkStart w:id="99" w:name="_Toc124325895"/>
      <w:r w:rsidRPr="00316CF3">
        <w:rPr>
          <w:rFonts w:ascii="彩虹粗仿宋" w:eastAsia="彩虹粗仿宋" w:hint="eastAsia"/>
          <w:sz w:val="30"/>
        </w:rPr>
        <w:lastRenderedPageBreak/>
        <w:t>十一、基金费用</w:t>
      </w:r>
      <w:bookmarkEnd w:id="99"/>
    </w:p>
    <w:p w14:paraId="6779B59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（一）基金管理费的计提比例和计提方法</w:t>
      </w:r>
    </w:p>
    <w:p w14:paraId="4338960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本基金的管理费按前一日基金资产净值的</w:t>
      </w:r>
      <w:r w:rsidRPr="00316CF3">
        <w:rPr>
          <w:rFonts w:ascii="彩虹粗仿宋" w:eastAsia="彩虹粗仿宋" w:hAnsi="宋体" w:cs="Arial" w:hint="eastAsia"/>
          <w:bCs/>
          <w:sz w:val="24"/>
        </w:rPr>
        <w:t>0</w:t>
      </w:r>
      <w:r w:rsidRPr="00316CF3">
        <w:rPr>
          <w:rFonts w:ascii="彩虹粗仿宋" w:eastAsia="彩虹粗仿宋" w:hAnsi="宋体" w:cs="Arial"/>
          <w:bCs/>
          <w:sz w:val="24"/>
        </w:rPr>
        <w:t>.50%年费率计提。管理费的计算方法如下：</w:t>
      </w:r>
    </w:p>
    <w:p w14:paraId="6CE1915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H＝E</w:t>
      </w:r>
      <w:r w:rsidRPr="00316CF3">
        <w:rPr>
          <w:rFonts w:ascii="彩虹粗仿宋" w:eastAsia="彩虹粗仿宋" w:hAnsi="宋体" w:cs="Arial"/>
          <w:bCs/>
          <w:sz w:val="24"/>
        </w:rPr>
        <w:t>×</w:t>
      </w:r>
      <w:r w:rsidRPr="00316CF3">
        <w:rPr>
          <w:rFonts w:ascii="彩虹粗仿宋" w:eastAsia="彩虹粗仿宋" w:hAnsi="宋体" w:cs="Arial" w:hint="eastAsia"/>
          <w:bCs/>
          <w:sz w:val="24"/>
        </w:rPr>
        <w:t>0</w:t>
      </w:r>
      <w:r w:rsidRPr="00316CF3">
        <w:rPr>
          <w:rFonts w:ascii="彩虹粗仿宋" w:eastAsia="彩虹粗仿宋" w:hAnsi="宋体" w:cs="Arial"/>
          <w:bCs/>
          <w:sz w:val="24"/>
        </w:rPr>
        <w:t>.50%</w:t>
      </w:r>
      <w:r w:rsidRPr="00316CF3">
        <w:rPr>
          <w:rFonts w:ascii="彩虹粗仿宋" w:eastAsia="彩虹粗仿宋" w:hAnsi="宋体" w:cs="Arial"/>
          <w:bCs/>
          <w:sz w:val="24"/>
        </w:rPr>
        <w:t>÷</w:t>
      </w:r>
      <w:r w:rsidRPr="00316CF3">
        <w:rPr>
          <w:rFonts w:ascii="彩虹粗仿宋" w:eastAsia="彩虹粗仿宋" w:hAnsi="宋体" w:cs="Arial"/>
          <w:bCs/>
          <w:sz w:val="24"/>
        </w:rPr>
        <w:t>当年天数</w:t>
      </w:r>
    </w:p>
    <w:p w14:paraId="2492ADC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H为每日应计提的基金管理费</w:t>
      </w:r>
    </w:p>
    <w:p w14:paraId="2A214AB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E为前一日的基金资产净值</w:t>
      </w:r>
    </w:p>
    <w:p w14:paraId="5A3B1FE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（二）基金托管费的计提比例和计提方法</w:t>
      </w:r>
    </w:p>
    <w:p w14:paraId="29438BD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本基金的托管费按前一日基金资产净值的</w:t>
      </w:r>
      <w:r w:rsidRPr="00316CF3">
        <w:rPr>
          <w:rFonts w:ascii="彩虹粗仿宋" w:eastAsia="彩虹粗仿宋" w:hAnsi="宋体" w:cs="Arial" w:hint="eastAsia"/>
          <w:bCs/>
          <w:sz w:val="24"/>
        </w:rPr>
        <w:t>0</w:t>
      </w:r>
      <w:r w:rsidRPr="00316CF3">
        <w:rPr>
          <w:rFonts w:ascii="彩虹粗仿宋" w:eastAsia="彩虹粗仿宋" w:hAnsi="宋体" w:cs="Arial"/>
          <w:bCs/>
          <w:sz w:val="24"/>
        </w:rPr>
        <w:t>.10%的年费率计提。托管费的计算方法如下：</w:t>
      </w:r>
    </w:p>
    <w:p w14:paraId="1F59071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H＝E</w:t>
      </w:r>
      <w:r w:rsidRPr="00316CF3">
        <w:rPr>
          <w:rFonts w:ascii="彩虹粗仿宋" w:eastAsia="彩虹粗仿宋" w:hAnsi="宋体" w:cs="Arial"/>
          <w:bCs/>
          <w:sz w:val="24"/>
        </w:rPr>
        <w:t>×</w:t>
      </w:r>
      <w:r w:rsidRPr="00316CF3">
        <w:rPr>
          <w:rFonts w:ascii="彩虹粗仿宋" w:eastAsia="彩虹粗仿宋" w:hAnsi="宋体" w:cs="Arial" w:hint="eastAsia"/>
          <w:bCs/>
          <w:sz w:val="24"/>
        </w:rPr>
        <w:t>0</w:t>
      </w:r>
      <w:r w:rsidRPr="00316CF3">
        <w:rPr>
          <w:rFonts w:ascii="彩虹粗仿宋" w:eastAsia="彩虹粗仿宋" w:hAnsi="宋体" w:cs="Arial"/>
          <w:bCs/>
          <w:sz w:val="24"/>
        </w:rPr>
        <w:t>.10%</w:t>
      </w:r>
      <w:r w:rsidRPr="00316CF3">
        <w:rPr>
          <w:rFonts w:ascii="彩虹粗仿宋" w:eastAsia="彩虹粗仿宋" w:hAnsi="宋体" w:cs="Arial"/>
          <w:bCs/>
          <w:sz w:val="24"/>
        </w:rPr>
        <w:t>÷</w:t>
      </w:r>
      <w:r w:rsidRPr="00316CF3">
        <w:rPr>
          <w:rFonts w:ascii="彩虹粗仿宋" w:eastAsia="彩虹粗仿宋" w:hAnsi="宋体" w:cs="Arial"/>
          <w:bCs/>
          <w:sz w:val="24"/>
        </w:rPr>
        <w:t>当年天数</w:t>
      </w:r>
    </w:p>
    <w:p w14:paraId="357279A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H为每日应计提的基金托管费</w:t>
      </w:r>
    </w:p>
    <w:p w14:paraId="03B1527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E为前一日的基金资产净值</w:t>
      </w:r>
    </w:p>
    <w:p w14:paraId="44B5301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sz w:val="24"/>
        </w:rPr>
        <w:t>（三）《基金合同》生效后</w:t>
      </w:r>
      <w:r w:rsidRPr="00316CF3">
        <w:rPr>
          <w:rFonts w:ascii="彩虹粗仿宋" w:eastAsia="彩虹粗仿宋" w:hAnsi="宋体" w:cs="Arial" w:hint="eastAsia"/>
          <w:bCs/>
          <w:sz w:val="24"/>
        </w:rPr>
        <w:t>标的指数许可使用费</w:t>
      </w:r>
    </w:p>
    <w:p w14:paraId="7602B72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本基金按照基金管理人与标的指数许可方所签订的指数使用许可协议中所规定的指数许可使用费计提方法支付指数许可使用费。</w:t>
      </w:r>
      <w:r w:rsidRPr="00316CF3">
        <w:rPr>
          <w:rFonts w:ascii="彩虹粗仿宋" w:eastAsia="彩虹粗仿宋" w:hAnsi="宋体" w:cs="Arial"/>
          <w:bCs/>
          <w:sz w:val="24"/>
        </w:rPr>
        <w:t>其中，基金合同生效前的许可使用</w:t>
      </w:r>
      <w:proofErr w:type="gramStart"/>
      <w:r w:rsidRPr="00316CF3">
        <w:rPr>
          <w:rFonts w:ascii="彩虹粗仿宋" w:eastAsia="彩虹粗仿宋" w:hAnsi="宋体" w:cs="Arial"/>
          <w:bCs/>
          <w:sz w:val="24"/>
        </w:rPr>
        <w:t>固定费</w:t>
      </w:r>
      <w:proofErr w:type="gramEnd"/>
      <w:r w:rsidRPr="00316CF3">
        <w:rPr>
          <w:rFonts w:ascii="彩虹粗仿宋" w:eastAsia="彩虹粗仿宋" w:hAnsi="宋体" w:cs="Arial"/>
          <w:bCs/>
          <w:sz w:val="24"/>
        </w:rPr>
        <w:t>不列入基金费用。</w:t>
      </w:r>
    </w:p>
    <w:p w14:paraId="613A048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指数许可使用费的费率、收取下限、具体计算方法及支付方式请参见招募说明书。</w:t>
      </w:r>
    </w:p>
    <w:p w14:paraId="09CB838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基金管理人可根据指数许可使用合同和基金份额持有人的利益，对上述计提方式进行合理变更并公告。</w:t>
      </w:r>
    </w:p>
    <w:p w14:paraId="5F81DAD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lastRenderedPageBreak/>
        <w:t>如果指数使用许可协议约定的指数许可使用费的计算方法、费率和支付方式等发生调整，本基金将采用调整后的方法或费率计算指数使用费。此项变更无需召开基金份额持有人大会审议，但基金管理人应在招募说明书及其更新中披露基金最新适用的方法。</w:t>
      </w:r>
    </w:p>
    <w:p w14:paraId="13B61DB0" w14:textId="300D13CA"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四）证券、期货账户开户费用、证券、期货交易费用（包括但不限于经手费、印花税、证管费、过户费、手续费、券商佣金及其他类似性质的费用等）、基金的银行汇划费用、账户维护费用、基金的上市初费和年费、《基金合同》生效后与基金相关的信息披露费用、基金份额持有人大会费用、《基金合同》生效后与基金有关的会计师费、律师费和诉讼或仲裁费、因投资港股通标的股票而产生的各项合理费用等根据有关法律法规、《基金合同》及相应协议的规定，列入当期基金费用。</w:t>
      </w:r>
    </w:p>
    <w:p w14:paraId="4C9DB4C4"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（五）不列入基金费用的项目</w:t>
      </w:r>
    </w:p>
    <w:p w14:paraId="592C962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1E890C91"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（六）基金管理费、基金托管费的复核程序、支付方式和时间</w:t>
      </w:r>
    </w:p>
    <w:p w14:paraId="0AB3EB9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1.复核程序</w:t>
      </w:r>
    </w:p>
    <w:p w14:paraId="3361122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基金托管人对基金管理人计提的基金管理费、基金托管费等，根据本托管协议和《基金合同》的有关规定进行复核。</w:t>
      </w:r>
    </w:p>
    <w:p w14:paraId="2E028BB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2.支付方式和时间</w:t>
      </w:r>
    </w:p>
    <w:p w14:paraId="32B760C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基金管理费、基金托管费每日计提，按月支付。由基金托管人根据与基金管理人核对一致的财务数据，自动在月初5</w:t>
      </w:r>
      <w:proofErr w:type="gramStart"/>
      <w:r w:rsidRPr="00316CF3">
        <w:rPr>
          <w:rFonts w:ascii="彩虹粗仿宋" w:eastAsia="彩虹粗仿宋" w:hAnsi="宋体" w:cs="Arial" w:hint="eastAsia"/>
          <w:sz w:val="24"/>
        </w:rPr>
        <w:t>个</w:t>
      </w:r>
      <w:proofErr w:type="gramEnd"/>
      <w:r w:rsidRPr="00316CF3">
        <w:rPr>
          <w:rFonts w:ascii="彩虹粗仿宋" w:eastAsia="彩虹粗仿宋" w:hAnsi="宋体" w:cs="Arial" w:hint="eastAsia"/>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009401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在首期支付基金管理费前，基金管理人应向托管人出具正式函件指定基金管理费的收款账户。基金管理人如需要</w:t>
      </w:r>
      <w:proofErr w:type="gramStart"/>
      <w:r w:rsidRPr="00316CF3">
        <w:rPr>
          <w:rFonts w:ascii="彩虹粗仿宋" w:eastAsia="彩虹粗仿宋" w:hAnsi="宋体" w:cs="Arial" w:hint="eastAsia"/>
          <w:sz w:val="24"/>
        </w:rPr>
        <w:t>变更此</w:t>
      </w:r>
      <w:proofErr w:type="gramEnd"/>
      <w:r w:rsidRPr="00316CF3">
        <w:rPr>
          <w:rFonts w:ascii="彩虹粗仿宋" w:eastAsia="彩虹粗仿宋" w:hAnsi="宋体" w:cs="Arial" w:hint="eastAsia"/>
          <w:sz w:val="24"/>
        </w:rPr>
        <w:t>账户，应提前5个工作日向托管人出具书面的收款账户变更通知。</w:t>
      </w:r>
    </w:p>
    <w:p w14:paraId="3DED4F6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（七）违规处理方式</w:t>
      </w:r>
    </w:p>
    <w:p w14:paraId="540B3AF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DE10F4F"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4E1528C8" w14:textId="77777777" w:rsidR="00183306" w:rsidRPr="00316CF3" w:rsidRDefault="00C14A3E">
      <w:pPr>
        <w:pStyle w:val="2"/>
        <w:spacing w:before="240" w:after="240" w:line="276" w:lineRule="auto"/>
        <w:jc w:val="center"/>
        <w:rPr>
          <w:rFonts w:ascii="彩虹粗仿宋" w:eastAsia="彩虹粗仿宋"/>
          <w:sz w:val="30"/>
        </w:rPr>
      </w:pPr>
      <w:bookmarkStart w:id="100" w:name="_Toc124325896"/>
      <w:r w:rsidRPr="00316CF3">
        <w:rPr>
          <w:rFonts w:ascii="彩虹粗仿宋" w:eastAsia="彩虹粗仿宋" w:hint="eastAsia"/>
          <w:sz w:val="30"/>
        </w:rPr>
        <w:t>十二、基金份额持有人名册的保管</w:t>
      </w:r>
      <w:bookmarkEnd w:id="100"/>
    </w:p>
    <w:p w14:paraId="1CCA6DC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法律法规或监管部门另有规定的除外。如不能妥善保管，则按相关法规承担责任。</w:t>
      </w:r>
    </w:p>
    <w:p w14:paraId="1CE14A9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在基金托管人要求或编制中期报告和年报前，基金管理人应将有关资料送交基金托管人，不得无故拒绝或延误提供，并保证其真实性、准确性和完整性。</w:t>
      </w:r>
      <w:r w:rsidRPr="00316CF3">
        <w:rPr>
          <w:rFonts w:ascii="彩虹粗仿宋" w:eastAsia="彩虹粗仿宋" w:hAnsi="宋体" w:hint="eastAsia"/>
          <w:kern w:val="0"/>
          <w:sz w:val="24"/>
        </w:rPr>
        <w:t>基金托管人不得将所保管的基金份额持有人名册用于基金托管业务以外的其他用途，并应遵守保密义务。</w:t>
      </w:r>
    </w:p>
    <w:p w14:paraId="09F6AB7E"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571DBC31" w14:textId="77777777" w:rsidR="00183306" w:rsidRPr="00316CF3" w:rsidRDefault="00C14A3E">
      <w:pPr>
        <w:pStyle w:val="2"/>
        <w:spacing w:before="240" w:after="240" w:line="276" w:lineRule="auto"/>
        <w:jc w:val="center"/>
        <w:rPr>
          <w:rFonts w:ascii="彩虹粗仿宋" w:eastAsia="彩虹粗仿宋"/>
          <w:sz w:val="30"/>
        </w:rPr>
      </w:pPr>
      <w:bookmarkStart w:id="101" w:name="_Toc124325897"/>
      <w:r w:rsidRPr="00316CF3">
        <w:rPr>
          <w:rFonts w:ascii="彩虹粗仿宋" w:eastAsia="彩虹粗仿宋" w:hint="eastAsia"/>
          <w:sz w:val="30"/>
        </w:rPr>
        <w:t>十三、基金有关文件档案的保存</w:t>
      </w:r>
      <w:bookmarkEnd w:id="101"/>
    </w:p>
    <w:p w14:paraId="2AC97F37"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（一）档案保存</w:t>
      </w:r>
    </w:p>
    <w:p w14:paraId="0F222B8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年，法律法规或监管部门另有规定的除外。</w:t>
      </w:r>
    </w:p>
    <w:p w14:paraId="2CECF658"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lastRenderedPageBreak/>
        <w:t>（二）合同档案的建立</w:t>
      </w:r>
    </w:p>
    <w:p w14:paraId="19B3641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1.基金管理人签署重大合同文本后，应及时将合同文本正本送达基金托管人处。</w:t>
      </w:r>
    </w:p>
    <w:p w14:paraId="1212885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2.基金管理人应及时将与本基金账务处理、资金划拨等有关的合同、协议传真基金托管人。</w:t>
      </w:r>
    </w:p>
    <w:p w14:paraId="6C0532DE"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（三）变更与协助</w:t>
      </w:r>
    </w:p>
    <w:p w14:paraId="1E7D5082" w14:textId="77777777" w:rsidR="00183306" w:rsidRPr="00316CF3" w:rsidRDefault="00C14A3E">
      <w:pPr>
        <w:adjustRightInd w:val="0"/>
        <w:snapToGrid w:val="0"/>
        <w:spacing w:before="240" w:after="240" w:line="276" w:lineRule="auto"/>
        <w:ind w:firstLineChars="200" w:firstLine="480"/>
        <w:rPr>
          <w:rFonts w:ascii="彩虹粗仿宋" w:eastAsia="彩虹粗仿宋"/>
          <w:b/>
          <w:bCs/>
          <w:sz w:val="30"/>
          <w:szCs w:val="30"/>
        </w:rPr>
      </w:pPr>
      <w:proofErr w:type="gramStart"/>
      <w:r w:rsidRPr="00316CF3">
        <w:rPr>
          <w:rFonts w:ascii="彩虹粗仿宋" w:eastAsia="彩虹粗仿宋" w:hAnsi="宋体" w:cs="Arial" w:hint="eastAsia"/>
          <w:sz w:val="24"/>
        </w:rPr>
        <w:t>若基金</w:t>
      </w:r>
      <w:proofErr w:type="gramEnd"/>
      <w:r w:rsidRPr="00316CF3">
        <w:rPr>
          <w:rFonts w:ascii="彩虹粗仿宋" w:eastAsia="彩虹粗仿宋" w:hAnsi="宋体" w:cs="Arial" w:hint="eastAsia"/>
          <w:sz w:val="24"/>
        </w:rPr>
        <w:t>管理人/基金托管人发生变更，未变更的一方有义务协助变更后的接任人接收相应文件。</w:t>
      </w:r>
    </w:p>
    <w:p w14:paraId="4886476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（四）基金管理人和基金托管人应按各自职责完整保存原始凭证、记账凭证、基金账册、交易记录和重要合同等，承担保密义务并保存至少15年，法律法规或监管部门另有规定的除外。</w:t>
      </w:r>
    </w:p>
    <w:p w14:paraId="626DC20F" w14:textId="77777777" w:rsidR="00183306" w:rsidRPr="00316CF3" w:rsidRDefault="00183306">
      <w:pPr>
        <w:adjustRightInd w:val="0"/>
        <w:snapToGrid w:val="0"/>
        <w:spacing w:before="240" w:after="240" w:line="276" w:lineRule="auto"/>
        <w:rPr>
          <w:rFonts w:ascii="彩虹粗仿宋" w:eastAsia="彩虹粗仿宋"/>
          <w:sz w:val="30"/>
          <w:szCs w:val="30"/>
        </w:rPr>
      </w:pPr>
    </w:p>
    <w:p w14:paraId="27BAA785" w14:textId="77777777" w:rsidR="00183306" w:rsidRPr="00316CF3" w:rsidRDefault="00C14A3E">
      <w:pPr>
        <w:pStyle w:val="2"/>
        <w:spacing w:before="240" w:after="240" w:line="276" w:lineRule="auto"/>
        <w:jc w:val="center"/>
        <w:rPr>
          <w:rFonts w:ascii="彩虹粗仿宋" w:eastAsia="彩虹粗仿宋"/>
          <w:sz w:val="30"/>
        </w:rPr>
      </w:pPr>
      <w:bookmarkStart w:id="102" w:name="_Toc124325898"/>
      <w:r w:rsidRPr="00316CF3">
        <w:rPr>
          <w:rFonts w:ascii="彩虹粗仿宋" w:eastAsia="彩虹粗仿宋" w:hint="eastAsia"/>
          <w:sz w:val="30"/>
        </w:rPr>
        <w:t>十四、基金管理人和基金托管人的更换</w:t>
      </w:r>
      <w:bookmarkEnd w:id="102"/>
    </w:p>
    <w:p w14:paraId="3EB96CA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（一）基金管理人职责终止的情形</w:t>
      </w:r>
    </w:p>
    <w:p w14:paraId="6A89827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1.基金管理人职责终止的情形</w:t>
      </w:r>
    </w:p>
    <w:p w14:paraId="385E82C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有下列情形之一的，基金管理人职责终止：</w:t>
      </w:r>
    </w:p>
    <w:p w14:paraId="1CCC79B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(1)被依法取消基金管理资格；</w:t>
      </w:r>
    </w:p>
    <w:p w14:paraId="6B673940"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w:t>
      </w:r>
      <w:r w:rsidRPr="00316CF3">
        <w:rPr>
          <w:rFonts w:ascii="彩虹粗仿宋" w:eastAsia="彩虹粗仿宋" w:hAnsi="宋体" w:cs="Arial"/>
          <w:sz w:val="24"/>
        </w:rPr>
        <w:t>2</w:t>
      </w:r>
      <w:r w:rsidRPr="00316CF3">
        <w:rPr>
          <w:rFonts w:ascii="彩虹粗仿宋" w:eastAsia="彩虹粗仿宋" w:hAnsi="宋体" w:cs="Arial" w:hint="eastAsia"/>
          <w:sz w:val="24"/>
        </w:rPr>
        <w:t>)被基金份额持有人大会解任；</w:t>
      </w:r>
    </w:p>
    <w:p w14:paraId="720C342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w:t>
      </w:r>
      <w:r w:rsidRPr="00316CF3">
        <w:rPr>
          <w:rFonts w:ascii="彩虹粗仿宋" w:eastAsia="彩虹粗仿宋" w:hAnsi="宋体" w:cs="Arial"/>
          <w:sz w:val="24"/>
        </w:rPr>
        <w:t>3</w:t>
      </w:r>
      <w:r w:rsidRPr="00316CF3">
        <w:rPr>
          <w:rFonts w:ascii="彩虹粗仿宋" w:eastAsia="彩虹粗仿宋" w:hAnsi="宋体" w:cs="Arial" w:hint="eastAsia"/>
          <w:sz w:val="24"/>
        </w:rPr>
        <w:t>)依法解散、被依法撤销或被依法宣告破产；</w:t>
      </w:r>
    </w:p>
    <w:p w14:paraId="593A79C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(4)法律法规及中国证监会规定的和《基金合同》约定的其他情形。</w:t>
      </w:r>
    </w:p>
    <w:p w14:paraId="335F135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2.基金管理人的更换程序</w:t>
      </w:r>
    </w:p>
    <w:p w14:paraId="617521E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更换基金管理人必须依照如下程序进行：</w:t>
      </w:r>
    </w:p>
    <w:p w14:paraId="65A38BF0" w14:textId="69E8F0E3"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lastRenderedPageBreak/>
        <w:t>(</w:t>
      </w:r>
      <w:r w:rsidRPr="00316CF3">
        <w:rPr>
          <w:rFonts w:ascii="彩虹粗仿宋" w:eastAsia="彩虹粗仿宋" w:hAnsi="宋体" w:cs="Arial"/>
          <w:bCs/>
          <w:sz w:val="24"/>
        </w:rPr>
        <w:t>1)提名：</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管理人由基金托管人或由</w:t>
      </w:r>
      <w:r w:rsidRPr="00316CF3">
        <w:rPr>
          <w:rFonts w:ascii="彩虹粗仿宋" w:eastAsia="彩虹粗仿宋" w:hAnsi="宋体" w:cs="Arial" w:hint="eastAsia"/>
          <w:bCs/>
          <w:sz w:val="24"/>
        </w:rPr>
        <w:t>代表基金份额10%</w:t>
      </w:r>
      <w:r w:rsidRPr="00316CF3">
        <w:rPr>
          <w:rFonts w:ascii="彩虹粗仿宋" w:eastAsia="彩虹粗仿宋" w:hAnsi="宋体" w:cs="Arial"/>
          <w:bCs/>
          <w:sz w:val="24"/>
        </w:rPr>
        <w:t>以上（含</w:t>
      </w:r>
      <w:r w:rsidRPr="00316CF3">
        <w:rPr>
          <w:rFonts w:ascii="彩虹粗仿宋" w:eastAsia="彩虹粗仿宋" w:hAnsi="宋体" w:cs="Arial" w:hint="eastAsia"/>
          <w:bCs/>
          <w:sz w:val="24"/>
        </w:rPr>
        <w:t>10%</w:t>
      </w:r>
      <w:r w:rsidRPr="00316CF3">
        <w:rPr>
          <w:rFonts w:ascii="彩虹粗仿宋" w:eastAsia="彩虹粗仿宋" w:hAnsi="宋体" w:cs="Arial"/>
          <w:bCs/>
          <w:sz w:val="24"/>
        </w:rPr>
        <w:t>）的基金份额持有人提名；</w:t>
      </w:r>
    </w:p>
    <w:p w14:paraId="4E3C664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2)决议：基金份额持有人大会在基金管理人职责终止后</w:t>
      </w:r>
      <w:r w:rsidRPr="00316CF3">
        <w:rPr>
          <w:rFonts w:ascii="彩虹粗仿宋" w:eastAsia="彩虹粗仿宋" w:hAnsi="宋体" w:cs="Arial" w:hint="eastAsia"/>
          <w:bCs/>
          <w:sz w:val="24"/>
        </w:rPr>
        <w:t>6</w:t>
      </w:r>
      <w:r w:rsidRPr="00316CF3">
        <w:rPr>
          <w:rFonts w:ascii="彩虹粗仿宋" w:eastAsia="彩虹粗仿宋" w:hAnsi="宋体" w:cs="Arial"/>
          <w:bCs/>
          <w:sz w:val="24"/>
        </w:rPr>
        <w:t>个月内对被提名的基金管理人形成决议，该决议需经参加大会的基金份额持有人所持表决权的</w:t>
      </w:r>
      <w:r w:rsidRPr="00316CF3">
        <w:rPr>
          <w:rFonts w:ascii="彩虹粗仿宋" w:eastAsia="彩虹粗仿宋" w:hAnsi="宋体" w:cs="Arial" w:hint="eastAsia"/>
          <w:bCs/>
          <w:sz w:val="24"/>
        </w:rPr>
        <w:t>三分之二</w:t>
      </w:r>
      <w:r w:rsidRPr="00316CF3">
        <w:rPr>
          <w:rFonts w:ascii="彩虹粗仿宋" w:eastAsia="彩虹粗仿宋" w:hAnsi="宋体" w:cs="Arial"/>
          <w:bCs/>
          <w:sz w:val="24"/>
        </w:rPr>
        <w:t>以上（含</w:t>
      </w:r>
      <w:r w:rsidRPr="00316CF3">
        <w:rPr>
          <w:rFonts w:ascii="彩虹粗仿宋" w:eastAsia="彩虹粗仿宋" w:hAnsi="宋体" w:cs="Arial" w:hint="eastAsia"/>
          <w:bCs/>
          <w:sz w:val="24"/>
        </w:rPr>
        <w:t>三分之二</w:t>
      </w:r>
      <w:r w:rsidRPr="00316CF3">
        <w:rPr>
          <w:rFonts w:ascii="彩虹粗仿宋" w:eastAsia="彩虹粗仿宋" w:hAnsi="宋体" w:cs="Arial"/>
          <w:bCs/>
          <w:sz w:val="24"/>
        </w:rPr>
        <w:t>）表决通过，决议自表决通过之日起生效；</w:t>
      </w:r>
    </w:p>
    <w:p w14:paraId="7E2CA7C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3)临时基金管理人：</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管理人产生之前，由中国证监会指定临时基金管理人；</w:t>
      </w:r>
    </w:p>
    <w:p w14:paraId="122E66E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4)</w:t>
      </w:r>
      <w:r w:rsidRPr="00316CF3">
        <w:rPr>
          <w:rFonts w:ascii="彩虹粗仿宋" w:eastAsia="彩虹粗仿宋" w:hAnsi="宋体" w:cs="Arial" w:hint="eastAsia"/>
          <w:bCs/>
          <w:sz w:val="24"/>
        </w:rPr>
        <w:t>备案</w:t>
      </w:r>
      <w:r w:rsidRPr="00316CF3">
        <w:rPr>
          <w:rFonts w:ascii="彩虹粗仿宋" w:eastAsia="彩虹粗仿宋" w:hAnsi="宋体" w:cs="Arial"/>
          <w:bCs/>
          <w:sz w:val="24"/>
        </w:rPr>
        <w:t>：基金份额持有人大会</w:t>
      </w:r>
      <w:r w:rsidRPr="00316CF3">
        <w:rPr>
          <w:rFonts w:ascii="彩虹粗仿宋" w:eastAsia="彩虹粗仿宋" w:hAnsi="宋体" w:cs="Arial" w:hint="eastAsia"/>
          <w:bCs/>
          <w:sz w:val="24"/>
        </w:rPr>
        <w:t>更换</w:t>
      </w:r>
      <w:r w:rsidRPr="00316CF3">
        <w:rPr>
          <w:rFonts w:ascii="彩虹粗仿宋" w:eastAsia="彩虹粗仿宋" w:hAnsi="宋体" w:cs="Arial"/>
          <w:bCs/>
          <w:sz w:val="24"/>
        </w:rPr>
        <w:t>基金管理人的决议须</w:t>
      </w:r>
      <w:r w:rsidRPr="00316CF3">
        <w:rPr>
          <w:rFonts w:ascii="彩虹粗仿宋" w:eastAsia="彩虹粗仿宋" w:hAnsi="宋体" w:cs="Arial" w:hint="eastAsia"/>
          <w:bCs/>
          <w:sz w:val="24"/>
        </w:rPr>
        <w:t>报</w:t>
      </w:r>
      <w:r w:rsidRPr="00316CF3">
        <w:rPr>
          <w:rFonts w:ascii="彩虹粗仿宋" w:eastAsia="彩虹粗仿宋" w:hAnsi="宋体" w:cs="Arial"/>
          <w:bCs/>
          <w:sz w:val="24"/>
        </w:rPr>
        <w:t>中国证监会</w:t>
      </w:r>
      <w:r w:rsidRPr="00316CF3">
        <w:rPr>
          <w:rFonts w:ascii="彩虹粗仿宋" w:eastAsia="彩虹粗仿宋" w:hAnsi="宋体" w:cs="Arial" w:hint="eastAsia"/>
          <w:bCs/>
          <w:sz w:val="24"/>
        </w:rPr>
        <w:t>备案</w:t>
      </w:r>
      <w:r w:rsidRPr="00316CF3">
        <w:rPr>
          <w:rFonts w:ascii="彩虹粗仿宋" w:eastAsia="彩虹粗仿宋" w:hAnsi="宋体" w:cs="Arial"/>
          <w:bCs/>
          <w:sz w:val="24"/>
        </w:rPr>
        <w:t>；</w:t>
      </w:r>
    </w:p>
    <w:p w14:paraId="192E501C" w14:textId="286E2BB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5)公告：基金管理人更换后，由基金托管人在更换基金管理人的基金份额持有人大会决议生效后</w:t>
      </w:r>
      <w:r w:rsidRPr="00316CF3">
        <w:rPr>
          <w:rFonts w:ascii="彩虹粗仿宋" w:eastAsia="彩虹粗仿宋" w:hAnsi="宋体" w:cs="Arial" w:hint="eastAsia"/>
          <w:bCs/>
          <w:sz w:val="24"/>
        </w:rPr>
        <w:t>依照《信息披露办法》的有关规定</w:t>
      </w:r>
      <w:r w:rsidRPr="00316CF3">
        <w:rPr>
          <w:rFonts w:ascii="彩虹粗仿宋" w:eastAsia="彩虹粗仿宋" w:hAnsi="宋体" w:cs="Arial"/>
          <w:bCs/>
          <w:sz w:val="24"/>
        </w:rPr>
        <w:t>在</w:t>
      </w:r>
      <w:r w:rsidRPr="00316CF3">
        <w:rPr>
          <w:rFonts w:ascii="彩虹粗仿宋" w:eastAsia="彩虹粗仿宋" w:hAnsi="宋体" w:cs="Arial" w:hint="eastAsia"/>
          <w:bCs/>
          <w:sz w:val="24"/>
        </w:rPr>
        <w:t>规定媒介</w:t>
      </w:r>
      <w:r w:rsidRPr="00316CF3">
        <w:rPr>
          <w:rFonts w:ascii="彩虹粗仿宋" w:eastAsia="彩虹粗仿宋" w:hAnsi="宋体" w:cs="Arial"/>
          <w:bCs/>
          <w:sz w:val="24"/>
        </w:rPr>
        <w:t>公告</w:t>
      </w:r>
      <w:r w:rsidRPr="00316CF3">
        <w:rPr>
          <w:rFonts w:ascii="彩虹粗仿宋" w:eastAsia="彩虹粗仿宋" w:hAnsi="宋体" w:cs="Arial" w:hint="eastAsia"/>
          <w:bCs/>
          <w:sz w:val="24"/>
        </w:rPr>
        <w:t>；</w:t>
      </w:r>
    </w:p>
    <w:p w14:paraId="20C411B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6)交接：基金管理人职责终止的，基金管理人应妥善保管基金管理业务资料，及时向临时基金管理人或</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管理人办理基金管理业务的移交手续，临时基金管理人或</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管理人应及时接收。</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w:t>
      </w:r>
      <w:r w:rsidRPr="00316CF3">
        <w:rPr>
          <w:rFonts w:ascii="彩虹粗仿宋" w:eastAsia="彩虹粗仿宋" w:hAnsi="宋体" w:cs="Arial" w:hint="eastAsia"/>
          <w:bCs/>
          <w:sz w:val="24"/>
        </w:rPr>
        <w:t>或临时基金管理人</w:t>
      </w:r>
      <w:r w:rsidRPr="00316CF3">
        <w:rPr>
          <w:rFonts w:ascii="彩虹粗仿宋" w:eastAsia="彩虹粗仿宋" w:hAnsi="宋体" w:cs="Arial"/>
          <w:bCs/>
          <w:sz w:val="24"/>
        </w:rPr>
        <w:t>应与基金托管人核对基金资产总值</w:t>
      </w:r>
      <w:r w:rsidRPr="00316CF3">
        <w:rPr>
          <w:rFonts w:ascii="彩虹粗仿宋" w:eastAsia="彩虹粗仿宋" w:hAnsi="宋体" w:cs="Arial" w:hint="eastAsia"/>
          <w:bCs/>
          <w:sz w:val="24"/>
        </w:rPr>
        <w:t>和净值</w:t>
      </w:r>
      <w:r w:rsidRPr="00316CF3">
        <w:rPr>
          <w:rFonts w:ascii="彩虹粗仿宋" w:eastAsia="彩虹粗仿宋" w:hAnsi="宋体" w:cs="Arial"/>
          <w:bCs/>
          <w:sz w:val="24"/>
        </w:rPr>
        <w:t>；</w:t>
      </w:r>
    </w:p>
    <w:p w14:paraId="1CE9A27B"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7)审计：基金管理人职责终止的，应当按照法律法规规定聘请会计师事务所对基金财产进行审计，并将审计结果予以公告，同时报中国证监会备案</w:t>
      </w:r>
      <w:r w:rsidRPr="00316CF3">
        <w:rPr>
          <w:rFonts w:ascii="彩虹粗仿宋" w:eastAsia="彩虹粗仿宋" w:hAnsi="宋体" w:cs="Arial" w:hint="eastAsia"/>
          <w:bCs/>
          <w:sz w:val="24"/>
        </w:rPr>
        <w:t>，审计费用从基金财产中列支</w:t>
      </w:r>
      <w:r w:rsidRPr="00316CF3">
        <w:rPr>
          <w:rFonts w:ascii="彩虹粗仿宋" w:eastAsia="彩虹粗仿宋" w:hAnsi="宋体" w:cs="Arial"/>
          <w:bCs/>
          <w:sz w:val="24"/>
        </w:rPr>
        <w:t>；</w:t>
      </w:r>
    </w:p>
    <w:p w14:paraId="4A0B1735"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w:t>
      </w:r>
      <w:r w:rsidRPr="00316CF3">
        <w:rPr>
          <w:rFonts w:ascii="彩虹粗仿宋" w:eastAsia="彩虹粗仿宋" w:hAnsi="宋体" w:cs="Arial"/>
          <w:bCs/>
          <w:sz w:val="24"/>
        </w:rPr>
        <w:t>8)基金名称变更：基金管理人更换后，如果原任或</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管理人要求，应按其要求替换或删除基金名称中与</w:t>
      </w:r>
      <w:proofErr w:type="gramStart"/>
      <w:r w:rsidRPr="00316CF3">
        <w:rPr>
          <w:rFonts w:ascii="彩虹粗仿宋" w:eastAsia="彩虹粗仿宋" w:hAnsi="宋体" w:cs="Arial"/>
          <w:bCs/>
          <w:sz w:val="24"/>
        </w:rPr>
        <w:t>原基金</w:t>
      </w:r>
      <w:proofErr w:type="gramEnd"/>
      <w:r w:rsidRPr="00316CF3">
        <w:rPr>
          <w:rFonts w:ascii="彩虹粗仿宋" w:eastAsia="彩虹粗仿宋" w:hAnsi="宋体" w:cs="Arial"/>
          <w:bCs/>
          <w:sz w:val="24"/>
        </w:rPr>
        <w:t>管理人有关的名称字样。</w:t>
      </w:r>
    </w:p>
    <w:p w14:paraId="268633E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（二）基金托管人职责终止的情形</w:t>
      </w:r>
    </w:p>
    <w:p w14:paraId="0581209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1.基金托管人职责终止的情形</w:t>
      </w:r>
    </w:p>
    <w:p w14:paraId="45CC499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有下列情形之一的，基金托管人职责终止：</w:t>
      </w:r>
    </w:p>
    <w:p w14:paraId="49305F6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(1)被依法取消基金托管资格；</w:t>
      </w:r>
    </w:p>
    <w:p w14:paraId="5FC7DC2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w:t>
      </w:r>
      <w:r w:rsidRPr="00316CF3">
        <w:rPr>
          <w:rFonts w:ascii="彩虹粗仿宋" w:eastAsia="彩虹粗仿宋" w:hAnsi="宋体" w:cs="Arial"/>
          <w:sz w:val="24"/>
        </w:rPr>
        <w:t>2</w:t>
      </w:r>
      <w:r w:rsidRPr="00316CF3">
        <w:rPr>
          <w:rFonts w:ascii="彩虹粗仿宋" w:eastAsia="彩虹粗仿宋" w:hAnsi="宋体" w:cs="Arial" w:hint="eastAsia"/>
          <w:sz w:val="24"/>
        </w:rPr>
        <w:t>)被基金份额持有人大会解任；</w:t>
      </w:r>
    </w:p>
    <w:p w14:paraId="1156F00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w:t>
      </w:r>
      <w:r w:rsidRPr="00316CF3">
        <w:rPr>
          <w:rFonts w:ascii="彩虹粗仿宋" w:eastAsia="彩虹粗仿宋" w:hAnsi="宋体" w:cs="Arial"/>
          <w:sz w:val="24"/>
        </w:rPr>
        <w:t>3</w:t>
      </w:r>
      <w:r w:rsidRPr="00316CF3">
        <w:rPr>
          <w:rFonts w:ascii="彩虹粗仿宋" w:eastAsia="彩虹粗仿宋" w:hAnsi="宋体" w:cs="Arial" w:hint="eastAsia"/>
          <w:sz w:val="24"/>
        </w:rPr>
        <w:t>)依法解散、被依法撤销或被依法宣告破产；</w:t>
      </w:r>
    </w:p>
    <w:p w14:paraId="4F425D0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(4)法律法规及中国证监会规定的和《基金合同》约定的其他情形。</w:t>
      </w:r>
    </w:p>
    <w:p w14:paraId="3FF6FF3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2.基金托管人的更换程序</w:t>
      </w:r>
    </w:p>
    <w:p w14:paraId="01AA2453" w14:textId="1BADF45A"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(1)提名：</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托管人由基金管理人或由</w:t>
      </w:r>
      <w:r w:rsidRPr="00316CF3">
        <w:rPr>
          <w:rFonts w:ascii="彩虹粗仿宋" w:eastAsia="彩虹粗仿宋" w:hAnsi="宋体" w:cs="Arial" w:hint="eastAsia"/>
          <w:bCs/>
          <w:sz w:val="24"/>
        </w:rPr>
        <w:t>代表基金份额10%</w:t>
      </w:r>
      <w:r w:rsidRPr="00316CF3">
        <w:rPr>
          <w:rFonts w:ascii="彩虹粗仿宋" w:eastAsia="彩虹粗仿宋" w:hAnsi="宋体" w:cs="Arial"/>
          <w:bCs/>
          <w:sz w:val="24"/>
        </w:rPr>
        <w:t>以上（含</w:t>
      </w:r>
      <w:r w:rsidRPr="00316CF3">
        <w:rPr>
          <w:rFonts w:ascii="彩虹粗仿宋" w:eastAsia="彩虹粗仿宋" w:hAnsi="宋体" w:cs="Arial" w:hint="eastAsia"/>
          <w:bCs/>
          <w:sz w:val="24"/>
        </w:rPr>
        <w:t>10%</w:t>
      </w:r>
      <w:r w:rsidRPr="00316CF3">
        <w:rPr>
          <w:rFonts w:ascii="彩虹粗仿宋" w:eastAsia="彩虹粗仿宋" w:hAnsi="宋体" w:cs="Arial"/>
          <w:bCs/>
          <w:sz w:val="24"/>
        </w:rPr>
        <w:t>）的基金</w:t>
      </w:r>
      <w:r w:rsidRPr="00316CF3">
        <w:rPr>
          <w:rFonts w:ascii="彩虹粗仿宋" w:eastAsia="彩虹粗仿宋" w:hAnsi="宋体" w:cs="Arial" w:hint="eastAsia"/>
          <w:bCs/>
          <w:sz w:val="24"/>
        </w:rPr>
        <w:t>份额</w:t>
      </w:r>
      <w:r w:rsidRPr="00316CF3">
        <w:rPr>
          <w:rFonts w:ascii="彩虹粗仿宋" w:eastAsia="彩虹粗仿宋" w:hAnsi="宋体" w:cs="Arial"/>
          <w:bCs/>
          <w:sz w:val="24"/>
        </w:rPr>
        <w:t>持有人提名；</w:t>
      </w:r>
    </w:p>
    <w:p w14:paraId="774025D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(2)决议：基金份额持有人大会在基金托管人职责终止后</w:t>
      </w:r>
      <w:r w:rsidRPr="00316CF3">
        <w:rPr>
          <w:rFonts w:ascii="彩虹粗仿宋" w:eastAsia="彩虹粗仿宋" w:hAnsi="宋体" w:cs="Arial" w:hint="eastAsia"/>
          <w:bCs/>
          <w:sz w:val="24"/>
        </w:rPr>
        <w:t>6</w:t>
      </w:r>
      <w:r w:rsidRPr="00316CF3">
        <w:rPr>
          <w:rFonts w:ascii="彩虹粗仿宋" w:eastAsia="彩虹粗仿宋" w:hAnsi="宋体" w:cs="Arial"/>
          <w:bCs/>
          <w:sz w:val="24"/>
        </w:rPr>
        <w:t>个月内对被提名的基金托管人形成决议，该决议需经参加大会的基金份额持有人所持表决权的</w:t>
      </w:r>
      <w:r w:rsidRPr="00316CF3">
        <w:rPr>
          <w:rFonts w:ascii="彩虹粗仿宋" w:eastAsia="彩虹粗仿宋" w:hAnsi="宋体" w:cs="Arial" w:hint="eastAsia"/>
          <w:bCs/>
          <w:sz w:val="24"/>
        </w:rPr>
        <w:t>三分之二</w:t>
      </w:r>
      <w:r w:rsidRPr="00316CF3">
        <w:rPr>
          <w:rFonts w:ascii="彩虹粗仿宋" w:eastAsia="彩虹粗仿宋" w:hAnsi="宋体" w:cs="Arial"/>
          <w:bCs/>
          <w:sz w:val="24"/>
        </w:rPr>
        <w:t>以上（含</w:t>
      </w:r>
      <w:r w:rsidRPr="00316CF3">
        <w:rPr>
          <w:rFonts w:ascii="彩虹粗仿宋" w:eastAsia="彩虹粗仿宋" w:hAnsi="宋体" w:cs="Arial" w:hint="eastAsia"/>
          <w:bCs/>
          <w:sz w:val="24"/>
        </w:rPr>
        <w:t>三分之二</w:t>
      </w:r>
      <w:r w:rsidRPr="00316CF3">
        <w:rPr>
          <w:rFonts w:ascii="彩虹粗仿宋" w:eastAsia="彩虹粗仿宋" w:hAnsi="宋体" w:cs="Arial"/>
          <w:bCs/>
          <w:sz w:val="24"/>
        </w:rPr>
        <w:t>）表决通过</w:t>
      </w:r>
      <w:r w:rsidRPr="00316CF3">
        <w:rPr>
          <w:rFonts w:ascii="彩虹粗仿宋" w:eastAsia="彩虹粗仿宋" w:hAnsi="宋体" w:cs="Arial" w:hint="eastAsia"/>
          <w:bCs/>
          <w:sz w:val="24"/>
        </w:rPr>
        <w:t>，决议自表决通过之日起生效</w:t>
      </w:r>
      <w:r w:rsidRPr="00316CF3">
        <w:rPr>
          <w:rFonts w:ascii="彩虹粗仿宋" w:eastAsia="彩虹粗仿宋" w:hAnsi="宋体" w:cs="Arial"/>
          <w:bCs/>
          <w:sz w:val="24"/>
        </w:rPr>
        <w:t>；</w:t>
      </w:r>
    </w:p>
    <w:p w14:paraId="72F9ABC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(3)临时基金托管人：</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托管人产生之前，由中国证监会指定临时基金托管人；</w:t>
      </w:r>
    </w:p>
    <w:p w14:paraId="6F411AC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(4)</w:t>
      </w:r>
      <w:r w:rsidRPr="00316CF3">
        <w:rPr>
          <w:rFonts w:ascii="彩虹粗仿宋" w:eastAsia="彩虹粗仿宋" w:hAnsi="宋体" w:cs="Arial" w:hint="eastAsia"/>
          <w:bCs/>
          <w:sz w:val="24"/>
        </w:rPr>
        <w:t>备案</w:t>
      </w:r>
      <w:r w:rsidRPr="00316CF3">
        <w:rPr>
          <w:rFonts w:ascii="彩虹粗仿宋" w:eastAsia="彩虹粗仿宋" w:hAnsi="宋体" w:cs="Arial"/>
          <w:bCs/>
          <w:sz w:val="24"/>
        </w:rPr>
        <w:t>：基金份额持有人大会更换基金托管人的决议须</w:t>
      </w:r>
      <w:r w:rsidRPr="00316CF3">
        <w:rPr>
          <w:rFonts w:ascii="彩虹粗仿宋" w:eastAsia="彩虹粗仿宋" w:hAnsi="宋体" w:cs="Arial" w:hint="eastAsia"/>
          <w:bCs/>
          <w:sz w:val="24"/>
        </w:rPr>
        <w:t>报</w:t>
      </w:r>
      <w:r w:rsidRPr="00316CF3">
        <w:rPr>
          <w:rFonts w:ascii="彩虹粗仿宋" w:eastAsia="彩虹粗仿宋" w:hAnsi="宋体" w:cs="Arial"/>
          <w:bCs/>
          <w:sz w:val="24"/>
        </w:rPr>
        <w:t>中国证监会</w:t>
      </w:r>
      <w:r w:rsidRPr="00316CF3">
        <w:rPr>
          <w:rFonts w:ascii="彩虹粗仿宋" w:eastAsia="彩虹粗仿宋" w:hAnsi="宋体" w:cs="Arial" w:hint="eastAsia"/>
          <w:bCs/>
          <w:sz w:val="24"/>
        </w:rPr>
        <w:t>备案</w:t>
      </w:r>
      <w:r w:rsidRPr="00316CF3">
        <w:rPr>
          <w:rFonts w:ascii="彩虹粗仿宋" w:eastAsia="彩虹粗仿宋" w:hAnsi="宋体" w:cs="Arial"/>
          <w:bCs/>
          <w:sz w:val="24"/>
        </w:rPr>
        <w:t>；</w:t>
      </w:r>
    </w:p>
    <w:p w14:paraId="2FAE65B8" w14:textId="7B83E8EC"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(5)公告：基金托管人更换后，由基金管理人在更换基金托管人的基金份额持有人大会决议生效后依照《信息披露办法》的有关规定在</w:t>
      </w:r>
      <w:r w:rsidRPr="00316CF3">
        <w:rPr>
          <w:rFonts w:ascii="彩虹粗仿宋" w:eastAsia="彩虹粗仿宋" w:hAnsi="宋体" w:cs="Arial" w:hint="eastAsia"/>
          <w:bCs/>
          <w:sz w:val="24"/>
        </w:rPr>
        <w:t>规定媒介</w:t>
      </w:r>
      <w:r w:rsidRPr="00316CF3">
        <w:rPr>
          <w:rFonts w:ascii="彩虹粗仿宋" w:eastAsia="彩虹粗仿宋" w:hAnsi="宋体" w:cs="Arial"/>
          <w:bCs/>
          <w:sz w:val="24"/>
        </w:rPr>
        <w:t>公告</w:t>
      </w:r>
      <w:r w:rsidRPr="00316CF3">
        <w:rPr>
          <w:rFonts w:ascii="彩虹粗仿宋" w:eastAsia="彩虹粗仿宋" w:hAnsi="宋体" w:cs="Arial" w:hint="eastAsia"/>
          <w:bCs/>
          <w:sz w:val="24"/>
        </w:rPr>
        <w:t>；</w:t>
      </w:r>
    </w:p>
    <w:p w14:paraId="50811AA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(6)交接：基金托管人职责终止的，应当妥善保管基金财产和基金托管业务资料，及时办理基金财产和基金托管业务的移交手续，</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托管人或者临时基金托管人应当及时接收。</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托管人</w:t>
      </w:r>
      <w:r w:rsidRPr="00316CF3">
        <w:rPr>
          <w:rFonts w:ascii="彩虹粗仿宋" w:eastAsia="彩虹粗仿宋" w:hAnsi="宋体" w:cs="Arial" w:hint="eastAsia"/>
          <w:bCs/>
          <w:sz w:val="24"/>
        </w:rPr>
        <w:t>或临时基金托管人应</w:t>
      </w:r>
      <w:r w:rsidRPr="00316CF3">
        <w:rPr>
          <w:rFonts w:ascii="彩虹粗仿宋" w:eastAsia="彩虹粗仿宋" w:hAnsi="宋体" w:cs="Arial"/>
          <w:bCs/>
          <w:sz w:val="24"/>
        </w:rPr>
        <w:t>与基金管理人核对基金资产总值</w:t>
      </w:r>
      <w:r w:rsidRPr="00316CF3">
        <w:rPr>
          <w:rFonts w:ascii="彩虹粗仿宋" w:eastAsia="彩虹粗仿宋" w:hAnsi="宋体" w:cs="Arial" w:hint="eastAsia"/>
          <w:bCs/>
          <w:sz w:val="24"/>
        </w:rPr>
        <w:t>和净值</w:t>
      </w:r>
      <w:r w:rsidRPr="00316CF3">
        <w:rPr>
          <w:rFonts w:ascii="彩虹粗仿宋" w:eastAsia="彩虹粗仿宋" w:hAnsi="宋体" w:cs="Arial"/>
          <w:bCs/>
          <w:sz w:val="24"/>
        </w:rPr>
        <w:t xml:space="preserve">； </w:t>
      </w:r>
    </w:p>
    <w:p w14:paraId="03E9996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(7)审计：基金托管人职责终止的，应当按照法律法规规定聘请会计师事务所对基金财产进行审计，并将审计结果予以公告，同时报中国证监会备案</w:t>
      </w:r>
      <w:r w:rsidRPr="00316CF3">
        <w:rPr>
          <w:rFonts w:ascii="彩虹粗仿宋" w:eastAsia="彩虹粗仿宋" w:hAnsi="宋体" w:cs="Arial" w:hint="eastAsia"/>
          <w:bCs/>
          <w:sz w:val="24"/>
        </w:rPr>
        <w:t>，审计费用从基金财产中列支</w:t>
      </w:r>
      <w:r w:rsidRPr="00316CF3">
        <w:rPr>
          <w:rFonts w:ascii="彩虹粗仿宋" w:eastAsia="彩虹粗仿宋" w:hAnsi="宋体" w:cs="Arial"/>
          <w:bCs/>
          <w:sz w:val="24"/>
        </w:rPr>
        <w:t>。</w:t>
      </w:r>
    </w:p>
    <w:p w14:paraId="33AF82A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（三）基金管理人与基金托管人同时更换的条件和程序</w:t>
      </w:r>
    </w:p>
    <w:p w14:paraId="6F33FFE8" w14:textId="3F5C687F"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(1)提名：如果基金管理人和基金托管人同时更换，由</w:t>
      </w:r>
      <w:r w:rsidRPr="00316CF3">
        <w:rPr>
          <w:rFonts w:ascii="彩虹粗仿宋" w:eastAsia="彩虹粗仿宋" w:hAnsi="宋体" w:cs="Arial" w:hint="eastAsia"/>
          <w:bCs/>
          <w:sz w:val="24"/>
        </w:rPr>
        <w:t>代表</w:t>
      </w:r>
      <w:r w:rsidRPr="00316CF3">
        <w:rPr>
          <w:rFonts w:ascii="彩虹粗仿宋" w:eastAsia="彩虹粗仿宋" w:hAnsi="宋体" w:cs="Arial"/>
          <w:bCs/>
          <w:sz w:val="24"/>
        </w:rPr>
        <w:t>基金份额</w:t>
      </w:r>
      <w:r w:rsidRPr="00316CF3">
        <w:rPr>
          <w:rFonts w:ascii="彩虹粗仿宋" w:eastAsia="彩虹粗仿宋" w:hAnsi="宋体" w:cs="Arial" w:hint="eastAsia"/>
          <w:bCs/>
          <w:sz w:val="24"/>
        </w:rPr>
        <w:t>10%</w:t>
      </w:r>
      <w:r w:rsidRPr="00316CF3">
        <w:rPr>
          <w:rFonts w:ascii="彩虹粗仿宋" w:eastAsia="彩虹粗仿宋" w:hAnsi="宋体" w:cs="Arial"/>
          <w:bCs/>
          <w:sz w:val="24"/>
        </w:rPr>
        <w:t>以上</w:t>
      </w:r>
      <w:r w:rsidRPr="00316CF3">
        <w:rPr>
          <w:rFonts w:ascii="彩虹粗仿宋" w:eastAsia="彩虹粗仿宋" w:hAnsi="宋体" w:cs="Arial"/>
          <w:bCs/>
          <w:sz w:val="24"/>
        </w:rPr>
        <w:lastRenderedPageBreak/>
        <w:t>（含</w:t>
      </w:r>
      <w:r w:rsidRPr="00316CF3">
        <w:rPr>
          <w:rFonts w:ascii="彩虹粗仿宋" w:eastAsia="彩虹粗仿宋" w:hAnsi="宋体" w:cs="Arial" w:hint="eastAsia"/>
          <w:bCs/>
          <w:sz w:val="24"/>
        </w:rPr>
        <w:t>10%</w:t>
      </w:r>
      <w:r w:rsidRPr="00316CF3">
        <w:rPr>
          <w:rFonts w:ascii="彩虹粗仿宋" w:eastAsia="彩虹粗仿宋" w:hAnsi="宋体" w:cs="Arial"/>
          <w:bCs/>
          <w:sz w:val="24"/>
        </w:rPr>
        <w:t>）的基金份额持有人提名新的基金管理人和基金托管人；</w:t>
      </w:r>
    </w:p>
    <w:p w14:paraId="38ED4CC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(2)基金管理人和基金托管人的更换分别按上述程序进行；</w:t>
      </w:r>
    </w:p>
    <w:p w14:paraId="02A87FD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(3)公告：</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管理人和</w:t>
      </w:r>
      <w:proofErr w:type="gramStart"/>
      <w:r w:rsidRPr="00316CF3">
        <w:rPr>
          <w:rFonts w:ascii="彩虹粗仿宋" w:eastAsia="彩虹粗仿宋" w:hAnsi="宋体" w:cs="Arial"/>
          <w:bCs/>
          <w:sz w:val="24"/>
        </w:rPr>
        <w:t>新任基金</w:t>
      </w:r>
      <w:proofErr w:type="gramEnd"/>
      <w:r w:rsidRPr="00316CF3">
        <w:rPr>
          <w:rFonts w:ascii="彩虹粗仿宋" w:eastAsia="彩虹粗仿宋" w:hAnsi="宋体" w:cs="Arial"/>
          <w:bCs/>
          <w:sz w:val="24"/>
        </w:rPr>
        <w:t>托管人应在更换基金管理人和基金托管人的基金份额持有人大会决议</w:t>
      </w:r>
      <w:r w:rsidRPr="00316CF3">
        <w:rPr>
          <w:rFonts w:ascii="彩虹粗仿宋" w:eastAsia="彩虹粗仿宋" w:hAnsi="宋体" w:cs="Arial" w:hint="eastAsia"/>
          <w:bCs/>
          <w:sz w:val="24"/>
        </w:rPr>
        <w:t>生效</w:t>
      </w:r>
      <w:r w:rsidRPr="00316CF3">
        <w:rPr>
          <w:rFonts w:ascii="彩虹粗仿宋" w:eastAsia="彩虹粗仿宋" w:hAnsi="宋体" w:cs="Arial"/>
          <w:bCs/>
          <w:sz w:val="24"/>
        </w:rPr>
        <w:t>后依照《信息披露办法》的有关规定在规定媒介上联合公告。</w:t>
      </w:r>
    </w:p>
    <w:p w14:paraId="153CF80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（四）</w:t>
      </w:r>
      <w:proofErr w:type="gramStart"/>
      <w:r w:rsidRPr="00316CF3">
        <w:rPr>
          <w:rFonts w:ascii="彩虹粗仿宋" w:eastAsia="彩虹粗仿宋" w:hAnsi="宋体" w:cs="Arial" w:hint="eastAsia"/>
          <w:sz w:val="24"/>
        </w:rPr>
        <w:t>新任基金</w:t>
      </w:r>
      <w:proofErr w:type="gramEnd"/>
      <w:r w:rsidRPr="00316CF3">
        <w:rPr>
          <w:rFonts w:ascii="彩虹粗仿宋" w:eastAsia="彩虹粗仿宋" w:hAnsi="宋体" w:cs="Arial" w:hint="eastAsia"/>
          <w:sz w:val="24"/>
        </w:rPr>
        <w:t>管理人或临时基金管理人接收基金管理业务，或</w:t>
      </w:r>
      <w:proofErr w:type="gramStart"/>
      <w:r w:rsidRPr="00316CF3">
        <w:rPr>
          <w:rFonts w:ascii="彩虹粗仿宋" w:eastAsia="彩虹粗仿宋" w:hAnsi="宋体" w:cs="Arial" w:hint="eastAsia"/>
          <w:sz w:val="24"/>
        </w:rPr>
        <w:t>新任基金</w:t>
      </w:r>
      <w:proofErr w:type="gramEnd"/>
      <w:r w:rsidRPr="00316CF3">
        <w:rPr>
          <w:rFonts w:ascii="彩虹粗仿宋" w:eastAsia="彩虹粗仿宋" w:hAnsi="宋体" w:cs="Arial" w:hint="eastAsia"/>
          <w:sz w:val="24"/>
        </w:rPr>
        <w:t>托管人或临时基金托管人接收基金财产和基金托管业务前，</w:t>
      </w:r>
      <w:proofErr w:type="gramStart"/>
      <w:r w:rsidRPr="00316CF3">
        <w:rPr>
          <w:rFonts w:ascii="彩虹粗仿宋" w:eastAsia="彩虹粗仿宋" w:hAnsi="宋体" w:cs="Arial" w:hint="eastAsia"/>
          <w:sz w:val="24"/>
        </w:rPr>
        <w:t>原基金</w:t>
      </w:r>
      <w:proofErr w:type="gramEnd"/>
      <w:r w:rsidRPr="00316CF3">
        <w:rPr>
          <w:rFonts w:ascii="彩虹粗仿宋" w:eastAsia="彩虹粗仿宋" w:hAnsi="宋体" w:cs="Arial" w:hint="eastAsia"/>
          <w:sz w:val="24"/>
        </w:rPr>
        <w:t>管理人或</w:t>
      </w:r>
      <w:proofErr w:type="gramStart"/>
      <w:r w:rsidRPr="00316CF3">
        <w:rPr>
          <w:rFonts w:ascii="彩虹粗仿宋" w:eastAsia="彩虹粗仿宋" w:hAnsi="宋体" w:cs="Arial" w:hint="eastAsia"/>
          <w:sz w:val="24"/>
        </w:rPr>
        <w:t>原基金</w:t>
      </w:r>
      <w:proofErr w:type="gramEnd"/>
      <w:r w:rsidRPr="00316CF3">
        <w:rPr>
          <w:rFonts w:ascii="彩虹粗仿宋" w:eastAsia="彩虹粗仿宋" w:hAnsi="宋体" w:cs="Arial" w:hint="eastAsia"/>
          <w:sz w:val="24"/>
        </w:rPr>
        <w:t>托管人应继续履行相关职责，并保证不做出对基金份额持有人的利益造成损害的行为。</w:t>
      </w:r>
      <w:proofErr w:type="gramStart"/>
      <w:r w:rsidRPr="00316CF3">
        <w:rPr>
          <w:rFonts w:ascii="彩虹粗仿宋" w:eastAsia="彩虹粗仿宋" w:hAnsi="宋体" w:cs="Arial" w:hint="eastAsia"/>
          <w:sz w:val="24"/>
        </w:rPr>
        <w:t>原基金</w:t>
      </w:r>
      <w:proofErr w:type="gramEnd"/>
      <w:r w:rsidRPr="00316CF3">
        <w:rPr>
          <w:rFonts w:ascii="彩虹粗仿宋" w:eastAsia="彩虹粗仿宋" w:hAnsi="宋体" w:cs="Arial" w:hint="eastAsia"/>
          <w:sz w:val="24"/>
        </w:rPr>
        <w:t>管理人或</w:t>
      </w:r>
      <w:proofErr w:type="gramStart"/>
      <w:r w:rsidRPr="00316CF3">
        <w:rPr>
          <w:rFonts w:ascii="彩虹粗仿宋" w:eastAsia="彩虹粗仿宋" w:hAnsi="宋体" w:cs="Arial" w:hint="eastAsia"/>
          <w:sz w:val="24"/>
        </w:rPr>
        <w:t>原基金</w:t>
      </w:r>
      <w:proofErr w:type="gramEnd"/>
      <w:r w:rsidRPr="00316CF3">
        <w:rPr>
          <w:rFonts w:ascii="彩虹粗仿宋" w:eastAsia="彩虹粗仿宋" w:hAnsi="宋体" w:cs="Arial" w:hint="eastAsia"/>
          <w:sz w:val="24"/>
        </w:rPr>
        <w:t>托管人在继续履行相关职责期间，仍有权按照基金合同的规定收取基金管理费或基金托管费。</w:t>
      </w:r>
    </w:p>
    <w:p w14:paraId="5F0402BB"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37E996C7" w14:textId="77777777" w:rsidR="00183306" w:rsidRPr="00316CF3" w:rsidRDefault="00C14A3E">
      <w:pPr>
        <w:pStyle w:val="2"/>
        <w:spacing w:before="240" w:after="240" w:line="276" w:lineRule="auto"/>
        <w:jc w:val="center"/>
        <w:rPr>
          <w:rFonts w:ascii="彩虹粗仿宋" w:eastAsia="彩虹粗仿宋"/>
          <w:sz w:val="30"/>
        </w:rPr>
      </w:pPr>
      <w:bookmarkStart w:id="103" w:name="_Toc124325899"/>
      <w:r w:rsidRPr="00316CF3">
        <w:rPr>
          <w:rFonts w:ascii="彩虹粗仿宋" w:eastAsia="彩虹粗仿宋" w:hint="eastAsia"/>
          <w:sz w:val="30"/>
        </w:rPr>
        <w:t>十五、禁止行为</w:t>
      </w:r>
      <w:bookmarkEnd w:id="103"/>
    </w:p>
    <w:p w14:paraId="174A17C7"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本协议当事人禁止从事的行为，包括但不限于：</w:t>
      </w:r>
    </w:p>
    <w:p w14:paraId="107EEBB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（一）基金管理人、基金托管人将其固有财产或者他人财产混同于基金财产从事证券投资。</w:t>
      </w:r>
    </w:p>
    <w:p w14:paraId="7025645B"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（二）基金管理人不公平地对待其管理的不同基金财产，基金托管人不公平地对待其托管的不同基金财产。</w:t>
      </w:r>
    </w:p>
    <w:p w14:paraId="6587DC9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（三）基金管理人、基金托管人利用基金财产为基金份额持有人以外的第三人牟取利益。</w:t>
      </w:r>
    </w:p>
    <w:p w14:paraId="28264521"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（四）基金管理人、基金托管人向基金份额持有人违规承诺收益或者承担损失。</w:t>
      </w:r>
    </w:p>
    <w:p w14:paraId="5F36C64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（五）基金管理人、基金托管人对他人泄漏基金运作和管理过程中任何尚未按法律法规规定的方式公开披露的信息。</w:t>
      </w:r>
    </w:p>
    <w:p w14:paraId="5361499D"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（六）基金管理人在没有充足资金的情况下向基金托管人发出投资指令和赎</w:t>
      </w:r>
      <w:r w:rsidRPr="00316CF3">
        <w:rPr>
          <w:rFonts w:ascii="彩虹粗仿宋" w:eastAsia="彩虹粗仿宋" w:hAnsi="宋体" w:cs="Arial" w:hint="eastAsia"/>
          <w:sz w:val="24"/>
        </w:rPr>
        <w:lastRenderedPageBreak/>
        <w:t>回、分红资金的划拨指令，或违规向基金托管人发出指令。</w:t>
      </w:r>
    </w:p>
    <w:p w14:paraId="5651F23C"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（七）基金管理人、基金托管人在行政上、财务上不</w:t>
      </w:r>
      <w:proofErr w:type="gramStart"/>
      <w:r w:rsidRPr="00316CF3">
        <w:rPr>
          <w:rFonts w:ascii="彩虹粗仿宋" w:eastAsia="彩虹粗仿宋" w:hAnsi="宋体" w:cs="Arial" w:hint="eastAsia"/>
          <w:sz w:val="24"/>
        </w:rPr>
        <w:t>独立,</w:t>
      </w:r>
      <w:proofErr w:type="gramEnd"/>
      <w:r w:rsidRPr="00316CF3">
        <w:rPr>
          <w:rFonts w:ascii="彩虹粗仿宋" w:eastAsia="彩虹粗仿宋" w:hAnsi="宋体" w:cs="Arial" w:hint="eastAsia"/>
          <w:sz w:val="24"/>
        </w:rPr>
        <w:t xml:space="preserve"> 其高级管理人员和其他从业人员相互兼职。</w:t>
      </w:r>
    </w:p>
    <w:p w14:paraId="20C6DEB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85AA9B6"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（九）基金财产用于下列投资或者活动：</w:t>
      </w:r>
      <w:bookmarkStart w:id="104" w:name="_Hlk40054682"/>
      <w:r w:rsidRPr="00316CF3">
        <w:rPr>
          <w:rFonts w:ascii="彩虹粗仿宋" w:eastAsia="彩虹粗仿宋" w:hAnsi="宋体" w:cs="Arial" w:hint="eastAsia"/>
          <w:sz w:val="24"/>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bookmarkEnd w:id="104"/>
      <w:r w:rsidRPr="00316CF3">
        <w:rPr>
          <w:rFonts w:ascii="彩虹粗仿宋" w:eastAsia="彩虹粗仿宋" w:hAnsi="宋体" w:cs="Arial" w:hint="eastAsia"/>
          <w:sz w:val="24"/>
        </w:rPr>
        <w:t>法律法规或监管部门取消上述限制，如适用于本基金，则本基金投资不再受相关限制。</w:t>
      </w:r>
    </w:p>
    <w:p w14:paraId="192D6A6F"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7E58EA74" w14:textId="77777777" w:rsidR="00183306" w:rsidRPr="00316CF3" w:rsidRDefault="00183306">
      <w:pPr>
        <w:adjustRightInd w:val="0"/>
        <w:snapToGrid w:val="0"/>
        <w:spacing w:before="240" w:after="240" w:line="276" w:lineRule="auto"/>
        <w:rPr>
          <w:rFonts w:ascii="彩虹粗仿宋" w:eastAsia="彩虹粗仿宋"/>
          <w:sz w:val="30"/>
          <w:szCs w:val="30"/>
        </w:rPr>
      </w:pPr>
    </w:p>
    <w:p w14:paraId="342764F2" w14:textId="77777777" w:rsidR="00183306" w:rsidRPr="00316CF3" w:rsidRDefault="00C14A3E">
      <w:pPr>
        <w:pStyle w:val="2"/>
        <w:spacing w:before="240" w:after="240" w:line="276" w:lineRule="auto"/>
        <w:jc w:val="center"/>
        <w:rPr>
          <w:rFonts w:ascii="彩虹粗仿宋" w:eastAsia="彩虹粗仿宋"/>
          <w:sz w:val="30"/>
        </w:rPr>
      </w:pPr>
      <w:bookmarkStart w:id="105" w:name="_Toc124325900"/>
      <w:r w:rsidRPr="00316CF3">
        <w:rPr>
          <w:rFonts w:ascii="彩虹粗仿宋" w:eastAsia="彩虹粗仿宋" w:hint="eastAsia"/>
          <w:sz w:val="30"/>
        </w:rPr>
        <w:t>十六、托管协议的变更、终止与基金财产的清算</w:t>
      </w:r>
      <w:bookmarkEnd w:id="105"/>
    </w:p>
    <w:p w14:paraId="665854A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（一）托管协议的变更程序</w:t>
      </w:r>
    </w:p>
    <w:p w14:paraId="65B57CF6" w14:textId="77777777" w:rsidR="00183306" w:rsidRPr="00316CF3" w:rsidRDefault="00C14A3E">
      <w:pPr>
        <w:adjustRightInd w:val="0"/>
        <w:snapToGrid w:val="0"/>
        <w:spacing w:before="240" w:after="240" w:line="276" w:lineRule="auto"/>
        <w:ind w:firstLineChars="200" w:firstLine="480"/>
        <w:rPr>
          <w:rFonts w:ascii="彩虹粗仿宋" w:eastAsia="彩虹粗仿宋"/>
          <w:sz w:val="30"/>
          <w:szCs w:val="30"/>
        </w:rPr>
      </w:pPr>
      <w:r w:rsidRPr="00316CF3">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7E87DCD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（二）托管协议终止的情形</w:t>
      </w:r>
    </w:p>
    <w:p w14:paraId="3D2FADB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1.《基金合同》终止；</w:t>
      </w:r>
    </w:p>
    <w:p w14:paraId="6927691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2.基金托管人解散、依法被撤销、破产或由其他基金托管人接管基金资产；</w:t>
      </w:r>
    </w:p>
    <w:p w14:paraId="27F798F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3.基金管理人解散、依法被撤销、破产或由其他基金管理人接管基金管理权；</w:t>
      </w:r>
    </w:p>
    <w:p w14:paraId="60B4B82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4.发生法律法规或《基金合同》规定的终止事项。</w:t>
      </w:r>
    </w:p>
    <w:p w14:paraId="1009FB1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（三）基金财产的清算</w:t>
      </w:r>
    </w:p>
    <w:p w14:paraId="69F1DD3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bookmarkStart w:id="106" w:name="_Hlk35940897"/>
      <w:r w:rsidRPr="00316CF3">
        <w:rPr>
          <w:rFonts w:ascii="彩虹粗仿宋" w:eastAsia="彩虹粗仿宋" w:hAnsi="宋体" w:cs="Arial"/>
          <w:bCs/>
          <w:sz w:val="24"/>
        </w:rPr>
        <w:t>1</w:t>
      </w:r>
      <w:r w:rsidRPr="00316CF3">
        <w:rPr>
          <w:rFonts w:ascii="彩虹粗仿宋" w:eastAsia="彩虹粗仿宋" w:hAnsi="宋体" w:cs="Arial" w:hint="eastAsia"/>
          <w:bCs/>
          <w:sz w:val="24"/>
        </w:rPr>
        <w:t>.</w:t>
      </w:r>
      <w:r w:rsidRPr="00316CF3">
        <w:rPr>
          <w:rFonts w:ascii="彩虹粗仿宋" w:eastAsia="彩虹粗仿宋" w:hAnsi="宋体" w:cs="Arial"/>
          <w:bCs/>
          <w:sz w:val="24"/>
        </w:rPr>
        <w:t>基金财产清算小组：自出现基金合同的终止事由之日起30个工作日内成立清算小组，基金管理人组织基金财产清算小组并在中国证监会的监督下进行基金清算。</w:t>
      </w:r>
    </w:p>
    <w:p w14:paraId="7EC18F7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sz w:val="24"/>
        </w:rPr>
        <w:t>2</w:t>
      </w:r>
      <w:r w:rsidRPr="00316CF3">
        <w:rPr>
          <w:rFonts w:ascii="彩虹粗仿宋" w:eastAsia="彩虹粗仿宋" w:hAnsi="宋体" w:cs="Arial" w:hint="eastAsia"/>
          <w:sz w:val="24"/>
        </w:rPr>
        <w:t>.</w:t>
      </w:r>
      <w:r w:rsidRPr="00316CF3">
        <w:rPr>
          <w:rFonts w:ascii="彩虹粗仿宋" w:eastAsia="彩虹粗仿宋" w:hAnsi="宋体" w:cs="Arial"/>
          <w:sz w:val="24"/>
        </w:rPr>
        <w:t>在基金财产清算小组接管基金财产之前，基金管理人和基金托管人应按照基金合同和托管协议的规定继续履行保护基金财产安全的职责。</w:t>
      </w:r>
    </w:p>
    <w:p w14:paraId="62A93F9D"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3.</w:t>
      </w:r>
      <w:r w:rsidRPr="00316CF3">
        <w:rPr>
          <w:rFonts w:ascii="彩虹粗仿宋" w:eastAsia="彩虹粗仿宋" w:hAnsi="宋体" w:cs="Arial"/>
          <w:bCs/>
          <w:sz w:val="24"/>
        </w:rPr>
        <w:t>基金财产清算小组组成：基金财产清算小组成员由基金管理人、基金托管人、符合《证券法》规定的注册会计师、律师组成。基金财产清算小组可以聘用必要的工作人员。</w:t>
      </w:r>
    </w:p>
    <w:p w14:paraId="11FA483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4.</w:t>
      </w:r>
      <w:r w:rsidRPr="00316CF3">
        <w:rPr>
          <w:rFonts w:ascii="彩虹粗仿宋" w:eastAsia="彩虹粗仿宋" w:hAnsi="宋体" w:cs="Arial"/>
          <w:bCs/>
          <w:sz w:val="24"/>
        </w:rPr>
        <w:t>基金财产清算小组职责：基金财产清算小组负责基金财产的保管、清理、估价、变现和分配。基金财产清算小组可以依法进行必要的民事活动。</w:t>
      </w:r>
    </w:p>
    <w:p w14:paraId="49B1728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5.</w:t>
      </w:r>
      <w:r w:rsidRPr="00316CF3">
        <w:rPr>
          <w:rFonts w:ascii="彩虹粗仿宋" w:eastAsia="彩虹粗仿宋" w:hAnsi="宋体" w:cs="Arial"/>
          <w:bCs/>
          <w:sz w:val="24"/>
        </w:rPr>
        <w:t>基金财产清算程序：</w:t>
      </w:r>
    </w:p>
    <w:p w14:paraId="3784356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（1）基金财产清算小组成立后，由基金财产清算小组统一接管基金；</w:t>
      </w:r>
    </w:p>
    <w:p w14:paraId="6601BAB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（2）对基金财产和债权债务进行清理和确认；</w:t>
      </w:r>
    </w:p>
    <w:p w14:paraId="6B65A3F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（3）对基金财产进行估值和变现；</w:t>
      </w:r>
    </w:p>
    <w:p w14:paraId="355073F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（4）制作清算报告；</w:t>
      </w:r>
    </w:p>
    <w:p w14:paraId="6A7D321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（5）聘请会计师事务所对清算报告进行外部审计，聘请律师事务所对清算报告出具法律意见书；</w:t>
      </w:r>
    </w:p>
    <w:p w14:paraId="5FF70C5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（6）将清算报告报中国证监会备案并公告</w:t>
      </w:r>
      <w:r w:rsidRPr="00316CF3">
        <w:rPr>
          <w:rFonts w:ascii="彩虹粗仿宋" w:eastAsia="彩虹粗仿宋" w:hAnsi="宋体" w:cs="Arial" w:hint="eastAsia"/>
          <w:bCs/>
          <w:sz w:val="24"/>
        </w:rPr>
        <w:t>；</w:t>
      </w:r>
    </w:p>
    <w:p w14:paraId="23A0849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（7）对基金</w:t>
      </w:r>
      <w:r w:rsidRPr="00316CF3">
        <w:rPr>
          <w:rFonts w:ascii="彩虹粗仿宋" w:eastAsia="彩虹粗仿宋" w:hAnsi="宋体" w:cs="Arial" w:hint="eastAsia"/>
          <w:bCs/>
          <w:sz w:val="24"/>
        </w:rPr>
        <w:t>剩余</w:t>
      </w:r>
      <w:r w:rsidRPr="00316CF3">
        <w:rPr>
          <w:rFonts w:ascii="彩虹粗仿宋" w:eastAsia="彩虹粗仿宋" w:hAnsi="宋体" w:cs="Arial"/>
          <w:bCs/>
          <w:sz w:val="24"/>
        </w:rPr>
        <w:t>财产进行分配</w:t>
      </w:r>
      <w:r w:rsidRPr="00316CF3">
        <w:rPr>
          <w:rFonts w:ascii="彩虹粗仿宋" w:eastAsia="彩虹粗仿宋" w:hAnsi="宋体" w:cs="Arial" w:hint="eastAsia"/>
          <w:bCs/>
          <w:sz w:val="24"/>
        </w:rPr>
        <w:t>。</w:t>
      </w:r>
    </w:p>
    <w:p w14:paraId="600ACC9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hint="eastAsia"/>
          <w:bCs/>
          <w:sz w:val="24"/>
        </w:rPr>
        <w:t>6.</w:t>
      </w:r>
      <w:r w:rsidRPr="00316CF3">
        <w:rPr>
          <w:rFonts w:ascii="彩虹粗仿宋" w:eastAsia="彩虹粗仿宋" w:hAnsi="宋体" w:cs="Arial"/>
          <w:bCs/>
          <w:sz w:val="24"/>
        </w:rPr>
        <w:t>基金财产清算的期限为</w:t>
      </w:r>
      <w:r w:rsidRPr="00316CF3">
        <w:rPr>
          <w:rFonts w:ascii="彩虹粗仿宋" w:eastAsia="彩虹粗仿宋" w:hAnsi="宋体" w:cs="Arial" w:hint="eastAsia"/>
          <w:bCs/>
          <w:sz w:val="24"/>
        </w:rPr>
        <w:t>6</w:t>
      </w:r>
      <w:r w:rsidRPr="00316CF3">
        <w:rPr>
          <w:rFonts w:ascii="彩虹粗仿宋" w:eastAsia="彩虹粗仿宋" w:hAnsi="宋体" w:cs="Arial"/>
          <w:bCs/>
          <w:sz w:val="24"/>
        </w:rPr>
        <w:t>个月，但因本基金所持证券的流动性受到限制而</w:t>
      </w:r>
      <w:r w:rsidRPr="00316CF3">
        <w:rPr>
          <w:rFonts w:ascii="彩虹粗仿宋" w:eastAsia="彩虹粗仿宋" w:hAnsi="宋体" w:cs="Arial"/>
          <w:bCs/>
          <w:sz w:val="24"/>
        </w:rPr>
        <w:lastRenderedPageBreak/>
        <w:t>不能及时变现</w:t>
      </w:r>
      <w:r w:rsidRPr="00316CF3">
        <w:rPr>
          <w:rFonts w:ascii="彩虹粗仿宋" w:eastAsia="彩虹粗仿宋" w:hAnsi="宋体" w:cs="Arial" w:hint="eastAsia"/>
          <w:bCs/>
          <w:sz w:val="24"/>
        </w:rPr>
        <w:t>、结算保证金相关规定等客观因素</w:t>
      </w:r>
      <w:r w:rsidRPr="00316CF3">
        <w:rPr>
          <w:rFonts w:ascii="彩虹粗仿宋" w:eastAsia="彩虹粗仿宋" w:hAnsi="宋体" w:cs="Arial"/>
          <w:bCs/>
          <w:sz w:val="24"/>
        </w:rPr>
        <w:t>，清算期限相应顺延。</w:t>
      </w:r>
    </w:p>
    <w:p w14:paraId="1958EC1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7、清算费用</w:t>
      </w:r>
    </w:p>
    <w:p w14:paraId="03652F2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5BCDCE7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sz w:val="24"/>
        </w:rPr>
        <w:t>8</w:t>
      </w:r>
      <w:r w:rsidRPr="00316CF3">
        <w:rPr>
          <w:rFonts w:ascii="彩虹粗仿宋" w:eastAsia="彩虹粗仿宋" w:hAnsi="宋体" w:cs="Arial" w:hint="eastAsia"/>
          <w:sz w:val="24"/>
        </w:rPr>
        <w:t>.基金财产清算剩余资产的分配：</w:t>
      </w:r>
    </w:p>
    <w:p w14:paraId="017798E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 份额比例进行分配。</w:t>
      </w:r>
    </w:p>
    <w:p w14:paraId="6430D92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sz w:val="24"/>
        </w:rPr>
        <w:t>9</w:t>
      </w:r>
      <w:r w:rsidRPr="00316CF3">
        <w:rPr>
          <w:rFonts w:ascii="彩虹粗仿宋" w:eastAsia="彩虹粗仿宋" w:hAnsi="宋体" w:cs="Arial" w:hint="eastAsia"/>
          <w:sz w:val="24"/>
        </w:rPr>
        <w:t>.基金财产清算的公告</w:t>
      </w:r>
    </w:p>
    <w:p w14:paraId="4107E98A"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bCs/>
          <w:sz w:val="24"/>
        </w:rPr>
      </w:pPr>
      <w:r w:rsidRPr="00316CF3">
        <w:rPr>
          <w:rFonts w:ascii="彩虹粗仿宋" w:eastAsia="彩虹粗仿宋" w:hAnsi="宋体" w:cs="Arial"/>
          <w:bCs/>
          <w:sz w:val="24"/>
        </w:rPr>
        <w:t>清算过程中的有关重大事项</w:t>
      </w:r>
      <w:r w:rsidRPr="00316CF3">
        <w:rPr>
          <w:rFonts w:ascii="彩虹粗仿宋" w:eastAsia="彩虹粗仿宋" w:hAnsi="宋体" w:cs="Arial" w:hint="eastAsia"/>
          <w:bCs/>
          <w:sz w:val="24"/>
        </w:rPr>
        <w:t>应</w:t>
      </w:r>
      <w:r w:rsidRPr="00316CF3">
        <w:rPr>
          <w:rFonts w:ascii="彩虹粗仿宋" w:eastAsia="彩虹粗仿宋" w:hAnsi="宋体" w:cs="Arial"/>
          <w:bCs/>
          <w:sz w:val="24"/>
        </w:rPr>
        <w:t>及时公告；基金财产清算报告</w:t>
      </w:r>
      <w:proofErr w:type="gramStart"/>
      <w:r w:rsidRPr="00316CF3">
        <w:rPr>
          <w:rFonts w:ascii="彩虹粗仿宋" w:eastAsia="彩虹粗仿宋" w:hAnsi="宋体" w:cs="Arial"/>
          <w:bCs/>
          <w:sz w:val="24"/>
        </w:rPr>
        <w:t>经</w:t>
      </w:r>
      <w:r w:rsidRPr="00316CF3">
        <w:rPr>
          <w:rFonts w:ascii="彩虹粗仿宋" w:eastAsia="彩虹粗仿宋" w:hAnsi="宋体" w:cs="Arial" w:hint="eastAsia"/>
          <w:bCs/>
          <w:sz w:val="24"/>
        </w:rPr>
        <w:t>符合</w:t>
      </w:r>
      <w:proofErr w:type="gramEnd"/>
      <w:r w:rsidRPr="00316CF3">
        <w:rPr>
          <w:rFonts w:ascii="彩虹粗仿宋" w:eastAsia="彩虹粗仿宋" w:hAnsi="宋体" w:cs="Arial" w:hint="eastAsia"/>
          <w:bCs/>
          <w:sz w:val="24"/>
        </w:rPr>
        <w:t>《证券法》规定的</w:t>
      </w:r>
      <w:r w:rsidRPr="00316CF3">
        <w:rPr>
          <w:rFonts w:ascii="彩虹粗仿宋" w:eastAsia="彩虹粗仿宋" w:hAnsi="宋体" w:cs="Arial"/>
          <w:bCs/>
          <w:sz w:val="24"/>
        </w:rPr>
        <w:t>会计师事务所审计并由律师事务所出具法律意见书后报中国证监会备案并公告。基金财产清算报告报中国证监会备案后</w:t>
      </w:r>
      <w:r w:rsidRPr="00316CF3">
        <w:rPr>
          <w:rFonts w:ascii="彩虹粗仿宋" w:eastAsia="彩虹粗仿宋" w:hAnsi="宋体" w:cs="Arial" w:hint="eastAsia"/>
          <w:bCs/>
          <w:sz w:val="24"/>
        </w:rPr>
        <w:t>按照《信息披露办法》的规定</w:t>
      </w:r>
      <w:r w:rsidRPr="00316CF3">
        <w:rPr>
          <w:rFonts w:ascii="彩虹粗仿宋" w:eastAsia="彩虹粗仿宋" w:hAnsi="宋体" w:cs="Arial"/>
          <w:bCs/>
          <w:sz w:val="24"/>
        </w:rPr>
        <w:t>由基金财产清算小组进行公告。</w:t>
      </w:r>
    </w:p>
    <w:p w14:paraId="67972AC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sz w:val="24"/>
        </w:rPr>
        <w:t>10</w:t>
      </w:r>
      <w:r w:rsidRPr="00316CF3">
        <w:rPr>
          <w:rFonts w:ascii="彩虹粗仿宋" w:eastAsia="彩虹粗仿宋" w:hAnsi="宋体" w:cs="Arial" w:hint="eastAsia"/>
          <w:sz w:val="24"/>
        </w:rPr>
        <w:t>.基金财产清算账册及文件的保存</w:t>
      </w:r>
    </w:p>
    <w:p w14:paraId="2D51C1E1"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基金财产清算账册及有关文件由基金托管人保存15年以上。</w:t>
      </w:r>
    </w:p>
    <w:bookmarkEnd w:id="106"/>
    <w:p w14:paraId="3487B28D"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54D98E95" w14:textId="77777777" w:rsidR="00183306" w:rsidRPr="00316CF3" w:rsidRDefault="00C14A3E">
      <w:pPr>
        <w:pStyle w:val="2"/>
        <w:spacing w:before="240" w:after="240" w:line="276" w:lineRule="auto"/>
        <w:jc w:val="center"/>
        <w:rPr>
          <w:rFonts w:ascii="彩虹粗仿宋" w:eastAsia="彩虹粗仿宋"/>
          <w:sz w:val="30"/>
        </w:rPr>
      </w:pPr>
      <w:bookmarkStart w:id="107" w:name="_Toc124325901"/>
      <w:r w:rsidRPr="00316CF3">
        <w:rPr>
          <w:rFonts w:ascii="彩虹粗仿宋" w:eastAsia="彩虹粗仿宋" w:hint="eastAsia"/>
          <w:sz w:val="30"/>
        </w:rPr>
        <w:t>十七、违约责任</w:t>
      </w:r>
      <w:bookmarkEnd w:id="107"/>
    </w:p>
    <w:p w14:paraId="393FCF48"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（一）基金管理人、基金托管人不履行本协议或履行本协议不符合约定的，应当承担违约责任。</w:t>
      </w:r>
    </w:p>
    <w:p w14:paraId="5FFFDF3C"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7623F814"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相应的当事人免责：</w:t>
      </w:r>
    </w:p>
    <w:p w14:paraId="5CF11E0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1.不可抗力；</w:t>
      </w:r>
    </w:p>
    <w:p w14:paraId="291B1CF6"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2.基金管理人、基金托管人按照当时有效的法律法规或中国证监会的规定作为或不作为而造成的损失等；</w:t>
      </w:r>
    </w:p>
    <w:p w14:paraId="1032D85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3.基金管理人由于按照《基金合同》规定的投资原则投资或不投资造成的直接损失或潜在损失等；</w:t>
      </w:r>
    </w:p>
    <w:p w14:paraId="37301858"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B22A63C" w14:textId="77777777" w:rsidR="00183306" w:rsidRPr="00316CF3" w:rsidRDefault="00C14A3E">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C6D53A4" w14:textId="3504E2A9" w:rsidR="00183306" w:rsidRPr="00316CF3" w:rsidRDefault="00C14A3E" w:rsidP="00654944">
      <w:pPr>
        <w:adjustRightInd w:val="0"/>
        <w:snapToGrid w:val="0"/>
        <w:spacing w:before="240" w:after="240" w:line="276" w:lineRule="auto"/>
        <w:ind w:firstLineChars="200" w:firstLine="480"/>
        <w:outlineLvl w:val="0"/>
        <w:rPr>
          <w:rFonts w:ascii="彩虹粗仿宋" w:eastAsia="彩虹粗仿宋" w:hAnsi="宋体" w:cs="Arial"/>
          <w:sz w:val="24"/>
        </w:rPr>
      </w:pPr>
      <w:r w:rsidRPr="00316CF3">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r w:rsidRPr="00316CF3">
        <w:rPr>
          <w:rFonts w:ascii="彩虹粗仿宋" w:eastAsia="彩虹粗仿宋" w:hAnsi="宋体" w:cs="Arial"/>
          <w:sz w:val="24"/>
        </w:rPr>
        <w:tab/>
      </w:r>
    </w:p>
    <w:p w14:paraId="292E7207" w14:textId="77777777" w:rsidR="00183306" w:rsidRPr="00316CF3" w:rsidRDefault="00C14A3E">
      <w:pPr>
        <w:pStyle w:val="2"/>
        <w:spacing w:before="240" w:after="240" w:line="276" w:lineRule="auto"/>
        <w:jc w:val="center"/>
        <w:rPr>
          <w:rFonts w:ascii="彩虹粗仿宋" w:eastAsia="彩虹粗仿宋"/>
          <w:sz w:val="30"/>
        </w:rPr>
      </w:pPr>
      <w:bookmarkStart w:id="108" w:name="_Toc124325902"/>
      <w:r w:rsidRPr="00316CF3">
        <w:rPr>
          <w:rFonts w:ascii="彩虹粗仿宋" w:eastAsia="彩虹粗仿宋" w:hint="eastAsia"/>
          <w:sz w:val="30"/>
        </w:rPr>
        <w:t>十八、争议解决方式</w:t>
      </w:r>
      <w:bookmarkEnd w:id="108"/>
    </w:p>
    <w:p w14:paraId="75D939E7"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律师费用由败诉方承担，除非仲裁裁决另有决定。</w:t>
      </w:r>
    </w:p>
    <w:p w14:paraId="298F3813"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争议处理期间，双方当事人应恪守基金管理人和基金托管人职责，各自继续忠实、勤勉、尽责地履行《基金合同》和本托管协议规定的义务，维护基金份额持有人的合法权益。</w:t>
      </w:r>
    </w:p>
    <w:p w14:paraId="7666ECC4"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本协议受中国法律（为本协议之目的，不包括香港特别行政区、澳门特别行政区和台湾地区法律）管辖。</w:t>
      </w:r>
    </w:p>
    <w:p w14:paraId="6596206C"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4B66CDF0" w14:textId="77777777" w:rsidR="00183306" w:rsidRPr="00316CF3" w:rsidRDefault="00C14A3E">
      <w:pPr>
        <w:pStyle w:val="2"/>
        <w:spacing w:before="240" w:after="240" w:line="276" w:lineRule="auto"/>
        <w:jc w:val="center"/>
        <w:rPr>
          <w:rFonts w:ascii="彩虹粗仿宋" w:eastAsia="彩虹粗仿宋"/>
          <w:sz w:val="30"/>
        </w:rPr>
      </w:pPr>
      <w:bookmarkStart w:id="109" w:name="_Toc124325903"/>
      <w:r w:rsidRPr="00316CF3">
        <w:rPr>
          <w:rFonts w:ascii="彩虹粗仿宋" w:eastAsia="彩虹粗仿宋" w:hint="eastAsia"/>
          <w:sz w:val="30"/>
        </w:rPr>
        <w:t>十九、托管协议的效力</w:t>
      </w:r>
      <w:bookmarkEnd w:id="109"/>
    </w:p>
    <w:p w14:paraId="41F74FF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双方对托管协议的效力约定如下：</w:t>
      </w:r>
    </w:p>
    <w:p w14:paraId="47C2D5FF"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签章，协议当事人双方根据中国证监会的意见修改托管协议草案。托管协议以中国证监会注册/备案的文本为正式文本。</w:t>
      </w:r>
    </w:p>
    <w:p w14:paraId="189884BC"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E28E5C2"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（三）托管协议自生效之日起对托管协议当事人具有同等的法律约束力。</w:t>
      </w:r>
    </w:p>
    <w:p w14:paraId="72030590" w14:textId="77777777" w:rsidR="00183306" w:rsidRPr="00316CF3" w:rsidRDefault="00C14A3E">
      <w:pPr>
        <w:adjustRightInd w:val="0"/>
        <w:snapToGrid w:val="0"/>
        <w:spacing w:before="240" w:after="240" w:line="276" w:lineRule="auto"/>
        <w:ind w:firstLineChars="200" w:firstLine="480"/>
        <w:rPr>
          <w:rFonts w:ascii="彩虹粗仿宋" w:eastAsia="彩虹粗仿宋"/>
          <w:sz w:val="30"/>
          <w:szCs w:val="30"/>
        </w:rPr>
      </w:pPr>
      <w:r w:rsidRPr="00316CF3">
        <w:rPr>
          <w:rFonts w:ascii="彩虹粗仿宋" w:eastAsia="彩虹粗仿宋" w:hAnsi="宋体" w:cs="Arial" w:hint="eastAsia"/>
          <w:sz w:val="24"/>
        </w:rPr>
        <w:t>（四）本协议一式六份，协议双方各持二份，上报监管机构二份，每份具有同等的法律效力。</w:t>
      </w:r>
    </w:p>
    <w:p w14:paraId="78F94717" w14:textId="77777777" w:rsidR="00183306" w:rsidRPr="00316CF3" w:rsidRDefault="00183306">
      <w:pPr>
        <w:adjustRightInd w:val="0"/>
        <w:snapToGrid w:val="0"/>
        <w:spacing w:before="240" w:after="240" w:line="276" w:lineRule="auto"/>
        <w:rPr>
          <w:rFonts w:ascii="彩虹粗仿宋" w:eastAsia="彩虹粗仿宋" w:hAnsi="宋体" w:cs="Arial"/>
          <w:sz w:val="24"/>
        </w:rPr>
      </w:pPr>
    </w:p>
    <w:p w14:paraId="0E293F36" w14:textId="77777777" w:rsidR="00183306" w:rsidRPr="00316CF3" w:rsidRDefault="00C14A3E">
      <w:pPr>
        <w:pStyle w:val="2"/>
        <w:spacing w:before="240" w:after="240" w:line="276" w:lineRule="auto"/>
        <w:jc w:val="center"/>
        <w:rPr>
          <w:rFonts w:ascii="彩虹粗仿宋" w:eastAsia="彩虹粗仿宋"/>
          <w:sz w:val="30"/>
        </w:rPr>
      </w:pPr>
      <w:bookmarkStart w:id="110" w:name="_Toc124325904"/>
      <w:r w:rsidRPr="00316CF3">
        <w:rPr>
          <w:rFonts w:ascii="彩虹粗仿宋" w:eastAsia="彩虹粗仿宋" w:hint="eastAsia"/>
          <w:sz w:val="30"/>
        </w:rPr>
        <w:t>二十、其他事项</w:t>
      </w:r>
      <w:bookmarkEnd w:id="110"/>
    </w:p>
    <w:p w14:paraId="5F6AA5D9"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t>如发生有权司法机关依法冻结基金份额持有人的基金份额时，基金管理人应予以配合，承担司法协助义务。</w:t>
      </w:r>
    </w:p>
    <w:p w14:paraId="19696E9E" w14:textId="77777777" w:rsidR="00183306" w:rsidRPr="00316CF3" w:rsidRDefault="00C14A3E">
      <w:pPr>
        <w:adjustRightInd w:val="0"/>
        <w:snapToGrid w:val="0"/>
        <w:spacing w:before="240" w:after="240" w:line="276" w:lineRule="auto"/>
        <w:ind w:firstLineChars="200" w:firstLine="480"/>
        <w:rPr>
          <w:rFonts w:ascii="彩虹粗仿宋" w:eastAsia="彩虹粗仿宋" w:hAnsi="宋体" w:cs="Arial"/>
          <w:sz w:val="24"/>
        </w:rPr>
      </w:pPr>
      <w:r w:rsidRPr="00316CF3">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14:paraId="7CC575BE" w14:textId="77777777" w:rsidR="00183306" w:rsidRPr="00316CF3" w:rsidRDefault="00183306">
      <w:pPr>
        <w:adjustRightInd w:val="0"/>
        <w:snapToGrid w:val="0"/>
        <w:spacing w:before="240" w:after="240" w:line="276" w:lineRule="auto"/>
        <w:rPr>
          <w:rFonts w:ascii="彩虹粗仿宋" w:eastAsia="彩虹粗仿宋"/>
          <w:b/>
          <w:bCs/>
        </w:rPr>
      </w:pPr>
    </w:p>
    <w:p w14:paraId="3E42EBC4" w14:textId="77777777" w:rsidR="00183306" w:rsidRPr="00316CF3" w:rsidRDefault="00C14A3E">
      <w:pPr>
        <w:pStyle w:val="2"/>
        <w:spacing w:before="240" w:after="240" w:line="276" w:lineRule="auto"/>
        <w:jc w:val="center"/>
        <w:rPr>
          <w:rFonts w:ascii="彩虹粗仿宋" w:eastAsia="彩虹粗仿宋"/>
          <w:sz w:val="30"/>
        </w:rPr>
      </w:pPr>
      <w:bookmarkStart w:id="111" w:name="_Toc124325905"/>
      <w:r w:rsidRPr="00316CF3">
        <w:rPr>
          <w:rFonts w:ascii="彩虹粗仿宋" w:eastAsia="彩虹粗仿宋" w:hint="eastAsia"/>
          <w:sz w:val="30"/>
        </w:rPr>
        <w:t>二十一、托管协议的签订</w:t>
      </w:r>
      <w:bookmarkEnd w:id="111"/>
    </w:p>
    <w:p w14:paraId="41BDDFFE" w14:textId="39293D79" w:rsidR="00183306" w:rsidRDefault="00C14A3E" w:rsidP="00654944">
      <w:pPr>
        <w:spacing w:before="240" w:after="240" w:line="276" w:lineRule="auto"/>
        <w:ind w:right="26" w:firstLineChars="200" w:firstLine="480"/>
        <w:rPr>
          <w:rFonts w:ascii="彩虹粗仿宋" w:eastAsia="彩虹粗仿宋"/>
          <w:b/>
          <w:sz w:val="24"/>
          <w:szCs w:val="28"/>
        </w:rPr>
      </w:pPr>
      <w:r w:rsidRPr="00316CF3">
        <w:rPr>
          <w:rFonts w:ascii="彩虹粗仿宋" w:eastAsia="彩虹粗仿宋" w:hAnsi="宋体" w:cs="Arial" w:hint="eastAsia"/>
          <w:sz w:val="24"/>
        </w:rPr>
        <w:t>本协议双方法定代表人或授权代表签章、签订地、签订日</w:t>
      </w:r>
      <w:r w:rsidR="00654944">
        <w:rPr>
          <w:rFonts w:ascii="彩虹粗仿宋" w:eastAsia="彩虹粗仿宋" w:hAnsi="宋体" w:cs="Arial" w:hint="eastAsia"/>
          <w:sz w:val="24"/>
        </w:rPr>
        <w:t>。</w:t>
      </w:r>
    </w:p>
    <w:sectPr w:rsidR="00183306">
      <w:footerReference w:type="default" r:id="rId8"/>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A598A" w14:textId="77777777" w:rsidR="0019547D" w:rsidRDefault="0019547D">
      <w:r>
        <w:separator/>
      </w:r>
    </w:p>
  </w:endnote>
  <w:endnote w:type="continuationSeparator" w:id="0">
    <w:p w14:paraId="513EDE5E" w14:textId="77777777" w:rsidR="0019547D" w:rsidRDefault="0019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彩虹粗仿宋">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6B003" w14:textId="77777777" w:rsidR="00183306" w:rsidRDefault="0018330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1F167" w14:textId="77777777" w:rsidR="0019547D" w:rsidRDefault="0019547D">
      <w:r>
        <w:separator/>
      </w:r>
    </w:p>
  </w:footnote>
  <w:footnote w:type="continuationSeparator" w:id="0">
    <w:p w14:paraId="21C7FDAB" w14:textId="77777777" w:rsidR="0019547D" w:rsidRDefault="0019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5A"/>
    <w:rsid w:val="00001A8B"/>
    <w:rsid w:val="00004777"/>
    <w:rsid w:val="00013F6C"/>
    <w:rsid w:val="0003403B"/>
    <w:rsid w:val="000508F5"/>
    <w:rsid w:val="00054CB9"/>
    <w:rsid w:val="00055CCD"/>
    <w:rsid w:val="000632BA"/>
    <w:rsid w:val="000855A3"/>
    <w:rsid w:val="000B1E48"/>
    <w:rsid w:val="000B3230"/>
    <w:rsid w:val="000C0B56"/>
    <w:rsid w:val="000F0366"/>
    <w:rsid w:val="000F581F"/>
    <w:rsid w:val="00132626"/>
    <w:rsid w:val="001356A7"/>
    <w:rsid w:val="0014049F"/>
    <w:rsid w:val="00143B42"/>
    <w:rsid w:val="00153501"/>
    <w:rsid w:val="00155DB7"/>
    <w:rsid w:val="0015728B"/>
    <w:rsid w:val="0016397C"/>
    <w:rsid w:val="0016729F"/>
    <w:rsid w:val="0017201E"/>
    <w:rsid w:val="0018031C"/>
    <w:rsid w:val="00180903"/>
    <w:rsid w:val="00183306"/>
    <w:rsid w:val="00183EC5"/>
    <w:rsid w:val="001928C1"/>
    <w:rsid w:val="001929CA"/>
    <w:rsid w:val="0019547D"/>
    <w:rsid w:val="001A33E7"/>
    <w:rsid w:val="001A7799"/>
    <w:rsid w:val="001C475A"/>
    <w:rsid w:val="001C4BDA"/>
    <w:rsid w:val="001D6CF6"/>
    <w:rsid w:val="001E0E01"/>
    <w:rsid w:val="001E5228"/>
    <w:rsid w:val="001F06D7"/>
    <w:rsid w:val="00230CC2"/>
    <w:rsid w:val="00244F56"/>
    <w:rsid w:val="00267CE9"/>
    <w:rsid w:val="00271CD6"/>
    <w:rsid w:val="00280073"/>
    <w:rsid w:val="002A0274"/>
    <w:rsid w:val="002A0799"/>
    <w:rsid w:val="002A1769"/>
    <w:rsid w:val="002A185F"/>
    <w:rsid w:val="002A3C16"/>
    <w:rsid w:val="002A705C"/>
    <w:rsid w:val="002C151D"/>
    <w:rsid w:val="002C4FF4"/>
    <w:rsid w:val="002E0408"/>
    <w:rsid w:val="002F386E"/>
    <w:rsid w:val="00303C2D"/>
    <w:rsid w:val="00314079"/>
    <w:rsid w:val="00316CF3"/>
    <w:rsid w:val="00324FAE"/>
    <w:rsid w:val="00336368"/>
    <w:rsid w:val="00360A5F"/>
    <w:rsid w:val="00364CE4"/>
    <w:rsid w:val="00377082"/>
    <w:rsid w:val="003943A9"/>
    <w:rsid w:val="003C091F"/>
    <w:rsid w:val="003C4A73"/>
    <w:rsid w:val="003C5F45"/>
    <w:rsid w:val="003D1E4D"/>
    <w:rsid w:val="003F0725"/>
    <w:rsid w:val="00403FE6"/>
    <w:rsid w:val="00407F92"/>
    <w:rsid w:val="00424DFF"/>
    <w:rsid w:val="00433EB2"/>
    <w:rsid w:val="00453E13"/>
    <w:rsid w:val="00480E1C"/>
    <w:rsid w:val="00483CE2"/>
    <w:rsid w:val="004938D9"/>
    <w:rsid w:val="004A1E69"/>
    <w:rsid w:val="004C0DF0"/>
    <w:rsid w:val="004C4740"/>
    <w:rsid w:val="004D4CC1"/>
    <w:rsid w:val="00502CE4"/>
    <w:rsid w:val="0051428A"/>
    <w:rsid w:val="005305F6"/>
    <w:rsid w:val="0053471B"/>
    <w:rsid w:val="00542885"/>
    <w:rsid w:val="00584910"/>
    <w:rsid w:val="005976B7"/>
    <w:rsid w:val="005B2FB8"/>
    <w:rsid w:val="005B37F5"/>
    <w:rsid w:val="005B6518"/>
    <w:rsid w:val="005F5EF7"/>
    <w:rsid w:val="005F66F7"/>
    <w:rsid w:val="0060509F"/>
    <w:rsid w:val="00631881"/>
    <w:rsid w:val="006318A4"/>
    <w:rsid w:val="00652E03"/>
    <w:rsid w:val="00654944"/>
    <w:rsid w:val="00654BE0"/>
    <w:rsid w:val="0065787B"/>
    <w:rsid w:val="00670FDD"/>
    <w:rsid w:val="0068533B"/>
    <w:rsid w:val="006B331F"/>
    <w:rsid w:val="006B77F6"/>
    <w:rsid w:val="006C0A9A"/>
    <w:rsid w:val="006C4F96"/>
    <w:rsid w:val="006E224E"/>
    <w:rsid w:val="0070503F"/>
    <w:rsid w:val="00706F81"/>
    <w:rsid w:val="007120BC"/>
    <w:rsid w:val="00716E7D"/>
    <w:rsid w:val="007232D5"/>
    <w:rsid w:val="00731066"/>
    <w:rsid w:val="00741BFF"/>
    <w:rsid w:val="00743A80"/>
    <w:rsid w:val="00747557"/>
    <w:rsid w:val="0075452F"/>
    <w:rsid w:val="0077051F"/>
    <w:rsid w:val="00772865"/>
    <w:rsid w:val="00781CD3"/>
    <w:rsid w:val="0078387A"/>
    <w:rsid w:val="007910C9"/>
    <w:rsid w:val="007913E0"/>
    <w:rsid w:val="0079260E"/>
    <w:rsid w:val="007A7C60"/>
    <w:rsid w:val="007B78E5"/>
    <w:rsid w:val="007C2AC2"/>
    <w:rsid w:val="007E003C"/>
    <w:rsid w:val="00805E03"/>
    <w:rsid w:val="00821CDA"/>
    <w:rsid w:val="008247E0"/>
    <w:rsid w:val="00837C75"/>
    <w:rsid w:val="00877F02"/>
    <w:rsid w:val="00881A1F"/>
    <w:rsid w:val="00881EC4"/>
    <w:rsid w:val="0089065F"/>
    <w:rsid w:val="008B575B"/>
    <w:rsid w:val="008C2DA7"/>
    <w:rsid w:val="008C60F0"/>
    <w:rsid w:val="008D40D6"/>
    <w:rsid w:val="008E137B"/>
    <w:rsid w:val="008E2231"/>
    <w:rsid w:val="0094679A"/>
    <w:rsid w:val="0096108D"/>
    <w:rsid w:val="00961CBD"/>
    <w:rsid w:val="0097073A"/>
    <w:rsid w:val="00977A74"/>
    <w:rsid w:val="00986873"/>
    <w:rsid w:val="009A247A"/>
    <w:rsid w:val="009B137E"/>
    <w:rsid w:val="009C0C70"/>
    <w:rsid w:val="009D22FA"/>
    <w:rsid w:val="009D4CBB"/>
    <w:rsid w:val="009F0F63"/>
    <w:rsid w:val="00A12EDC"/>
    <w:rsid w:val="00A33351"/>
    <w:rsid w:val="00A91EE4"/>
    <w:rsid w:val="00AA5158"/>
    <w:rsid w:val="00AD0F79"/>
    <w:rsid w:val="00B1455B"/>
    <w:rsid w:val="00B273CF"/>
    <w:rsid w:val="00B54D4A"/>
    <w:rsid w:val="00B60532"/>
    <w:rsid w:val="00B840EC"/>
    <w:rsid w:val="00B94AE8"/>
    <w:rsid w:val="00BA386F"/>
    <w:rsid w:val="00BD2AE3"/>
    <w:rsid w:val="00BD6B9B"/>
    <w:rsid w:val="00BE022C"/>
    <w:rsid w:val="00BE731B"/>
    <w:rsid w:val="00BF28D6"/>
    <w:rsid w:val="00C14A3E"/>
    <w:rsid w:val="00C16F37"/>
    <w:rsid w:val="00C20679"/>
    <w:rsid w:val="00C45EEC"/>
    <w:rsid w:val="00C4757E"/>
    <w:rsid w:val="00C71059"/>
    <w:rsid w:val="00CA3750"/>
    <w:rsid w:val="00CB328F"/>
    <w:rsid w:val="00CB53CA"/>
    <w:rsid w:val="00CC3DCD"/>
    <w:rsid w:val="00CC4103"/>
    <w:rsid w:val="00CC7EB5"/>
    <w:rsid w:val="00CD7D08"/>
    <w:rsid w:val="00D25595"/>
    <w:rsid w:val="00D3787A"/>
    <w:rsid w:val="00D444DB"/>
    <w:rsid w:val="00D51E1C"/>
    <w:rsid w:val="00D6008A"/>
    <w:rsid w:val="00DA4E56"/>
    <w:rsid w:val="00DB006E"/>
    <w:rsid w:val="00DB0682"/>
    <w:rsid w:val="00DB4915"/>
    <w:rsid w:val="00DC154B"/>
    <w:rsid w:val="00DC7E92"/>
    <w:rsid w:val="00DD0B8C"/>
    <w:rsid w:val="00DD0D4A"/>
    <w:rsid w:val="00DF0B6C"/>
    <w:rsid w:val="00E0326D"/>
    <w:rsid w:val="00E13941"/>
    <w:rsid w:val="00E200A6"/>
    <w:rsid w:val="00E412E4"/>
    <w:rsid w:val="00E63FBE"/>
    <w:rsid w:val="00E80E90"/>
    <w:rsid w:val="00EA0F59"/>
    <w:rsid w:val="00F03887"/>
    <w:rsid w:val="00F04303"/>
    <w:rsid w:val="00F13A3A"/>
    <w:rsid w:val="00F2031C"/>
    <w:rsid w:val="00F41F8A"/>
    <w:rsid w:val="00F56964"/>
    <w:rsid w:val="00F57451"/>
    <w:rsid w:val="00F642FB"/>
    <w:rsid w:val="00F64AF4"/>
    <w:rsid w:val="00F76D8D"/>
    <w:rsid w:val="00F83242"/>
    <w:rsid w:val="00F900B6"/>
    <w:rsid w:val="00FA2132"/>
    <w:rsid w:val="00FB4D66"/>
    <w:rsid w:val="00FC148C"/>
    <w:rsid w:val="00FC1CEC"/>
    <w:rsid w:val="00FF05D9"/>
    <w:rsid w:val="00FF2F55"/>
    <w:rsid w:val="01DF12D7"/>
    <w:rsid w:val="04384CEA"/>
    <w:rsid w:val="069E5BC2"/>
    <w:rsid w:val="07DD4672"/>
    <w:rsid w:val="084C5918"/>
    <w:rsid w:val="08AC224E"/>
    <w:rsid w:val="08E409A3"/>
    <w:rsid w:val="0A2D151B"/>
    <w:rsid w:val="0CE62C84"/>
    <w:rsid w:val="0DEC3CE4"/>
    <w:rsid w:val="0EE12847"/>
    <w:rsid w:val="10810178"/>
    <w:rsid w:val="12AD4F27"/>
    <w:rsid w:val="19086C05"/>
    <w:rsid w:val="1A8D5834"/>
    <w:rsid w:val="1B3A678B"/>
    <w:rsid w:val="1D500CCF"/>
    <w:rsid w:val="2769243E"/>
    <w:rsid w:val="27C1624A"/>
    <w:rsid w:val="29482943"/>
    <w:rsid w:val="29B61658"/>
    <w:rsid w:val="2B11744C"/>
    <w:rsid w:val="2BF84902"/>
    <w:rsid w:val="2C4637BC"/>
    <w:rsid w:val="2EF03ED3"/>
    <w:rsid w:val="32842739"/>
    <w:rsid w:val="32C77269"/>
    <w:rsid w:val="3A43577A"/>
    <w:rsid w:val="3A846BAF"/>
    <w:rsid w:val="3E630D6B"/>
    <w:rsid w:val="3F296390"/>
    <w:rsid w:val="401242FE"/>
    <w:rsid w:val="42070FD0"/>
    <w:rsid w:val="421960BE"/>
    <w:rsid w:val="4B364984"/>
    <w:rsid w:val="50F3739F"/>
    <w:rsid w:val="53E024BE"/>
    <w:rsid w:val="58D01F73"/>
    <w:rsid w:val="5906026D"/>
    <w:rsid w:val="592C48B5"/>
    <w:rsid w:val="5A0C0F15"/>
    <w:rsid w:val="5AA02F9D"/>
    <w:rsid w:val="5B070FBE"/>
    <w:rsid w:val="5CC33420"/>
    <w:rsid w:val="5D03727C"/>
    <w:rsid w:val="5D4574B3"/>
    <w:rsid w:val="63D24F83"/>
    <w:rsid w:val="646A096F"/>
    <w:rsid w:val="650F224A"/>
    <w:rsid w:val="65237124"/>
    <w:rsid w:val="66F63523"/>
    <w:rsid w:val="69A16BFA"/>
    <w:rsid w:val="6A400D77"/>
    <w:rsid w:val="6F2C2DF2"/>
    <w:rsid w:val="70165943"/>
    <w:rsid w:val="71E86864"/>
    <w:rsid w:val="726C7028"/>
    <w:rsid w:val="7284264F"/>
    <w:rsid w:val="7671520D"/>
    <w:rsid w:val="79915130"/>
    <w:rsid w:val="7AB752E0"/>
    <w:rsid w:val="7C3B5492"/>
    <w:rsid w:val="7ECC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84875E-050C-4D15-AC9D-C244621C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uiPriority w:val="99"/>
    <w:unhideWhenUsed/>
    <w:qFormat/>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2Char">
    <w:name w:val="标题 2 Char"/>
    <w:basedOn w:val="a1"/>
    <w:link w:val="2"/>
    <w:qFormat/>
    <w:rPr>
      <w:rFonts w:ascii="Arial" w:eastAsia="黑体" w:hAnsi="Arial" w:cs="Times New Roman"/>
      <w:b/>
      <w:sz w:val="32"/>
      <w:szCs w:val="20"/>
    </w:rPr>
  </w:style>
  <w:style w:type="character" w:customStyle="1" w:styleId="HTMLChar">
    <w:name w:val="HTML 预设格式 Char"/>
    <w:link w:val="HTML"/>
    <w:uiPriority w:val="99"/>
    <w:qFormat/>
    <w:rPr>
      <w:rFonts w:ascii="宋体" w:eastAsia="宋体" w:hAnsi="宋体" w:cs="宋体"/>
      <w:kern w:val="0"/>
      <w:sz w:val="24"/>
      <w:szCs w:val="24"/>
    </w:rPr>
  </w:style>
  <w:style w:type="character" w:customStyle="1" w:styleId="Char3">
    <w:name w:val="页脚 Char"/>
    <w:link w:val="a8"/>
    <w:uiPriority w:val="99"/>
    <w:qFormat/>
    <w:rPr>
      <w:sz w:val="18"/>
      <w:szCs w:val="18"/>
    </w:rPr>
  </w:style>
  <w:style w:type="character" w:customStyle="1" w:styleId="Char2">
    <w:name w:val="批注框文本 Char"/>
    <w:link w:val="a7"/>
    <w:semiHidden/>
    <w:qFormat/>
    <w:rPr>
      <w:kern w:val="2"/>
      <w:sz w:val="18"/>
      <w:szCs w:val="18"/>
    </w:rPr>
  </w:style>
  <w:style w:type="character" w:customStyle="1" w:styleId="Char5">
    <w:name w:val="批注主题 Char"/>
    <w:link w:val="ab"/>
    <w:qFormat/>
    <w:rPr>
      <w:rFonts w:ascii="Times New Roman" w:eastAsia="宋体" w:hAnsi="Times New Roman" w:cs="Times New Roman"/>
      <w:b/>
      <w:bCs/>
      <w:szCs w:val="24"/>
    </w:rPr>
  </w:style>
  <w:style w:type="character" w:customStyle="1" w:styleId="Char1">
    <w:name w:val="正文文本缩进 Char"/>
    <w:link w:val="a6"/>
    <w:qFormat/>
    <w:rPr>
      <w:rFonts w:eastAsia="方正仿宋简体"/>
      <w:kern w:val="2"/>
      <w:sz w:val="24"/>
      <w:szCs w:val="30"/>
    </w:rPr>
  </w:style>
  <w:style w:type="character" w:customStyle="1" w:styleId="3Char">
    <w:name w:val="正文文本缩进 3 Char"/>
    <w:link w:val="30"/>
    <w:qFormat/>
    <w:rPr>
      <w:rFonts w:ascii="仿宋_GB2312" w:eastAsia="仿宋_GB2312" w:hAnsi="宋体" w:cs="Arial"/>
      <w:color w:val="000000"/>
      <w:kern w:val="2"/>
      <w:sz w:val="24"/>
      <w:szCs w:val="24"/>
    </w:rPr>
  </w:style>
  <w:style w:type="character" w:customStyle="1" w:styleId="read">
    <w:name w:val="read"/>
    <w:basedOn w:val="a1"/>
    <w:qFormat/>
  </w:style>
  <w:style w:type="character" w:customStyle="1" w:styleId="2Char0">
    <w:name w:val="正文文本缩进 2 Char"/>
    <w:link w:val="20"/>
    <w:qFormat/>
    <w:rPr>
      <w:rFonts w:ascii="宋体" w:eastAsia="宋体" w:hAnsi="宋体" w:cs="Times New Roman"/>
      <w:sz w:val="28"/>
      <w:szCs w:val="20"/>
    </w:rPr>
  </w:style>
  <w:style w:type="character" w:customStyle="1" w:styleId="Char0">
    <w:name w:val="正文文本 Char"/>
    <w:link w:val="a5"/>
    <w:qFormat/>
    <w:rPr>
      <w:rFonts w:ascii="仿宋_GB2312" w:eastAsia="仿宋_GB2312"/>
      <w:color w:val="000000"/>
      <w:sz w:val="24"/>
      <w:szCs w:val="28"/>
    </w:rPr>
  </w:style>
  <w:style w:type="character" w:customStyle="1" w:styleId="Char">
    <w:name w:val="批注文字 Char"/>
    <w:link w:val="a4"/>
    <w:qFormat/>
    <w:rPr>
      <w:rFonts w:ascii="Times New Roman" w:eastAsia="宋体" w:hAnsi="Times New Roman" w:cs="Times New Roman"/>
      <w:szCs w:val="24"/>
    </w:rPr>
  </w:style>
  <w:style w:type="character" w:customStyle="1" w:styleId="Char4">
    <w:name w:val="页眉 Char"/>
    <w:link w:val="a9"/>
    <w:uiPriority w:val="99"/>
    <w:qFormat/>
    <w:rPr>
      <w:sz w:val="18"/>
      <w:szCs w:val="18"/>
    </w:rPr>
  </w:style>
  <w:style w:type="character" w:customStyle="1" w:styleId="Char10">
    <w:name w:val="正文文本缩进 Char1"/>
    <w:basedOn w:val="a1"/>
    <w:uiPriority w:val="99"/>
    <w:semiHidden/>
    <w:qFormat/>
    <w:rPr>
      <w:rFonts w:ascii="Times New Roman" w:eastAsia="宋体" w:hAnsi="Times New Roman" w:cs="Times New Roman"/>
      <w:szCs w:val="24"/>
    </w:rPr>
  </w:style>
  <w:style w:type="character" w:customStyle="1" w:styleId="Char11">
    <w:name w:val="批注框文本 Char1"/>
    <w:basedOn w:val="a1"/>
    <w:uiPriority w:val="99"/>
    <w:semiHidden/>
    <w:qFormat/>
    <w:rPr>
      <w:rFonts w:ascii="Times New Roman" w:eastAsia="宋体" w:hAnsi="Times New Roman" w:cs="Times New Roman"/>
      <w:sz w:val="18"/>
      <w:szCs w:val="18"/>
    </w:rPr>
  </w:style>
  <w:style w:type="character" w:customStyle="1" w:styleId="Char12">
    <w:name w:val="正文文本 Char1"/>
    <w:basedOn w:val="a1"/>
    <w:uiPriority w:val="99"/>
    <w:semiHidden/>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character" w:customStyle="1" w:styleId="Char13">
    <w:name w:val="批注文字 Char1"/>
    <w:basedOn w:val="a1"/>
    <w:uiPriority w:val="99"/>
    <w:semiHidden/>
    <w:qFormat/>
    <w:rPr>
      <w:rFonts w:ascii="Times New Roman" w:eastAsia="宋体" w:hAnsi="Times New Roman" w:cs="Times New Roman"/>
      <w:szCs w:val="24"/>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paragraph" w:customStyle="1" w:styleId="10">
    <w:name w:val="修订1"/>
    <w:uiPriority w:val="99"/>
    <w:semiHidden/>
    <w:qFormat/>
    <w:rPr>
      <w:kern w:val="2"/>
      <w:sz w:val="21"/>
      <w:szCs w:val="24"/>
    </w:rPr>
  </w:style>
  <w:style w:type="paragraph" w:customStyle="1" w:styleId="CharCharChar">
    <w:name w:val="Char Char Char"/>
    <w:basedOn w:val="a"/>
    <w:qFormat/>
  </w:style>
  <w:style w:type="paragraph" w:customStyle="1" w:styleId="Char6">
    <w:name w:val="Char"/>
    <w:basedOn w:val="a"/>
    <w:qFormat/>
  </w:style>
  <w:style w:type="character" w:customStyle="1" w:styleId="Char14">
    <w:name w:val="页眉 Char1"/>
    <w:basedOn w:val="a1"/>
    <w:uiPriority w:val="99"/>
    <w:semiHidden/>
    <w:qFormat/>
    <w:rPr>
      <w:rFonts w:ascii="Times New Roman" w:eastAsia="宋体" w:hAnsi="Times New Roman" w:cs="Times New Roman"/>
      <w:sz w:val="18"/>
      <w:szCs w:val="18"/>
    </w:rPr>
  </w:style>
  <w:style w:type="character" w:customStyle="1" w:styleId="Char15">
    <w:name w:val="页脚 Char1"/>
    <w:basedOn w:val="a1"/>
    <w:uiPriority w:val="99"/>
    <w:semiHidden/>
    <w:qFormat/>
    <w:rPr>
      <w:rFonts w:ascii="Times New Roman" w:eastAsia="宋体" w:hAnsi="Times New Roman" w:cs="Times New Roman"/>
      <w:sz w:val="18"/>
      <w:szCs w:val="18"/>
    </w:rPr>
  </w:style>
  <w:style w:type="character" w:customStyle="1" w:styleId="HTMLChar1">
    <w:name w:val="HTML 预设格式 Char1"/>
    <w:basedOn w:val="a1"/>
    <w:uiPriority w:val="99"/>
    <w:semiHidden/>
    <w:qFormat/>
    <w:rPr>
      <w:rFonts w:ascii="Courier New" w:eastAsia="宋体" w:hAnsi="Courier New" w:cs="Courier New"/>
      <w:sz w:val="20"/>
      <w:szCs w:val="20"/>
    </w:rPr>
  </w:style>
  <w:style w:type="character" w:customStyle="1" w:styleId="Char16">
    <w:name w:val="批注主题 Char1"/>
    <w:basedOn w:val="Char13"/>
    <w:uiPriority w:val="99"/>
    <w:semiHidden/>
    <w:qFormat/>
    <w:rPr>
      <w:rFonts w:ascii="Times New Roman" w:eastAsia="宋体" w:hAnsi="Times New Roman" w:cs="Times New Roman"/>
      <w:b/>
      <w:bCs/>
      <w:szCs w:val="24"/>
    </w:rPr>
  </w:style>
  <w:style w:type="character" w:customStyle="1" w:styleId="3Char1">
    <w:name w:val="正文文本缩进 3 Char1"/>
    <w:basedOn w:val="a1"/>
    <w:uiPriority w:val="99"/>
    <w:semiHidden/>
    <w:qFormat/>
    <w:rPr>
      <w:rFonts w:ascii="Times New Roman" w:eastAsia="宋体" w:hAnsi="Times New Roman" w:cs="Times New Roman"/>
      <w:sz w:val="16"/>
      <w:szCs w:val="16"/>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
    <w:name w:val="Char Char"/>
    <w:basedOn w:val="a"/>
    <w:qFormat/>
    <w:rPr>
      <w:szCs w:val="20"/>
    </w:rPr>
  </w:style>
  <w:style w:type="paragraph" w:customStyle="1" w:styleId="22">
    <w:name w:val="修订2"/>
    <w:uiPriority w:val="99"/>
    <w:semiHidden/>
    <w:qFormat/>
    <w:rPr>
      <w:kern w:val="2"/>
      <w:sz w:val="21"/>
      <w:szCs w:val="24"/>
    </w:rPr>
  </w:style>
  <w:style w:type="character" w:customStyle="1" w:styleId="apple-converted-space">
    <w:name w:val="apple-converted-space"/>
    <w:basedOn w:val="a1"/>
    <w:qFormat/>
  </w:style>
  <w:style w:type="character" w:customStyle="1" w:styleId="11">
    <w:name w:val="批注文字 字符1"/>
    <w:basedOn w:val="a1"/>
    <w:uiPriority w:val="99"/>
    <w:semiHidden/>
    <w:qFormat/>
    <w:rPr>
      <w:kern w:val="2"/>
      <w:sz w:val="21"/>
    </w:rPr>
  </w:style>
  <w:style w:type="paragraph" w:styleId="af1">
    <w:name w:val="Revision"/>
    <w:hidden/>
    <w:uiPriority w:val="99"/>
    <w:semiHidden/>
    <w:rsid w:val="006318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F6A94D-5CC6-4839-B3B4-EB7C962B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4824</Words>
  <Characters>27503</Characters>
  <Application>Microsoft Office Word</Application>
  <DocSecurity>0</DocSecurity>
  <Lines>229</Lines>
  <Paragraphs>64</Paragraphs>
  <ScaleCrop>false</ScaleCrop>
  <Company>Hewlett-Packard Company</Company>
  <LinksUpToDate>false</LinksUpToDate>
  <CharactersWithSpaces>32263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项新月</dc:creator>
  <cp:lastModifiedBy>吕玥先</cp:lastModifiedBy>
  <cp:revision>24</cp:revision>
  <cp:lastPrinted>2021-01-14T09:45:00Z</cp:lastPrinted>
  <dcterms:created xsi:type="dcterms:W3CDTF">2020-05-10T18:00:00Z</dcterms:created>
  <dcterms:modified xsi:type="dcterms:W3CDTF">2021-01-14T09:59:00Z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