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45BE" w14:textId="77777777" w:rsidR="00ED6C7D" w:rsidRPr="004565B1" w:rsidRDefault="00ED6C7D" w:rsidP="00ED6C7D">
      <w:pPr>
        <w:adjustRightInd w:val="0"/>
        <w:snapToGrid w:val="0"/>
        <w:jc w:val="center"/>
        <w:rPr>
          <w:rFonts w:ascii="彩虹粗仿宋" w:eastAsia="彩虹粗仿宋" w:hAnsi="宋体" w:cs="Arial"/>
          <w:sz w:val="24"/>
        </w:rPr>
      </w:pPr>
      <w:bookmarkStart w:id="0" w:name="_Hlk62760338"/>
      <w:bookmarkStart w:id="1" w:name="_GoBack"/>
      <w:bookmarkEnd w:id="1"/>
    </w:p>
    <w:p w14:paraId="7E405506" w14:textId="77777777" w:rsidR="00ED6C7D" w:rsidRPr="004565B1" w:rsidRDefault="00ED6C7D" w:rsidP="00ED6C7D">
      <w:pPr>
        <w:adjustRightInd w:val="0"/>
        <w:snapToGrid w:val="0"/>
        <w:jc w:val="center"/>
        <w:rPr>
          <w:rFonts w:ascii="彩虹粗仿宋" w:eastAsia="彩虹粗仿宋" w:hAnsi="宋体" w:cs="Arial"/>
          <w:sz w:val="24"/>
        </w:rPr>
      </w:pPr>
    </w:p>
    <w:p w14:paraId="050AC091" w14:textId="77777777" w:rsidR="00ED6C7D" w:rsidRPr="004565B1" w:rsidRDefault="00ED6C7D" w:rsidP="00ED6C7D">
      <w:pPr>
        <w:adjustRightInd w:val="0"/>
        <w:snapToGrid w:val="0"/>
        <w:jc w:val="center"/>
        <w:rPr>
          <w:rFonts w:ascii="彩虹粗仿宋" w:eastAsia="彩虹粗仿宋" w:hAnsi="宋体" w:cs="Arial"/>
          <w:sz w:val="24"/>
        </w:rPr>
      </w:pPr>
    </w:p>
    <w:p w14:paraId="088A380C" w14:textId="77777777" w:rsidR="00ED6C7D" w:rsidRPr="004565B1" w:rsidRDefault="00ED6C7D" w:rsidP="00ED6C7D">
      <w:pPr>
        <w:adjustRightInd w:val="0"/>
        <w:snapToGrid w:val="0"/>
        <w:jc w:val="center"/>
        <w:rPr>
          <w:rFonts w:ascii="彩虹粗仿宋" w:eastAsia="彩虹粗仿宋" w:hAnsi="宋体" w:cs="Arial"/>
          <w:sz w:val="24"/>
        </w:rPr>
      </w:pPr>
    </w:p>
    <w:p w14:paraId="3994CEC5" w14:textId="77777777" w:rsidR="00ED6C7D" w:rsidRPr="004565B1" w:rsidRDefault="00ED6C7D" w:rsidP="00ED6C7D">
      <w:pPr>
        <w:adjustRightInd w:val="0"/>
        <w:snapToGrid w:val="0"/>
        <w:jc w:val="center"/>
        <w:rPr>
          <w:rFonts w:ascii="彩虹粗仿宋" w:eastAsia="彩虹粗仿宋" w:hAnsi="宋体" w:cs="Arial"/>
          <w:sz w:val="24"/>
        </w:rPr>
      </w:pPr>
    </w:p>
    <w:p w14:paraId="1CCD2E11" w14:textId="77777777" w:rsidR="00ED6C7D" w:rsidRPr="004565B1" w:rsidRDefault="00ED6C7D" w:rsidP="00ED6C7D">
      <w:pPr>
        <w:adjustRightInd w:val="0"/>
        <w:snapToGrid w:val="0"/>
        <w:jc w:val="center"/>
        <w:rPr>
          <w:rFonts w:ascii="彩虹粗仿宋" w:eastAsia="彩虹粗仿宋" w:hAnsi="宋体" w:cs="Arial"/>
          <w:sz w:val="24"/>
        </w:rPr>
      </w:pPr>
    </w:p>
    <w:p w14:paraId="066CF522" w14:textId="77777777" w:rsidR="00ED6C7D" w:rsidRPr="004565B1" w:rsidRDefault="00ED6C7D" w:rsidP="00ED6C7D">
      <w:pPr>
        <w:adjustRightInd w:val="0"/>
        <w:snapToGrid w:val="0"/>
        <w:jc w:val="center"/>
        <w:rPr>
          <w:rFonts w:ascii="彩虹粗仿宋" w:eastAsia="彩虹粗仿宋" w:hAnsi="宋体" w:cs="Arial"/>
          <w:sz w:val="24"/>
        </w:rPr>
      </w:pPr>
    </w:p>
    <w:p w14:paraId="1D04BA3F" w14:textId="77777777" w:rsidR="00ED6C7D" w:rsidRPr="004565B1" w:rsidRDefault="00ED6C7D" w:rsidP="00ED6C7D">
      <w:pPr>
        <w:adjustRightInd w:val="0"/>
        <w:snapToGrid w:val="0"/>
        <w:jc w:val="center"/>
        <w:rPr>
          <w:rFonts w:ascii="彩虹粗仿宋" w:eastAsia="彩虹粗仿宋" w:hAnsi="宋体" w:cs="Arial"/>
          <w:sz w:val="24"/>
        </w:rPr>
      </w:pPr>
    </w:p>
    <w:p w14:paraId="5969D2C2" w14:textId="77777777" w:rsidR="00ED6C7D" w:rsidRPr="004565B1" w:rsidRDefault="00ED6C7D" w:rsidP="00ED6C7D">
      <w:pPr>
        <w:adjustRightInd w:val="0"/>
        <w:snapToGrid w:val="0"/>
        <w:jc w:val="center"/>
        <w:rPr>
          <w:rFonts w:ascii="彩虹粗仿宋" w:eastAsia="彩虹粗仿宋" w:hAnsi="宋体" w:cs="Arial"/>
          <w:sz w:val="24"/>
        </w:rPr>
      </w:pPr>
    </w:p>
    <w:p w14:paraId="4BC74E71" w14:textId="77777777" w:rsidR="00ED6C7D" w:rsidRPr="004565B1" w:rsidRDefault="00ED6C7D" w:rsidP="00ED6C7D">
      <w:pPr>
        <w:adjustRightInd w:val="0"/>
        <w:snapToGrid w:val="0"/>
        <w:jc w:val="center"/>
        <w:rPr>
          <w:rFonts w:ascii="彩虹粗仿宋" w:eastAsia="彩虹粗仿宋" w:hAnsi="宋体" w:cs="Arial"/>
          <w:sz w:val="24"/>
        </w:rPr>
      </w:pPr>
    </w:p>
    <w:p w14:paraId="38192975" w14:textId="77777777" w:rsidR="00ED6C7D" w:rsidRPr="004565B1" w:rsidRDefault="00ED6C7D" w:rsidP="00ED6C7D">
      <w:pPr>
        <w:adjustRightInd w:val="0"/>
        <w:snapToGrid w:val="0"/>
        <w:jc w:val="center"/>
        <w:rPr>
          <w:rFonts w:ascii="彩虹粗仿宋" w:eastAsia="彩虹粗仿宋" w:hAnsi="宋体" w:cs="Arial"/>
          <w:sz w:val="24"/>
        </w:rPr>
      </w:pPr>
    </w:p>
    <w:p w14:paraId="38583044" w14:textId="77777777" w:rsidR="00ED6C7D" w:rsidRPr="001D5AFD" w:rsidRDefault="00ED6C7D" w:rsidP="00ED6C7D">
      <w:pPr>
        <w:adjustRightInd w:val="0"/>
        <w:snapToGrid w:val="0"/>
        <w:jc w:val="center"/>
        <w:rPr>
          <w:rFonts w:ascii="彩虹粗仿宋" w:eastAsia="彩虹粗仿宋" w:hAnsi="宋体" w:cs="Arial"/>
          <w:b/>
          <w:sz w:val="44"/>
        </w:rPr>
      </w:pPr>
      <w:r w:rsidRPr="00A657C0">
        <w:rPr>
          <w:rFonts w:ascii="彩虹粗仿宋" w:eastAsia="彩虹粗仿宋" w:hAnsi="宋体" w:cs="Arial" w:hint="eastAsia"/>
          <w:b/>
          <w:sz w:val="44"/>
        </w:rPr>
        <w:t>融通现金宝货币市场基金</w:t>
      </w:r>
      <w:r w:rsidRPr="001D5AFD">
        <w:rPr>
          <w:rFonts w:ascii="彩虹粗仿宋" w:eastAsia="彩虹粗仿宋" w:hAnsi="宋体" w:cs="Arial" w:hint="eastAsia"/>
          <w:b/>
          <w:sz w:val="44"/>
        </w:rPr>
        <w:t>托管协议</w:t>
      </w:r>
    </w:p>
    <w:p w14:paraId="2A407479"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05C122A6"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5D5AE1DE"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0297D7E5"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1642224B"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022A5046"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2C563A50"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0307E157"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605C7BA7"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5700A696"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4F03AF12"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5B601290"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0FB51407" w14:textId="77777777" w:rsidR="00ED6C7D" w:rsidRPr="001D5AFD" w:rsidRDefault="00ED6C7D" w:rsidP="00ED6C7D">
      <w:pPr>
        <w:adjustRightInd w:val="0"/>
        <w:snapToGrid w:val="0"/>
        <w:jc w:val="center"/>
        <w:outlineLvl w:val="0"/>
        <w:rPr>
          <w:rFonts w:ascii="彩虹粗仿宋" w:eastAsia="彩虹粗仿宋" w:hAnsi="宋体" w:cs="Arial"/>
          <w:b/>
          <w:bCs/>
          <w:sz w:val="28"/>
        </w:rPr>
      </w:pPr>
      <w:r w:rsidRPr="001D5AFD">
        <w:rPr>
          <w:rFonts w:ascii="彩虹粗仿宋" w:eastAsia="彩虹粗仿宋" w:hAnsi="宋体" w:cs="Arial" w:hint="eastAsia"/>
          <w:b/>
          <w:bCs/>
          <w:sz w:val="28"/>
        </w:rPr>
        <w:t>基金管理人：</w:t>
      </w:r>
      <w:r>
        <w:rPr>
          <w:rFonts w:ascii="彩虹粗仿宋" w:eastAsia="彩虹粗仿宋" w:hAnsi="宋体" w:cs="Arial" w:hint="eastAsia"/>
          <w:b/>
          <w:bCs/>
          <w:sz w:val="28"/>
        </w:rPr>
        <w:t>融通</w:t>
      </w:r>
      <w:r w:rsidRPr="001D5AFD">
        <w:rPr>
          <w:rFonts w:ascii="彩虹粗仿宋" w:eastAsia="彩虹粗仿宋" w:hAnsi="宋体" w:cs="Arial" w:hint="eastAsia"/>
          <w:b/>
          <w:bCs/>
          <w:sz w:val="28"/>
        </w:rPr>
        <w:t>基金管理有限公司</w:t>
      </w:r>
    </w:p>
    <w:p w14:paraId="30CE11BB" w14:textId="77777777" w:rsidR="00ED6C7D" w:rsidRPr="001D5AFD" w:rsidRDefault="008258EF" w:rsidP="00ED6C7D">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临时</w:t>
      </w:r>
      <w:r w:rsidR="00ED6C7D" w:rsidRPr="001D5AFD">
        <w:rPr>
          <w:rFonts w:ascii="彩虹粗仿宋" w:eastAsia="彩虹粗仿宋" w:hAnsi="宋体" w:cs="Arial" w:hint="eastAsia"/>
          <w:b/>
          <w:bCs/>
          <w:sz w:val="28"/>
        </w:rPr>
        <w:t>基金托管人：中国建设银行股份有限公司</w:t>
      </w:r>
    </w:p>
    <w:p w14:paraId="6C8B0DD2"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2D9E17CB"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25038CCE" w14:textId="55423CEC" w:rsidR="00ED6C7D" w:rsidRPr="001D5AFD" w:rsidRDefault="00ED6C7D" w:rsidP="00ED6C7D">
      <w:pPr>
        <w:adjustRightInd w:val="0"/>
        <w:snapToGrid w:val="0"/>
        <w:outlineLvl w:val="0"/>
        <w:rPr>
          <w:rFonts w:ascii="彩虹粗仿宋" w:eastAsia="彩虹粗仿宋" w:hAnsi="宋体" w:cs="Arial"/>
          <w:sz w:val="24"/>
        </w:rPr>
      </w:pPr>
      <w:r w:rsidRPr="001D5AFD">
        <w:rPr>
          <w:rFonts w:ascii="彩虹粗仿宋" w:eastAsia="彩虹粗仿宋" w:hAnsi="宋体" w:cs="Arial" w:hint="eastAsia"/>
          <w:sz w:val="24"/>
        </w:rPr>
        <w:t xml:space="preserve">                            二零</w:t>
      </w:r>
      <w:r>
        <w:rPr>
          <w:rFonts w:ascii="彩虹粗仿宋" w:eastAsia="彩虹粗仿宋" w:hAnsi="宋体" w:cs="Arial" w:hint="eastAsia"/>
          <w:sz w:val="24"/>
        </w:rPr>
        <w:t>二一</w:t>
      </w:r>
      <w:r w:rsidRPr="001D5AFD">
        <w:rPr>
          <w:rFonts w:ascii="彩虹粗仿宋" w:eastAsia="彩虹粗仿宋" w:hAnsi="宋体" w:cs="Arial" w:hint="eastAsia"/>
          <w:sz w:val="24"/>
        </w:rPr>
        <w:t>年</w:t>
      </w:r>
      <w:r w:rsidR="00702952">
        <w:rPr>
          <w:rFonts w:ascii="彩虹粗仿宋" w:eastAsia="彩虹粗仿宋" w:hAnsi="宋体" w:cs="Arial" w:hint="eastAsia"/>
          <w:sz w:val="24"/>
        </w:rPr>
        <w:t>二</w:t>
      </w:r>
      <w:r w:rsidRPr="001D5AFD">
        <w:rPr>
          <w:rFonts w:ascii="彩虹粗仿宋" w:eastAsia="彩虹粗仿宋" w:hAnsi="宋体" w:cs="Arial" w:hint="eastAsia"/>
          <w:sz w:val="24"/>
        </w:rPr>
        <w:t>月</w:t>
      </w:r>
    </w:p>
    <w:p w14:paraId="143D8E4F" w14:textId="77777777" w:rsidR="00ED6C7D" w:rsidRPr="001D5AFD" w:rsidRDefault="00ED6C7D" w:rsidP="00ED6C7D">
      <w:pPr>
        <w:adjustRightInd w:val="0"/>
        <w:snapToGrid w:val="0"/>
        <w:jc w:val="center"/>
        <w:outlineLvl w:val="0"/>
        <w:rPr>
          <w:rFonts w:ascii="彩虹粗仿宋" w:eastAsia="彩虹粗仿宋" w:hAnsi="宋体" w:cs="Arial"/>
          <w:sz w:val="24"/>
        </w:rPr>
      </w:pPr>
    </w:p>
    <w:p w14:paraId="18892D84" w14:textId="77777777" w:rsidR="00ED6C7D" w:rsidRPr="001D5AFD" w:rsidRDefault="00ED6C7D" w:rsidP="00ED6C7D">
      <w:pPr>
        <w:adjustRightInd w:val="0"/>
        <w:snapToGrid w:val="0"/>
        <w:jc w:val="center"/>
        <w:rPr>
          <w:rFonts w:ascii="彩虹粗仿宋" w:eastAsia="彩虹粗仿宋" w:hAnsi="宋体" w:cs="Arial"/>
          <w:bCs/>
          <w:sz w:val="24"/>
        </w:rPr>
        <w:sectPr w:rsidR="00ED6C7D" w:rsidRPr="001D5AFD">
          <w:footerReference w:type="even" r:id="rId7"/>
          <w:footerReference w:type="default" r:id="rId8"/>
          <w:pgSz w:w="11906" w:h="16838" w:code="9"/>
          <w:pgMar w:top="1418" w:right="1701" w:bottom="1418" w:left="1701" w:header="851" w:footer="992" w:gutter="0"/>
          <w:cols w:space="425"/>
          <w:docGrid w:type="lines" w:linePitch="312"/>
        </w:sectPr>
      </w:pPr>
    </w:p>
    <w:p w14:paraId="61A3D8FF" w14:textId="77777777" w:rsidR="00ED6C7D" w:rsidRPr="001D5AFD" w:rsidRDefault="00ED6C7D" w:rsidP="00ED6C7D">
      <w:pPr>
        <w:jc w:val="center"/>
        <w:rPr>
          <w:rFonts w:ascii="彩虹粗仿宋" w:eastAsia="彩虹粗仿宋"/>
          <w:b/>
          <w:bCs/>
          <w:sz w:val="30"/>
        </w:rPr>
      </w:pPr>
      <w:r w:rsidRPr="001D5AFD">
        <w:rPr>
          <w:rFonts w:ascii="彩虹粗仿宋" w:eastAsia="彩虹粗仿宋" w:hint="eastAsia"/>
          <w:b/>
          <w:bCs/>
          <w:sz w:val="30"/>
        </w:rPr>
        <w:lastRenderedPageBreak/>
        <w:t>目    录</w:t>
      </w:r>
    </w:p>
    <w:p w14:paraId="65C8A9BE" w14:textId="3672AE9F" w:rsidR="00ED6C7D" w:rsidRPr="001D5AFD" w:rsidRDefault="00ED6C7D" w:rsidP="00ED6C7D">
      <w:pPr>
        <w:pStyle w:val="23"/>
        <w:tabs>
          <w:tab w:val="right" w:leader="dot" w:pos="8494"/>
        </w:tabs>
        <w:rPr>
          <w:rFonts w:ascii="彩虹粗仿宋" w:eastAsia="彩虹粗仿宋" w:hAnsi="宋体"/>
          <w:noProof/>
          <w:sz w:val="28"/>
        </w:rPr>
      </w:pPr>
      <w:r w:rsidRPr="001D5AFD">
        <w:rPr>
          <w:rFonts w:ascii="彩虹粗仿宋" w:eastAsia="彩虹粗仿宋" w:hAnsi="宋体" w:hint="eastAsia"/>
          <w:sz w:val="28"/>
        </w:rPr>
        <w:fldChar w:fldCharType="begin"/>
      </w:r>
      <w:r w:rsidRPr="001D5AFD">
        <w:rPr>
          <w:rFonts w:ascii="彩虹粗仿宋" w:eastAsia="彩虹粗仿宋" w:hAnsi="宋体" w:hint="eastAsia"/>
          <w:sz w:val="28"/>
        </w:rPr>
        <w:instrText xml:space="preserve"> TOC \o "1-2" \h \z </w:instrText>
      </w:r>
      <w:r w:rsidRPr="001D5AFD">
        <w:rPr>
          <w:rFonts w:ascii="彩虹粗仿宋" w:eastAsia="彩虹粗仿宋" w:hAnsi="宋体" w:hint="eastAsia"/>
          <w:sz w:val="28"/>
        </w:rPr>
        <w:fldChar w:fldCharType="separate"/>
      </w:r>
      <w:hyperlink w:anchor="_Toc124325885" w:history="1">
        <w:r w:rsidRPr="001D5AFD">
          <w:rPr>
            <w:rStyle w:val="ab"/>
            <w:rFonts w:ascii="彩虹粗仿宋" w:eastAsia="彩虹粗仿宋" w:hAnsi="宋体" w:hint="eastAsia"/>
            <w:noProof/>
            <w:sz w:val="28"/>
            <w:szCs w:val="32"/>
          </w:rPr>
          <w:t>一、基金托管协议当事人</w:t>
        </w:r>
        <w:r w:rsidRPr="001D5AFD">
          <w:rPr>
            <w:rFonts w:ascii="彩虹粗仿宋" w:eastAsia="彩虹粗仿宋" w:hAnsi="宋体" w:hint="eastAsia"/>
            <w:noProof/>
            <w:webHidden/>
            <w:sz w:val="28"/>
          </w:rPr>
          <w:tab/>
        </w:r>
        <w:r w:rsidRPr="001D5AFD">
          <w:rPr>
            <w:rFonts w:ascii="彩虹粗仿宋" w:eastAsia="彩虹粗仿宋" w:hAnsi="宋体" w:hint="eastAsia"/>
            <w:noProof/>
            <w:webHidden/>
            <w:sz w:val="28"/>
          </w:rPr>
          <w:fldChar w:fldCharType="begin"/>
        </w:r>
        <w:r w:rsidRPr="001D5AFD">
          <w:rPr>
            <w:rFonts w:ascii="彩虹粗仿宋" w:eastAsia="彩虹粗仿宋" w:hAnsi="宋体" w:hint="eastAsia"/>
            <w:noProof/>
            <w:webHidden/>
            <w:sz w:val="28"/>
          </w:rPr>
          <w:instrText xml:space="preserve"> PAGEREF _Toc124325885 \h </w:instrText>
        </w:r>
        <w:r w:rsidRPr="001D5AFD">
          <w:rPr>
            <w:rFonts w:ascii="彩虹粗仿宋" w:eastAsia="彩虹粗仿宋" w:hAnsi="宋体" w:hint="eastAsia"/>
            <w:noProof/>
            <w:webHidden/>
            <w:sz w:val="28"/>
          </w:rPr>
        </w:r>
        <w:r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3</w:t>
        </w:r>
        <w:r w:rsidRPr="001D5AFD">
          <w:rPr>
            <w:rFonts w:ascii="彩虹粗仿宋" w:eastAsia="彩虹粗仿宋" w:hAnsi="宋体" w:hint="eastAsia"/>
            <w:noProof/>
            <w:webHidden/>
            <w:sz w:val="28"/>
          </w:rPr>
          <w:fldChar w:fldCharType="end"/>
        </w:r>
      </w:hyperlink>
    </w:p>
    <w:p w14:paraId="5E24C892" w14:textId="227FF897" w:rsidR="00ED6C7D" w:rsidRPr="001D5AFD" w:rsidRDefault="009C668D" w:rsidP="00ED6C7D">
      <w:pPr>
        <w:pStyle w:val="23"/>
        <w:tabs>
          <w:tab w:val="right" w:leader="dot" w:pos="8494"/>
        </w:tabs>
        <w:rPr>
          <w:rFonts w:ascii="彩虹粗仿宋" w:eastAsia="彩虹粗仿宋" w:hAnsi="宋体"/>
          <w:noProof/>
          <w:sz w:val="28"/>
        </w:rPr>
      </w:pPr>
      <w:hyperlink w:anchor="_Toc124325886" w:history="1">
        <w:r w:rsidR="00ED6C7D" w:rsidRPr="001D5AFD">
          <w:rPr>
            <w:rStyle w:val="ab"/>
            <w:rFonts w:ascii="彩虹粗仿宋" w:eastAsia="彩虹粗仿宋" w:hAnsi="宋体" w:hint="eastAsia"/>
            <w:noProof/>
            <w:sz w:val="28"/>
            <w:szCs w:val="32"/>
          </w:rPr>
          <w:t>二、基金托管协议的依据、目的和原则</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_Toc124325886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4</w:t>
        </w:r>
        <w:r w:rsidR="00ED6C7D" w:rsidRPr="001D5AFD">
          <w:rPr>
            <w:rFonts w:ascii="彩虹粗仿宋" w:eastAsia="彩虹粗仿宋" w:hAnsi="宋体" w:hint="eastAsia"/>
            <w:noProof/>
            <w:webHidden/>
            <w:sz w:val="28"/>
          </w:rPr>
          <w:fldChar w:fldCharType="end"/>
        </w:r>
      </w:hyperlink>
    </w:p>
    <w:p w14:paraId="442F6E1E" w14:textId="402C23EB" w:rsidR="00ED6C7D" w:rsidRPr="001D5AFD" w:rsidRDefault="009C668D" w:rsidP="00ED6C7D">
      <w:pPr>
        <w:pStyle w:val="23"/>
        <w:tabs>
          <w:tab w:val="right" w:leader="dot" w:pos="8494"/>
        </w:tabs>
        <w:rPr>
          <w:rFonts w:ascii="彩虹粗仿宋" w:eastAsia="彩虹粗仿宋" w:hAnsi="宋体"/>
          <w:noProof/>
          <w:sz w:val="28"/>
        </w:rPr>
      </w:pPr>
      <w:hyperlink w:anchor="_Toc124325887" w:history="1">
        <w:r w:rsidR="00ED6C7D" w:rsidRPr="001D5AFD">
          <w:rPr>
            <w:rStyle w:val="ab"/>
            <w:rFonts w:ascii="彩虹粗仿宋" w:eastAsia="彩虹粗仿宋" w:hAnsi="宋体" w:hint="eastAsia"/>
            <w:noProof/>
            <w:sz w:val="28"/>
            <w:szCs w:val="32"/>
          </w:rPr>
          <w:t>三、基金托管人对基金管理人的业务监督和核查</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_Toc124325887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5</w:t>
        </w:r>
        <w:r w:rsidR="00ED6C7D" w:rsidRPr="001D5AFD">
          <w:rPr>
            <w:rFonts w:ascii="彩虹粗仿宋" w:eastAsia="彩虹粗仿宋" w:hAnsi="宋体" w:hint="eastAsia"/>
            <w:noProof/>
            <w:webHidden/>
            <w:sz w:val="28"/>
          </w:rPr>
          <w:fldChar w:fldCharType="end"/>
        </w:r>
      </w:hyperlink>
    </w:p>
    <w:p w14:paraId="6AA05002" w14:textId="590C0845" w:rsidR="00ED6C7D" w:rsidRPr="001D5AFD" w:rsidRDefault="009C668D" w:rsidP="00ED6C7D">
      <w:pPr>
        <w:pStyle w:val="23"/>
        <w:tabs>
          <w:tab w:val="right" w:leader="dot" w:pos="8494"/>
        </w:tabs>
        <w:rPr>
          <w:rFonts w:ascii="彩虹粗仿宋" w:eastAsia="彩虹粗仿宋" w:hAnsi="宋体"/>
          <w:noProof/>
          <w:sz w:val="28"/>
        </w:rPr>
      </w:pPr>
      <w:hyperlink w:anchor="_Toc124325888" w:history="1">
        <w:r w:rsidR="00ED6C7D" w:rsidRPr="001D5AFD">
          <w:rPr>
            <w:rStyle w:val="ab"/>
            <w:rFonts w:ascii="彩虹粗仿宋" w:eastAsia="彩虹粗仿宋" w:hAnsi="宋体" w:hint="eastAsia"/>
            <w:noProof/>
            <w:sz w:val="28"/>
            <w:szCs w:val="32"/>
          </w:rPr>
          <w:t>四、基金管理人对基金托管人的业务核查</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_Toc124325888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9</w:t>
        </w:r>
        <w:r w:rsidR="00ED6C7D" w:rsidRPr="001D5AFD">
          <w:rPr>
            <w:rFonts w:ascii="彩虹粗仿宋" w:eastAsia="彩虹粗仿宋" w:hAnsi="宋体" w:hint="eastAsia"/>
            <w:noProof/>
            <w:webHidden/>
            <w:sz w:val="28"/>
          </w:rPr>
          <w:fldChar w:fldCharType="end"/>
        </w:r>
      </w:hyperlink>
    </w:p>
    <w:p w14:paraId="232A5823" w14:textId="15D6505B" w:rsidR="00ED6C7D" w:rsidRPr="001D5AFD" w:rsidRDefault="009C668D" w:rsidP="00ED6C7D">
      <w:pPr>
        <w:pStyle w:val="23"/>
        <w:tabs>
          <w:tab w:val="right" w:leader="dot" w:pos="8494"/>
        </w:tabs>
        <w:rPr>
          <w:rFonts w:ascii="彩虹粗仿宋" w:eastAsia="彩虹粗仿宋" w:hAnsi="宋体"/>
          <w:noProof/>
          <w:sz w:val="28"/>
        </w:rPr>
      </w:pPr>
      <w:hyperlink w:anchor="_Toc124325889" w:history="1">
        <w:r w:rsidR="00ED6C7D" w:rsidRPr="001D5AFD">
          <w:rPr>
            <w:rStyle w:val="ab"/>
            <w:rFonts w:ascii="彩虹粗仿宋" w:eastAsia="彩虹粗仿宋" w:hAnsi="宋体" w:hint="eastAsia"/>
            <w:noProof/>
            <w:sz w:val="28"/>
            <w:szCs w:val="32"/>
          </w:rPr>
          <w:t>五、基金财产的保管</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_Toc124325889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9</w:t>
        </w:r>
        <w:r w:rsidR="00ED6C7D" w:rsidRPr="001D5AFD">
          <w:rPr>
            <w:rFonts w:ascii="彩虹粗仿宋" w:eastAsia="彩虹粗仿宋" w:hAnsi="宋体" w:hint="eastAsia"/>
            <w:noProof/>
            <w:webHidden/>
            <w:sz w:val="28"/>
          </w:rPr>
          <w:fldChar w:fldCharType="end"/>
        </w:r>
      </w:hyperlink>
    </w:p>
    <w:p w14:paraId="2A83F069" w14:textId="419328F5" w:rsidR="00ED6C7D" w:rsidRPr="001D5AFD" w:rsidRDefault="009C668D" w:rsidP="00ED6C7D">
      <w:pPr>
        <w:pStyle w:val="23"/>
        <w:tabs>
          <w:tab w:val="right" w:leader="dot" w:pos="8494"/>
        </w:tabs>
        <w:rPr>
          <w:rFonts w:ascii="彩虹粗仿宋" w:eastAsia="彩虹粗仿宋" w:hAnsi="宋体"/>
          <w:noProof/>
          <w:sz w:val="28"/>
        </w:rPr>
      </w:pPr>
      <w:hyperlink w:anchor="_Toc124325890" w:history="1">
        <w:r w:rsidR="00ED6C7D" w:rsidRPr="001D5AFD">
          <w:rPr>
            <w:rStyle w:val="ab"/>
            <w:rFonts w:ascii="彩虹粗仿宋" w:eastAsia="彩虹粗仿宋" w:hAnsi="宋体" w:hint="eastAsia"/>
            <w:noProof/>
            <w:sz w:val="28"/>
            <w:szCs w:val="32"/>
          </w:rPr>
          <w:t>六、指令的发送、确认及执行</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_Toc124325890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12</w:t>
        </w:r>
        <w:r w:rsidR="00ED6C7D" w:rsidRPr="001D5AFD">
          <w:rPr>
            <w:rFonts w:ascii="彩虹粗仿宋" w:eastAsia="彩虹粗仿宋" w:hAnsi="宋体" w:hint="eastAsia"/>
            <w:noProof/>
            <w:webHidden/>
            <w:sz w:val="28"/>
          </w:rPr>
          <w:fldChar w:fldCharType="end"/>
        </w:r>
      </w:hyperlink>
    </w:p>
    <w:p w14:paraId="22AAC0BE" w14:textId="2E4408C9" w:rsidR="00ED6C7D" w:rsidRPr="001D5AFD" w:rsidRDefault="009C668D" w:rsidP="00ED6C7D">
      <w:pPr>
        <w:pStyle w:val="23"/>
        <w:tabs>
          <w:tab w:val="right" w:leader="dot" w:pos="8494"/>
        </w:tabs>
        <w:rPr>
          <w:rFonts w:ascii="彩虹粗仿宋" w:eastAsia="彩虹粗仿宋" w:hAnsi="宋体"/>
          <w:noProof/>
          <w:sz w:val="28"/>
        </w:rPr>
      </w:pPr>
      <w:hyperlink w:anchor="_Toc124325891" w:history="1">
        <w:r w:rsidR="00ED6C7D" w:rsidRPr="001D5AFD">
          <w:rPr>
            <w:rStyle w:val="ab"/>
            <w:rFonts w:ascii="彩虹粗仿宋" w:eastAsia="彩虹粗仿宋" w:hAnsi="宋体" w:hint="eastAsia"/>
            <w:noProof/>
            <w:sz w:val="28"/>
            <w:szCs w:val="32"/>
          </w:rPr>
          <w:t>七、交易及清算交收安排</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_Toc124325891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14</w:t>
        </w:r>
        <w:r w:rsidR="00ED6C7D" w:rsidRPr="001D5AFD">
          <w:rPr>
            <w:rFonts w:ascii="彩虹粗仿宋" w:eastAsia="彩虹粗仿宋" w:hAnsi="宋体" w:hint="eastAsia"/>
            <w:noProof/>
            <w:webHidden/>
            <w:sz w:val="28"/>
          </w:rPr>
          <w:fldChar w:fldCharType="end"/>
        </w:r>
      </w:hyperlink>
    </w:p>
    <w:p w14:paraId="0BB0EF46" w14:textId="786AC403" w:rsidR="00ED6C7D" w:rsidRPr="001D5AFD" w:rsidRDefault="009C668D" w:rsidP="00ED6C7D">
      <w:pPr>
        <w:pStyle w:val="23"/>
        <w:tabs>
          <w:tab w:val="right" w:leader="dot" w:pos="8494"/>
        </w:tabs>
        <w:rPr>
          <w:rFonts w:ascii="彩虹粗仿宋" w:eastAsia="彩虹粗仿宋" w:hAnsi="宋体"/>
          <w:noProof/>
          <w:sz w:val="28"/>
        </w:rPr>
      </w:pPr>
      <w:hyperlink w:anchor="_Toc124325892" w:history="1">
        <w:r w:rsidR="00ED6C7D" w:rsidRPr="001D5AFD">
          <w:rPr>
            <w:rStyle w:val="ab"/>
            <w:rFonts w:ascii="彩虹粗仿宋" w:eastAsia="彩虹粗仿宋" w:hAnsi="宋体" w:hint="eastAsia"/>
            <w:noProof/>
            <w:sz w:val="28"/>
            <w:szCs w:val="32"/>
          </w:rPr>
          <w:t>八、基金资产净值计算和会计核算</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_Toc124325892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18</w:t>
        </w:r>
        <w:r w:rsidR="00ED6C7D" w:rsidRPr="001D5AFD">
          <w:rPr>
            <w:rFonts w:ascii="彩虹粗仿宋" w:eastAsia="彩虹粗仿宋" w:hAnsi="宋体" w:hint="eastAsia"/>
            <w:noProof/>
            <w:webHidden/>
            <w:sz w:val="28"/>
          </w:rPr>
          <w:fldChar w:fldCharType="end"/>
        </w:r>
      </w:hyperlink>
    </w:p>
    <w:p w14:paraId="1DD81764" w14:textId="32EE9888" w:rsidR="00ED6C7D" w:rsidRPr="001D5AFD" w:rsidRDefault="009C668D" w:rsidP="00ED6C7D">
      <w:pPr>
        <w:pStyle w:val="23"/>
        <w:tabs>
          <w:tab w:val="right" w:leader="dot" w:pos="8494"/>
        </w:tabs>
        <w:rPr>
          <w:rFonts w:ascii="彩虹粗仿宋" w:eastAsia="彩虹粗仿宋" w:hAnsi="宋体"/>
          <w:noProof/>
          <w:sz w:val="28"/>
        </w:rPr>
      </w:pPr>
      <w:hyperlink w:anchor="_Toc124325893" w:history="1">
        <w:r w:rsidR="00ED6C7D" w:rsidRPr="001D5AFD">
          <w:rPr>
            <w:rStyle w:val="ab"/>
            <w:rFonts w:ascii="彩虹粗仿宋" w:eastAsia="彩虹粗仿宋" w:hAnsi="宋体" w:hint="eastAsia"/>
            <w:noProof/>
            <w:sz w:val="28"/>
            <w:szCs w:val="32"/>
          </w:rPr>
          <w:t>九、基金收益分配</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_Toc124325893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22</w:t>
        </w:r>
        <w:r w:rsidR="00ED6C7D" w:rsidRPr="001D5AFD">
          <w:rPr>
            <w:rFonts w:ascii="彩虹粗仿宋" w:eastAsia="彩虹粗仿宋" w:hAnsi="宋体" w:hint="eastAsia"/>
            <w:noProof/>
            <w:webHidden/>
            <w:sz w:val="28"/>
          </w:rPr>
          <w:fldChar w:fldCharType="end"/>
        </w:r>
      </w:hyperlink>
    </w:p>
    <w:p w14:paraId="06060B55" w14:textId="065E738D" w:rsidR="00ED6C7D" w:rsidRPr="001D5AFD" w:rsidRDefault="009C668D" w:rsidP="00ED6C7D">
      <w:pPr>
        <w:pStyle w:val="23"/>
        <w:tabs>
          <w:tab w:val="right" w:leader="dot" w:pos="8494"/>
        </w:tabs>
        <w:rPr>
          <w:rFonts w:ascii="彩虹粗仿宋" w:eastAsia="彩虹粗仿宋" w:hAnsi="宋体"/>
          <w:noProof/>
          <w:sz w:val="28"/>
        </w:rPr>
      </w:pPr>
      <w:hyperlink w:anchor="_Toc124325894" w:history="1">
        <w:r w:rsidR="00ED6C7D" w:rsidRPr="001D5AFD">
          <w:rPr>
            <w:rStyle w:val="ab"/>
            <w:rFonts w:ascii="彩虹粗仿宋" w:eastAsia="彩虹粗仿宋" w:hAnsi="宋体" w:hint="eastAsia"/>
            <w:noProof/>
            <w:sz w:val="28"/>
            <w:szCs w:val="32"/>
          </w:rPr>
          <w:t>十、基金信息披露</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_Toc124325894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23</w:t>
        </w:r>
        <w:r w:rsidR="00ED6C7D" w:rsidRPr="001D5AFD">
          <w:rPr>
            <w:rFonts w:ascii="彩虹粗仿宋" w:eastAsia="彩虹粗仿宋" w:hAnsi="宋体" w:hint="eastAsia"/>
            <w:noProof/>
            <w:webHidden/>
            <w:sz w:val="28"/>
          </w:rPr>
          <w:fldChar w:fldCharType="end"/>
        </w:r>
      </w:hyperlink>
    </w:p>
    <w:p w14:paraId="30ED719B" w14:textId="35FC8721" w:rsidR="00ED6C7D" w:rsidRPr="001D5AFD" w:rsidRDefault="009C668D" w:rsidP="00ED6C7D">
      <w:pPr>
        <w:pStyle w:val="23"/>
        <w:tabs>
          <w:tab w:val="right" w:leader="dot" w:pos="8494"/>
        </w:tabs>
        <w:rPr>
          <w:rFonts w:ascii="彩虹粗仿宋" w:eastAsia="彩虹粗仿宋" w:hAnsi="宋体"/>
          <w:noProof/>
          <w:sz w:val="28"/>
        </w:rPr>
      </w:pPr>
      <w:hyperlink w:anchor="_Toc124325895" w:history="1">
        <w:r w:rsidR="00ED6C7D" w:rsidRPr="001D5AFD">
          <w:rPr>
            <w:rStyle w:val="ab"/>
            <w:rFonts w:ascii="彩虹粗仿宋" w:eastAsia="彩虹粗仿宋" w:hAnsi="宋体" w:hint="eastAsia"/>
            <w:noProof/>
            <w:sz w:val="28"/>
            <w:szCs w:val="32"/>
          </w:rPr>
          <w:t>十一、基金费用</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_Toc124325895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25</w:t>
        </w:r>
        <w:r w:rsidR="00ED6C7D" w:rsidRPr="001D5AFD">
          <w:rPr>
            <w:rFonts w:ascii="彩虹粗仿宋" w:eastAsia="彩虹粗仿宋" w:hAnsi="宋体" w:hint="eastAsia"/>
            <w:noProof/>
            <w:webHidden/>
            <w:sz w:val="28"/>
          </w:rPr>
          <w:fldChar w:fldCharType="end"/>
        </w:r>
      </w:hyperlink>
    </w:p>
    <w:p w14:paraId="202C03DA" w14:textId="7083890A" w:rsidR="00ED6C7D" w:rsidRPr="001D5AFD" w:rsidRDefault="009C668D" w:rsidP="00ED6C7D">
      <w:pPr>
        <w:pStyle w:val="23"/>
        <w:tabs>
          <w:tab w:val="right" w:leader="dot" w:pos="8494"/>
        </w:tabs>
        <w:rPr>
          <w:rFonts w:ascii="彩虹粗仿宋" w:eastAsia="彩虹粗仿宋" w:hAnsi="宋体"/>
          <w:noProof/>
          <w:sz w:val="28"/>
        </w:rPr>
      </w:pPr>
      <w:hyperlink w:anchor="_Toc124325896" w:history="1">
        <w:r w:rsidR="00ED6C7D" w:rsidRPr="001D5AFD">
          <w:rPr>
            <w:rStyle w:val="ab"/>
            <w:rFonts w:ascii="彩虹粗仿宋" w:eastAsia="彩虹粗仿宋" w:hAnsi="宋体" w:hint="eastAsia"/>
            <w:noProof/>
            <w:sz w:val="28"/>
            <w:szCs w:val="32"/>
          </w:rPr>
          <w:t>十二、基金份额持有人名册的保管</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_Toc124325896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26</w:t>
        </w:r>
        <w:r w:rsidR="00ED6C7D" w:rsidRPr="001D5AFD">
          <w:rPr>
            <w:rFonts w:ascii="彩虹粗仿宋" w:eastAsia="彩虹粗仿宋" w:hAnsi="宋体" w:hint="eastAsia"/>
            <w:noProof/>
            <w:webHidden/>
            <w:sz w:val="28"/>
          </w:rPr>
          <w:fldChar w:fldCharType="end"/>
        </w:r>
      </w:hyperlink>
    </w:p>
    <w:p w14:paraId="539C930B" w14:textId="072C24EE" w:rsidR="00ED6C7D" w:rsidRPr="001D5AFD" w:rsidRDefault="009C668D" w:rsidP="00ED6C7D">
      <w:pPr>
        <w:pStyle w:val="23"/>
        <w:tabs>
          <w:tab w:val="right" w:leader="dot" w:pos="8494"/>
        </w:tabs>
        <w:rPr>
          <w:rFonts w:ascii="彩虹粗仿宋" w:eastAsia="彩虹粗仿宋" w:hAnsi="宋体"/>
          <w:noProof/>
          <w:sz w:val="28"/>
        </w:rPr>
      </w:pPr>
      <w:hyperlink w:anchor="_Toc124325897" w:history="1">
        <w:r w:rsidR="00ED6C7D" w:rsidRPr="001D5AFD">
          <w:rPr>
            <w:rStyle w:val="ab"/>
            <w:rFonts w:ascii="彩虹粗仿宋" w:eastAsia="彩虹粗仿宋" w:hAnsi="宋体" w:hint="eastAsia"/>
            <w:noProof/>
            <w:sz w:val="28"/>
            <w:szCs w:val="32"/>
          </w:rPr>
          <w:t>十三、基金有关文件档案的保存</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_Toc124325897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27</w:t>
        </w:r>
        <w:r w:rsidR="00ED6C7D" w:rsidRPr="001D5AFD">
          <w:rPr>
            <w:rFonts w:ascii="彩虹粗仿宋" w:eastAsia="彩虹粗仿宋" w:hAnsi="宋体" w:hint="eastAsia"/>
            <w:noProof/>
            <w:webHidden/>
            <w:sz w:val="28"/>
          </w:rPr>
          <w:fldChar w:fldCharType="end"/>
        </w:r>
      </w:hyperlink>
    </w:p>
    <w:p w14:paraId="38C1E676" w14:textId="012D33E8" w:rsidR="00ED6C7D" w:rsidRPr="001D5AFD" w:rsidRDefault="009C668D" w:rsidP="00ED6C7D">
      <w:pPr>
        <w:pStyle w:val="23"/>
        <w:tabs>
          <w:tab w:val="right" w:leader="dot" w:pos="8494"/>
        </w:tabs>
        <w:rPr>
          <w:rFonts w:ascii="彩虹粗仿宋" w:eastAsia="彩虹粗仿宋" w:hAnsi="宋体"/>
          <w:noProof/>
          <w:sz w:val="28"/>
        </w:rPr>
      </w:pPr>
      <w:hyperlink w:anchor="_Toc124325898" w:history="1">
        <w:r w:rsidR="00ED6C7D" w:rsidRPr="001D5AFD">
          <w:rPr>
            <w:rStyle w:val="ab"/>
            <w:rFonts w:ascii="彩虹粗仿宋" w:eastAsia="彩虹粗仿宋" w:hAnsi="宋体" w:hint="eastAsia"/>
            <w:noProof/>
            <w:sz w:val="28"/>
            <w:szCs w:val="32"/>
          </w:rPr>
          <w:t>十四、基金管理人和基金托管人的更换</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_Toc124325898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27</w:t>
        </w:r>
        <w:r w:rsidR="00ED6C7D" w:rsidRPr="001D5AFD">
          <w:rPr>
            <w:rFonts w:ascii="彩虹粗仿宋" w:eastAsia="彩虹粗仿宋" w:hAnsi="宋体" w:hint="eastAsia"/>
            <w:noProof/>
            <w:webHidden/>
            <w:sz w:val="28"/>
          </w:rPr>
          <w:fldChar w:fldCharType="end"/>
        </w:r>
      </w:hyperlink>
    </w:p>
    <w:p w14:paraId="01B31211" w14:textId="3E2CF4B8" w:rsidR="00ED6C7D" w:rsidRPr="001D5AFD" w:rsidRDefault="009C668D" w:rsidP="00ED6C7D">
      <w:pPr>
        <w:pStyle w:val="23"/>
        <w:tabs>
          <w:tab w:val="right" w:leader="dot" w:pos="8494"/>
        </w:tabs>
        <w:rPr>
          <w:rFonts w:ascii="彩虹粗仿宋" w:eastAsia="彩虹粗仿宋" w:hAnsi="宋体"/>
          <w:noProof/>
          <w:sz w:val="28"/>
        </w:rPr>
      </w:pPr>
      <w:hyperlink w:anchor="_Toc124325899" w:history="1">
        <w:r w:rsidR="00ED6C7D" w:rsidRPr="001D5AFD">
          <w:rPr>
            <w:rStyle w:val="ab"/>
            <w:rFonts w:ascii="彩虹粗仿宋" w:eastAsia="彩虹粗仿宋" w:hAnsi="宋体" w:hint="eastAsia"/>
            <w:noProof/>
            <w:sz w:val="28"/>
            <w:szCs w:val="32"/>
          </w:rPr>
          <w:t>十五、禁止行为</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_Toc124325899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29</w:t>
        </w:r>
        <w:r w:rsidR="00ED6C7D" w:rsidRPr="001D5AFD">
          <w:rPr>
            <w:rFonts w:ascii="彩虹粗仿宋" w:eastAsia="彩虹粗仿宋" w:hAnsi="宋体" w:hint="eastAsia"/>
            <w:noProof/>
            <w:webHidden/>
            <w:sz w:val="28"/>
          </w:rPr>
          <w:fldChar w:fldCharType="end"/>
        </w:r>
      </w:hyperlink>
    </w:p>
    <w:p w14:paraId="4DC8B772" w14:textId="5DB4FB7A" w:rsidR="00ED6C7D" w:rsidRPr="001D5AFD" w:rsidRDefault="009C668D" w:rsidP="00ED6C7D">
      <w:pPr>
        <w:pStyle w:val="23"/>
        <w:tabs>
          <w:tab w:val="right" w:leader="dot" w:pos="8494"/>
        </w:tabs>
        <w:rPr>
          <w:rFonts w:ascii="彩虹粗仿宋" w:eastAsia="彩虹粗仿宋" w:hAnsi="宋体"/>
          <w:noProof/>
          <w:sz w:val="28"/>
        </w:rPr>
      </w:pPr>
      <w:hyperlink w:anchor="_Toc124325900" w:history="1">
        <w:r w:rsidR="00ED6C7D" w:rsidRPr="001D5AFD">
          <w:rPr>
            <w:rStyle w:val="ab"/>
            <w:rFonts w:ascii="彩虹粗仿宋" w:eastAsia="彩虹粗仿宋" w:hAnsi="宋体" w:hint="eastAsia"/>
            <w:noProof/>
            <w:sz w:val="28"/>
            <w:szCs w:val="32"/>
          </w:rPr>
          <w:t>十六、托管协议的变更、终止与基金财产的清算</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_Toc124325900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30</w:t>
        </w:r>
        <w:r w:rsidR="00ED6C7D" w:rsidRPr="001D5AFD">
          <w:rPr>
            <w:rFonts w:ascii="彩虹粗仿宋" w:eastAsia="彩虹粗仿宋" w:hAnsi="宋体" w:hint="eastAsia"/>
            <w:noProof/>
            <w:webHidden/>
            <w:sz w:val="28"/>
          </w:rPr>
          <w:fldChar w:fldCharType="end"/>
        </w:r>
      </w:hyperlink>
    </w:p>
    <w:p w14:paraId="28325CC5" w14:textId="03206B50" w:rsidR="00ED6C7D" w:rsidRPr="001D5AFD" w:rsidRDefault="009C668D" w:rsidP="00ED6C7D">
      <w:pPr>
        <w:pStyle w:val="23"/>
        <w:tabs>
          <w:tab w:val="right" w:leader="dot" w:pos="8494"/>
        </w:tabs>
        <w:rPr>
          <w:rFonts w:ascii="彩虹粗仿宋" w:eastAsia="彩虹粗仿宋" w:hAnsi="宋体"/>
          <w:noProof/>
          <w:sz w:val="28"/>
        </w:rPr>
      </w:pPr>
      <w:hyperlink w:anchor="_Toc124325901" w:history="1">
        <w:r w:rsidR="00ED6C7D" w:rsidRPr="001D5AFD">
          <w:rPr>
            <w:rStyle w:val="ab"/>
            <w:rFonts w:ascii="彩虹粗仿宋" w:eastAsia="彩虹粗仿宋" w:hAnsi="宋体" w:hint="eastAsia"/>
            <w:noProof/>
            <w:sz w:val="28"/>
            <w:szCs w:val="32"/>
          </w:rPr>
          <w:t>十七、违约责任</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_Toc124325901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32</w:t>
        </w:r>
        <w:r w:rsidR="00ED6C7D" w:rsidRPr="001D5AFD">
          <w:rPr>
            <w:rFonts w:ascii="彩虹粗仿宋" w:eastAsia="彩虹粗仿宋" w:hAnsi="宋体" w:hint="eastAsia"/>
            <w:noProof/>
            <w:webHidden/>
            <w:sz w:val="28"/>
          </w:rPr>
          <w:fldChar w:fldCharType="end"/>
        </w:r>
      </w:hyperlink>
    </w:p>
    <w:p w14:paraId="2F1DBF91" w14:textId="45CDFEEA" w:rsidR="00ED6C7D" w:rsidRPr="001D5AFD" w:rsidRDefault="009C668D" w:rsidP="00ED6C7D">
      <w:pPr>
        <w:pStyle w:val="23"/>
        <w:tabs>
          <w:tab w:val="right" w:leader="dot" w:pos="8494"/>
        </w:tabs>
        <w:rPr>
          <w:rFonts w:ascii="彩虹粗仿宋" w:eastAsia="彩虹粗仿宋" w:hAnsi="宋体"/>
          <w:noProof/>
          <w:sz w:val="28"/>
        </w:rPr>
      </w:pPr>
      <w:hyperlink w:anchor="_Toc124325902" w:history="1">
        <w:r w:rsidR="00ED6C7D" w:rsidRPr="001D5AFD">
          <w:rPr>
            <w:rStyle w:val="ab"/>
            <w:rFonts w:ascii="彩虹粗仿宋" w:eastAsia="彩虹粗仿宋" w:hAnsi="宋体" w:hint="eastAsia"/>
            <w:noProof/>
            <w:sz w:val="28"/>
            <w:szCs w:val="32"/>
          </w:rPr>
          <w:t>十八、争议解决方式</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_Toc124325902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33</w:t>
        </w:r>
        <w:r w:rsidR="00ED6C7D" w:rsidRPr="001D5AFD">
          <w:rPr>
            <w:rFonts w:ascii="彩虹粗仿宋" w:eastAsia="彩虹粗仿宋" w:hAnsi="宋体" w:hint="eastAsia"/>
            <w:noProof/>
            <w:webHidden/>
            <w:sz w:val="28"/>
          </w:rPr>
          <w:fldChar w:fldCharType="end"/>
        </w:r>
      </w:hyperlink>
    </w:p>
    <w:p w14:paraId="234AFAE3" w14:textId="0DC1966F" w:rsidR="00ED6C7D" w:rsidRPr="001D5AFD" w:rsidRDefault="009C668D" w:rsidP="00ED6C7D">
      <w:pPr>
        <w:pStyle w:val="23"/>
        <w:tabs>
          <w:tab w:val="right" w:leader="dot" w:pos="8494"/>
        </w:tabs>
        <w:rPr>
          <w:rFonts w:ascii="彩虹粗仿宋" w:eastAsia="彩虹粗仿宋" w:hAnsi="宋体"/>
          <w:noProof/>
          <w:sz w:val="28"/>
        </w:rPr>
      </w:pPr>
      <w:hyperlink w:anchor="_Toc124325903" w:history="1">
        <w:r w:rsidR="00ED6C7D" w:rsidRPr="001D5AFD">
          <w:rPr>
            <w:rStyle w:val="ab"/>
            <w:rFonts w:ascii="彩虹粗仿宋" w:eastAsia="彩虹粗仿宋" w:hAnsi="宋体" w:hint="eastAsia"/>
            <w:noProof/>
            <w:sz w:val="28"/>
            <w:szCs w:val="32"/>
          </w:rPr>
          <w:t>十九、托管协议的效力</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_Toc124325903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33</w:t>
        </w:r>
        <w:r w:rsidR="00ED6C7D" w:rsidRPr="001D5AFD">
          <w:rPr>
            <w:rFonts w:ascii="彩虹粗仿宋" w:eastAsia="彩虹粗仿宋" w:hAnsi="宋体" w:hint="eastAsia"/>
            <w:noProof/>
            <w:webHidden/>
            <w:sz w:val="28"/>
          </w:rPr>
          <w:fldChar w:fldCharType="end"/>
        </w:r>
      </w:hyperlink>
    </w:p>
    <w:p w14:paraId="0E87AECF" w14:textId="56B4E6E8" w:rsidR="00ED6C7D" w:rsidRPr="001D5AFD" w:rsidRDefault="009C668D" w:rsidP="00ED6C7D">
      <w:pPr>
        <w:pStyle w:val="23"/>
        <w:tabs>
          <w:tab w:val="right" w:leader="dot" w:pos="8494"/>
        </w:tabs>
        <w:rPr>
          <w:rFonts w:ascii="彩虹粗仿宋" w:eastAsia="彩虹粗仿宋" w:hAnsi="宋体"/>
          <w:noProof/>
          <w:sz w:val="28"/>
        </w:rPr>
      </w:pPr>
      <w:hyperlink w:anchor="_Toc124325904" w:history="1">
        <w:r w:rsidR="00ED6C7D" w:rsidRPr="001D5AFD">
          <w:rPr>
            <w:rStyle w:val="ab"/>
            <w:rFonts w:ascii="彩虹粗仿宋" w:eastAsia="彩虹粗仿宋" w:hAnsi="宋体" w:hint="eastAsia"/>
            <w:noProof/>
            <w:sz w:val="28"/>
            <w:szCs w:val="32"/>
          </w:rPr>
          <w:t>二十、其他事项</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_Toc124325904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33</w:t>
        </w:r>
        <w:r w:rsidR="00ED6C7D" w:rsidRPr="001D5AFD">
          <w:rPr>
            <w:rFonts w:ascii="彩虹粗仿宋" w:eastAsia="彩虹粗仿宋" w:hAnsi="宋体" w:hint="eastAsia"/>
            <w:noProof/>
            <w:webHidden/>
            <w:sz w:val="28"/>
          </w:rPr>
          <w:fldChar w:fldCharType="end"/>
        </w:r>
      </w:hyperlink>
    </w:p>
    <w:p w14:paraId="0649F499" w14:textId="750B472B" w:rsidR="00ED6C7D" w:rsidRPr="001D5AFD" w:rsidRDefault="009C668D" w:rsidP="00ED6C7D">
      <w:pPr>
        <w:pStyle w:val="23"/>
        <w:tabs>
          <w:tab w:val="right" w:leader="dot" w:pos="8494"/>
        </w:tabs>
        <w:rPr>
          <w:rFonts w:ascii="彩虹粗仿宋" w:eastAsia="彩虹粗仿宋" w:hAnsi="宋体"/>
          <w:noProof/>
          <w:sz w:val="28"/>
        </w:rPr>
      </w:pPr>
      <w:hyperlink w:anchor="_Toc124325905" w:history="1">
        <w:r w:rsidR="00ED6C7D" w:rsidRPr="001D5AFD">
          <w:rPr>
            <w:rStyle w:val="ab"/>
            <w:rFonts w:ascii="彩虹粗仿宋" w:eastAsia="彩虹粗仿宋" w:hAnsi="宋体" w:hint="eastAsia"/>
            <w:noProof/>
            <w:sz w:val="28"/>
            <w:szCs w:val="32"/>
          </w:rPr>
          <w:t>二十一、托管协议的签订</w:t>
        </w:r>
        <w:r w:rsidR="00ED6C7D" w:rsidRPr="001D5AFD">
          <w:rPr>
            <w:rFonts w:ascii="彩虹粗仿宋" w:eastAsia="彩虹粗仿宋" w:hAnsi="宋体" w:hint="eastAsia"/>
            <w:noProof/>
            <w:webHidden/>
            <w:sz w:val="28"/>
          </w:rPr>
          <w:tab/>
        </w:r>
        <w:r w:rsidR="00ED6C7D" w:rsidRPr="001D5AFD">
          <w:rPr>
            <w:rFonts w:ascii="彩虹粗仿宋" w:eastAsia="彩虹粗仿宋" w:hAnsi="宋体" w:hint="eastAsia"/>
            <w:noProof/>
            <w:webHidden/>
            <w:sz w:val="28"/>
          </w:rPr>
          <w:fldChar w:fldCharType="begin"/>
        </w:r>
        <w:r w:rsidR="00ED6C7D" w:rsidRPr="001D5AFD">
          <w:rPr>
            <w:rFonts w:ascii="彩虹粗仿宋" w:eastAsia="彩虹粗仿宋" w:hAnsi="宋体" w:hint="eastAsia"/>
            <w:noProof/>
            <w:webHidden/>
            <w:sz w:val="28"/>
          </w:rPr>
          <w:instrText xml:space="preserve"> PAGEREF _Toc124325905 \h </w:instrText>
        </w:r>
        <w:r w:rsidR="00ED6C7D" w:rsidRPr="001D5AFD">
          <w:rPr>
            <w:rFonts w:ascii="彩虹粗仿宋" w:eastAsia="彩虹粗仿宋" w:hAnsi="宋体" w:hint="eastAsia"/>
            <w:noProof/>
            <w:webHidden/>
            <w:sz w:val="28"/>
          </w:rPr>
        </w:r>
        <w:r w:rsidR="00ED6C7D" w:rsidRPr="001D5AFD">
          <w:rPr>
            <w:rFonts w:ascii="彩虹粗仿宋" w:eastAsia="彩虹粗仿宋" w:hAnsi="宋体" w:hint="eastAsia"/>
            <w:noProof/>
            <w:webHidden/>
            <w:sz w:val="28"/>
          </w:rPr>
          <w:fldChar w:fldCharType="separate"/>
        </w:r>
        <w:r w:rsidR="00F27715">
          <w:rPr>
            <w:rFonts w:ascii="彩虹粗仿宋" w:eastAsia="彩虹粗仿宋" w:hAnsi="宋体"/>
            <w:noProof/>
            <w:webHidden/>
            <w:sz w:val="28"/>
          </w:rPr>
          <w:t>34</w:t>
        </w:r>
        <w:r w:rsidR="00ED6C7D" w:rsidRPr="001D5AFD">
          <w:rPr>
            <w:rFonts w:ascii="彩虹粗仿宋" w:eastAsia="彩虹粗仿宋" w:hAnsi="宋体" w:hint="eastAsia"/>
            <w:noProof/>
            <w:webHidden/>
            <w:sz w:val="28"/>
          </w:rPr>
          <w:fldChar w:fldCharType="end"/>
        </w:r>
      </w:hyperlink>
    </w:p>
    <w:p w14:paraId="5E394A4D" w14:textId="77777777" w:rsidR="00ED6C7D" w:rsidRPr="001D5AFD" w:rsidRDefault="00ED6C7D" w:rsidP="00ED6C7D">
      <w:pPr>
        <w:rPr>
          <w:rFonts w:ascii="彩虹粗仿宋" w:eastAsia="彩虹粗仿宋"/>
          <w:sz w:val="24"/>
        </w:rPr>
      </w:pPr>
      <w:r w:rsidRPr="001D5AFD">
        <w:rPr>
          <w:rFonts w:ascii="彩虹粗仿宋" w:eastAsia="彩虹粗仿宋" w:hAnsi="宋体" w:hint="eastAsia"/>
          <w:sz w:val="28"/>
        </w:rPr>
        <w:lastRenderedPageBreak/>
        <w:fldChar w:fldCharType="end"/>
      </w:r>
    </w:p>
    <w:p w14:paraId="4A0170F3" w14:textId="77777777" w:rsidR="000315DB" w:rsidRDefault="008258EF" w:rsidP="00ED6C7D">
      <w:pPr>
        <w:widowControl/>
        <w:adjustRightInd w:val="0"/>
        <w:snapToGrid w:val="0"/>
        <w:ind w:firstLineChars="200" w:firstLine="480"/>
        <w:rPr>
          <w:rFonts w:ascii="彩虹粗仿宋" w:eastAsia="彩虹粗仿宋" w:hAnsi="宋体" w:cs="Arial"/>
          <w:kern w:val="0"/>
          <w:sz w:val="24"/>
        </w:rPr>
      </w:pPr>
      <w:r w:rsidRPr="00DD41A3">
        <w:rPr>
          <w:rFonts w:ascii="彩虹粗仿宋" w:eastAsia="彩虹粗仿宋" w:hAnsi="宋体" w:cs="Arial" w:hint="eastAsia"/>
          <w:kern w:val="0"/>
          <w:sz w:val="24"/>
        </w:rPr>
        <w:t>中国建设银行股份有限公司为中国证监会指定的本基金临时基金托管人，后续有待基金份额持有人大会审议选聘新任基金托管人，如基金份额持有人大会决议</w:t>
      </w:r>
      <w:r w:rsidRPr="00DD41A3">
        <w:rPr>
          <w:rFonts w:ascii="彩虹粗仿宋" w:eastAsia="彩虹粗仿宋" w:hAnsi="宋体" w:cs="Arial"/>
          <w:kern w:val="0"/>
          <w:sz w:val="24"/>
        </w:rPr>
        <w:t>6</w:t>
      </w:r>
      <w:r w:rsidRPr="00DD41A3">
        <w:rPr>
          <w:rFonts w:ascii="彩虹粗仿宋" w:eastAsia="彩虹粗仿宋" w:hAnsi="宋体" w:cs="Arial" w:hint="eastAsia"/>
          <w:kern w:val="0"/>
          <w:sz w:val="24"/>
        </w:rPr>
        <w:t>个月内未选聘出新任基金托管人，临时基金托管人将配合基金清算工作。临时基金托管人以下简称基金托管人或托管人。</w:t>
      </w:r>
    </w:p>
    <w:p w14:paraId="1139CD00" w14:textId="77777777" w:rsidR="00ED6C7D" w:rsidRPr="001D5AFD" w:rsidRDefault="00ED6C7D" w:rsidP="00ED6C7D">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17A3B16" w14:textId="77777777" w:rsidR="00ED6C7D" w:rsidRPr="001D5AFD" w:rsidRDefault="00ED6C7D" w:rsidP="00ED6C7D">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鉴于</w:t>
      </w:r>
      <w:r>
        <w:rPr>
          <w:rFonts w:ascii="彩虹粗仿宋" w:eastAsia="彩虹粗仿宋" w:hAnsi="宋体" w:cs="Arial" w:hint="eastAsia"/>
          <w:kern w:val="0"/>
          <w:sz w:val="24"/>
        </w:rPr>
        <w:t>融通</w:t>
      </w:r>
      <w:r w:rsidRPr="001D5AFD">
        <w:rPr>
          <w:rFonts w:ascii="彩虹粗仿宋" w:eastAsia="彩虹粗仿宋" w:hAnsi="宋体" w:cs="Arial" w:hint="eastAsia"/>
          <w:kern w:val="0"/>
          <w:sz w:val="24"/>
        </w:rPr>
        <w:t>基金管理有限公司担任</w:t>
      </w:r>
      <w:r w:rsidRPr="000C1C34">
        <w:rPr>
          <w:rFonts w:ascii="彩虹粗仿宋" w:eastAsia="彩虹粗仿宋" w:hAnsi="宋体" w:cs="Arial" w:hint="eastAsia"/>
          <w:kern w:val="0"/>
          <w:sz w:val="24"/>
        </w:rPr>
        <w:t>融通现金宝货币市场基金</w:t>
      </w:r>
      <w:r w:rsidRPr="001D5AFD">
        <w:rPr>
          <w:rFonts w:ascii="彩虹粗仿宋" w:eastAsia="彩虹粗仿宋" w:hAnsi="宋体" w:cs="Arial" w:hint="eastAsia"/>
          <w:kern w:val="0"/>
          <w:sz w:val="24"/>
        </w:rPr>
        <w:t>的基金管理人，中国建设银行股份有限公司拟担任</w:t>
      </w:r>
      <w:r w:rsidRPr="000C1C34">
        <w:rPr>
          <w:rFonts w:ascii="彩虹粗仿宋" w:eastAsia="彩虹粗仿宋" w:hAnsi="宋体" w:cs="Arial" w:hint="eastAsia"/>
          <w:kern w:val="0"/>
          <w:sz w:val="24"/>
        </w:rPr>
        <w:t>融通现金宝货币市场基金</w:t>
      </w:r>
      <w:r w:rsidRPr="001D5AFD">
        <w:rPr>
          <w:rFonts w:ascii="彩虹粗仿宋" w:eastAsia="彩虹粗仿宋" w:hAnsi="宋体" w:cs="Arial" w:hint="eastAsia"/>
          <w:kern w:val="0"/>
          <w:sz w:val="24"/>
        </w:rPr>
        <w:t>的基金托管人；</w:t>
      </w:r>
    </w:p>
    <w:p w14:paraId="79399CC5" w14:textId="77777777" w:rsidR="00ED6C7D" w:rsidRPr="001D5AFD" w:rsidRDefault="00ED6C7D" w:rsidP="00ED6C7D">
      <w:pPr>
        <w:widowControl/>
        <w:adjustRightInd w:val="0"/>
        <w:snapToGrid w:val="0"/>
        <w:ind w:firstLineChars="200" w:firstLine="480"/>
        <w:rPr>
          <w:rFonts w:ascii="彩虹粗仿宋" w:eastAsia="彩虹粗仿宋" w:hAnsi="宋体" w:cs="Arial"/>
          <w:kern w:val="0"/>
          <w:sz w:val="24"/>
        </w:rPr>
      </w:pPr>
      <w:r w:rsidRPr="001D5AFD">
        <w:rPr>
          <w:rFonts w:ascii="彩虹粗仿宋" w:eastAsia="彩虹粗仿宋" w:hAnsi="宋体" w:cs="Arial" w:hint="eastAsia"/>
          <w:kern w:val="0"/>
          <w:sz w:val="24"/>
        </w:rPr>
        <w:t>为明确</w:t>
      </w:r>
      <w:r w:rsidRPr="000C1C34">
        <w:rPr>
          <w:rFonts w:ascii="彩虹粗仿宋" w:eastAsia="彩虹粗仿宋" w:hAnsi="宋体" w:cs="Arial" w:hint="eastAsia"/>
          <w:kern w:val="0"/>
          <w:sz w:val="24"/>
        </w:rPr>
        <w:t>融通现金宝货币市场基金</w:t>
      </w:r>
      <w:r w:rsidRPr="001D5AFD">
        <w:rPr>
          <w:rFonts w:ascii="彩虹粗仿宋" w:eastAsia="彩虹粗仿宋" w:hAnsi="宋体" w:cs="Arial" w:hint="eastAsia"/>
          <w:kern w:val="0"/>
          <w:sz w:val="24"/>
        </w:rPr>
        <w:t>的基金管理人和基金托管人之间的权利义务关系，特制订本托管协议；</w:t>
      </w:r>
    </w:p>
    <w:p w14:paraId="3240336B" w14:textId="77777777" w:rsidR="00ED6C7D" w:rsidRDefault="00ED6C7D" w:rsidP="00ED6C7D">
      <w:pPr>
        <w:widowControl/>
        <w:adjustRightInd w:val="0"/>
        <w:snapToGrid w:val="0"/>
        <w:ind w:firstLineChars="200" w:firstLine="480"/>
        <w:rPr>
          <w:rFonts w:ascii="彩虹粗仿宋" w:eastAsia="彩虹粗仿宋" w:hAnsi="宋体" w:cs="Arial"/>
          <w:kern w:val="0"/>
          <w:sz w:val="24"/>
          <w:lang w:val="en-GB"/>
        </w:rPr>
      </w:pPr>
      <w:r w:rsidRPr="001D5AFD">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lang w:val="en-GB"/>
        </w:rPr>
        <w:t>融通现金宝货币市场基金基金合同</w:t>
      </w:r>
      <w:r w:rsidRPr="001D5AFD">
        <w:rPr>
          <w:rFonts w:ascii="彩虹粗仿宋" w:eastAsia="彩虹粗仿宋" w:hAnsi="宋体" w:cs="Arial" w:hint="eastAsia"/>
          <w:kern w:val="0"/>
          <w:sz w:val="24"/>
          <w:lang w:val="en-GB"/>
        </w:rPr>
        <w:t>》(以下简称“基金合同”)中定义的术语在用于本托管协议时应具有相同的含义；若有抵触应以《基金合同》为准，并依其</w:t>
      </w:r>
      <w:r w:rsidRPr="001D5AFD">
        <w:rPr>
          <w:rFonts w:ascii="彩虹粗仿宋" w:eastAsia="彩虹粗仿宋" w:hAnsi="宋体" w:cs="Arial" w:hint="eastAsia"/>
          <w:kern w:val="0"/>
          <w:sz w:val="24"/>
        </w:rPr>
        <w:t>条款</w:t>
      </w:r>
      <w:r w:rsidRPr="001D5AFD">
        <w:rPr>
          <w:rFonts w:ascii="彩虹粗仿宋" w:eastAsia="彩虹粗仿宋" w:hAnsi="宋体" w:cs="Arial" w:hint="eastAsia"/>
          <w:kern w:val="0"/>
          <w:sz w:val="24"/>
          <w:lang w:val="en-GB"/>
        </w:rPr>
        <w:t>解释。</w:t>
      </w:r>
    </w:p>
    <w:p w14:paraId="24050B04" w14:textId="4532165C" w:rsidR="00ED6C7D" w:rsidRPr="001D5AFD" w:rsidRDefault="00ED6C7D" w:rsidP="00ED6C7D">
      <w:pPr>
        <w:rPr>
          <w:rFonts w:ascii="彩虹粗仿宋" w:eastAsia="彩虹粗仿宋"/>
          <w:sz w:val="24"/>
          <w:lang w:val="en-GB"/>
        </w:rPr>
      </w:pPr>
    </w:p>
    <w:p w14:paraId="70846ACC" w14:textId="77777777" w:rsidR="00ED6C7D" w:rsidRPr="001D5AFD" w:rsidRDefault="00ED6C7D" w:rsidP="00ED6C7D">
      <w:pPr>
        <w:pStyle w:val="2"/>
        <w:jc w:val="center"/>
        <w:rPr>
          <w:rFonts w:ascii="彩虹粗仿宋" w:eastAsia="彩虹粗仿宋"/>
        </w:rPr>
      </w:pPr>
      <w:bookmarkStart w:id="2" w:name="_Toc124325885"/>
      <w:r w:rsidRPr="001D5AFD">
        <w:rPr>
          <w:rFonts w:ascii="彩虹粗仿宋" w:eastAsia="彩虹粗仿宋" w:hint="eastAsia"/>
        </w:rPr>
        <w:t>一、基金托管协议当事人</w:t>
      </w:r>
      <w:bookmarkEnd w:id="2"/>
    </w:p>
    <w:p w14:paraId="230205DA"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（一）基金管理人</w:t>
      </w:r>
    </w:p>
    <w:p w14:paraId="1FA74BD9"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sz w:val="24"/>
        </w:rPr>
        <w:t>名称：</w:t>
      </w:r>
      <w:r w:rsidRPr="00A657C0">
        <w:rPr>
          <w:rFonts w:ascii="彩虹粗仿宋" w:eastAsia="彩虹粗仿宋" w:hAnsi="宋体" w:cs="Arial" w:hint="eastAsia"/>
          <w:sz w:val="24"/>
        </w:rPr>
        <w:t>融通基金管理有限公司</w:t>
      </w:r>
    </w:p>
    <w:p w14:paraId="70157A87"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hint="eastAsia"/>
          <w:sz w:val="24"/>
        </w:rPr>
        <w:t>住所：深圳市南山区华侨城汉唐大厦13、14层</w:t>
      </w:r>
    </w:p>
    <w:p w14:paraId="030A7DD0"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hint="eastAsia"/>
          <w:sz w:val="24"/>
        </w:rPr>
        <w:t>法定代表人：高峰</w:t>
      </w:r>
    </w:p>
    <w:p w14:paraId="44895646"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hint="eastAsia"/>
          <w:sz w:val="24"/>
        </w:rPr>
        <w:t>设立日期：2001年5月22日</w:t>
      </w:r>
    </w:p>
    <w:p w14:paraId="63BFA0BC"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hint="eastAsia"/>
          <w:sz w:val="24"/>
        </w:rPr>
        <w:t>批准设立机关及批准设立文号：中国证监会证监基字[2001]8号</w:t>
      </w:r>
    </w:p>
    <w:p w14:paraId="49862CF4"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hint="eastAsia"/>
          <w:sz w:val="24"/>
        </w:rPr>
        <w:t>组织形式：有限责任公司</w:t>
      </w:r>
    </w:p>
    <w:p w14:paraId="3B77729E"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hint="eastAsia"/>
          <w:sz w:val="24"/>
        </w:rPr>
        <w:t>注册资本：12500万元人民币</w:t>
      </w:r>
    </w:p>
    <w:p w14:paraId="7074F967"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hint="eastAsia"/>
          <w:sz w:val="24"/>
        </w:rPr>
        <w:t>存续期限：持续经营</w:t>
      </w:r>
    </w:p>
    <w:p w14:paraId="5290D4BC"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hint="eastAsia"/>
          <w:sz w:val="24"/>
        </w:rPr>
        <w:t>联系电话：（0755）</w:t>
      </w:r>
      <w:r w:rsidRPr="00A657C0">
        <w:rPr>
          <w:rFonts w:ascii="彩虹粗仿宋" w:eastAsia="彩虹粗仿宋" w:hAnsi="宋体" w:cs="Arial"/>
          <w:sz w:val="24"/>
        </w:rPr>
        <w:t>26947517</w:t>
      </w:r>
    </w:p>
    <w:p w14:paraId="193E14EE" w14:textId="77777777" w:rsidR="00ED6C7D" w:rsidRPr="00A657C0" w:rsidRDefault="00ED6C7D" w:rsidP="00ED6C7D">
      <w:pPr>
        <w:adjustRightInd w:val="0"/>
        <w:snapToGrid w:val="0"/>
        <w:ind w:firstLineChars="200" w:firstLine="480"/>
        <w:outlineLvl w:val="0"/>
        <w:rPr>
          <w:rFonts w:ascii="彩虹粗仿宋" w:eastAsia="彩虹粗仿宋" w:hAnsi="宋体" w:cs="Arial"/>
          <w:sz w:val="24"/>
        </w:rPr>
      </w:pPr>
      <w:r w:rsidRPr="00A657C0">
        <w:rPr>
          <w:rFonts w:ascii="彩虹粗仿宋" w:eastAsia="彩虹粗仿宋" w:hAnsi="宋体" w:cs="Arial"/>
          <w:sz w:val="24"/>
        </w:rPr>
        <w:t>经营范围：</w:t>
      </w:r>
      <w:r w:rsidRPr="00A657C0">
        <w:rPr>
          <w:rFonts w:ascii="彩虹粗仿宋" w:eastAsia="彩虹粗仿宋" w:hAnsi="宋体" w:cs="Arial" w:hint="eastAsia"/>
          <w:sz w:val="24"/>
        </w:rPr>
        <w:t>基金募集、基金销售、资产管理及中国证券监督管理委员会批准的其他业务。</w:t>
      </w:r>
    </w:p>
    <w:p w14:paraId="7DB59FC3"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（二）基金托管人</w:t>
      </w:r>
    </w:p>
    <w:p w14:paraId="3BBEE99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名称：中国建设银行股份有限公司(简称：中国建设银行)</w:t>
      </w:r>
    </w:p>
    <w:p w14:paraId="2614E38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住所：北京市西城区金融大街25号</w:t>
      </w:r>
    </w:p>
    <w:p w14:paraId="0A6AAF4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办公地址：北京市西城区闹市口大街1号院1号楼</w:t>
      </w:r>
    </w:p>
    <w:p w14:paraId="39D317D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邮政编码：100033</w:t>
      </w:r>
    </w:p>
    <w:p w14:paraId="7245DC1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法定代表人：田国立</w:t>
      </w:r>
    </w:p>
    <w:p w14:paraId="7D19EB92" w14:textId="77777777" w:rsidR="00ED6C7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1D5AFD">
          <w:rPr>
            <w:rFonts w:ascii="彩虹粗仿宋" w:eastAsia="彩虹粗仿宋" w:hAnsi="宋体" w:cs="Arial" w:hint="eastAsia"/>
            <w:sz w:val="24"/>
          </w:rPr>
          <w:t>2004年09月17日</w:t>
        </w:r>
      </w:smartTag>
    </w:p>
    <w:p w14:paraId="666F324D"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9B168A">
        <w:rPr>
          <w:rFonts w:ascii="彩虹粗仿宋" w:eastAsia="彩虹粗仿宋" w:hAnsi="宋体" w:cs="Arial" w:hint="eastAsia"/>
          <w:sz w:val="24"/>
        </w:rPr>
        <w:t>批准设立机关和批准设立文号：中国银行业监督管理委员会银监复[2004]143号</w:t>
      </w:r>
    </w:p>
    <w:p w14:paraId="52E9B45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基金托管业务批准文号：中国证监会证监基字[1998</w:t>
      </w:r>
      <w:bookmarkStart w:id="3" w:name="OLE_LINK3"/>
      <w:r w:rsidRPr="001D5AFD">
        <w:rPr>
          <w:rFonts w:ascii="彩虹粗仿宋" w:eastAsia="彩虹粗仿宋" w:hAnsi="宋体" w:cs="Arial" w:hint="eastAsia"/>
          <w:sz w:val="24"/>
        </w:rPr>
        <w:t>]</w:t>
      </w:r>
      <w:bookmarkEnd w:id="3"/>
      <w:r w:rsidRPr="001D5AFD">
        <w:rPr>
          <w:rFonts w:ascii="彩虹粗仿宋" w:eastAsia="彩虹粗仿宋" w:hAnsi="宋体" w:cs="Arial" w:hint="eastAsia"/>
          <w:sz w:val="24"/>
        </w:rPr>
        <w:t>12号</w:t>
      </w:r>
    </w:p>
    <w:p w14:paraId="6AB7B3C2"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组织形式：股份有限公司</w:t>
      </w:r>
    </w:p>
    <w:p w14:paraId="247810FD"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注册资本：</w:t>
      </w:r>
      <w:r w:rsidRPr="001D5AFD">
        <w:rPr>
          <w:rFonts w:ascii="彩虹粗仿宋" w:eastAsia="彩虹粗仿宋" w:hint="eastAsia"/>
          <w:sz w:val="24"/>
        </w:rPr>
        <w:t>贰仟伍佰亿壹仟零玖拾柒万柒仟肆佰捌拾陆元整</w:t>
      </w:r>
    </w:p>
    <w:p w14:paraId="2D3088E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存续期间：持续经营</w:t>
      </w:r>
    </w:p>
    <w:p w14:paraId="3A00312D" w14:textId="77777777" w:rsidR="00ED6C7D" w:rsidRPr="001D5AFD" w:rsidRDefault="00ED6C7D" w:rsidP="00ED6C7D">
      <w:pPr>
        <w:tabs>
          <w:tab w:val="left" w:pos="540"/>
        </w:tabs>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46B547B" w14:textId="77777777" w:rsidR="00ED6C7D" w:rsidRPr="001D5AFD" w:rsidRDefault="00ED6C7D" w:rsidP="00ED6C7D">
      <w:pPr>
        <w:rPr>
          <w:rFonts w:ascii="彩虹粗仿宋" w:eastAsia="彩虹粗仿宋"/>
          <w:sz w:val="24"/>
        </w:rPr>
      </w:pPr>
    </w:p>
    <w:p w14:paraId="1494B0F4" w14:textId="77777777" w:rsidR="00ED6C7D" w:rsidRPr="001D5AFD" w:rsidRDefault="00ED6C7D" w:rsidP="00ED6C7D">
      <w:pPr>
        <w:pStyle w:val="2"/>
        <w:jc w:val="center"/>
        <w:rPr>
          <w:rFonts w:ascii="彩虹粗仿宋" w:eastAsia="彩虹粗仿宋"/>
          <w:sz w:val="30"/>
        </w:rPr>
      </w:pPr>
      <w:bookmarkStart w:id="4" w:name="_Toc124325886"/>
      <w:r w:rsidRPr="001D5AFD">
        <w:rPr>
          <w:rFonts w:ascii="彩虹粗仿宋" w:eastAsia="彩虹粗仿宋" w:hint="eastAsia"/>
          <w:sz w:val="30"/>
        </w:rPr>
        <w:t>二、基金托管协议的依据、目的和原则</w:t>
      </w:r>
      <w:bookmarkEnd w:id="4"/>
    </w:p>
    <w:p w14:paraId="275531F2" w14:textId="77777777" w:rsidR="00ED6C7D" w:rsidRPr="001D5AFD" w:rsidRDefault="00ED6C7D" w:rsidP="00ED6C7D">
      <w:pPr>
        <w:adjustRightInd w:val="0"/>
        <w:snapToGrid w:val="0"/>
        <w:ind w:firstLineChars="200" w:firstLine="480"/>
        <w:rPr>
          <w:rFonts w:ascii="彩虹粗仿宋" w:eastAsia="彩虹粗仿宋"/>
          <w:sz w:val="24"/>
          <w:szCs w:val="30"/>
        </w:rPr>
      </w:pPr>
      <w:r w:rsidRPr="001D5AFD">
        <w:rPr>
          <w:rFonts w:ascii="彩虹粗仿宋" w:eastAsia="彩虹粗仿宋" w:hAnsi="宋体" w:cs="Arial" w:hint="eastAsia"/>
          <w:sz w:val="24"/>
        </w:rPr>
        <w:t>（一）订立托管协议的依据</w:t>
      </w:r>
    </w:p>
    <w:p w14:paraId="0A69D85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本协议依据《中华人民共和国证券投资基金法》(以下简称“《基金法》”)等有关法律法规、《基金合同》及其他有关规定制订。</w:t>
      </w:r>
    </w:p>
    <w:p w14:paraId="199C9F9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（二）订立托管协议的目的</w:t>
      </w:r>
    </w:p>
    <w:p w14:paraId="28A39A4F" w14:textId="77777777" w:rsidR="00ED6C7D" w:rsidRPr="001D5AFD" w:rsidRDefault="00ED6C7D" w:rsidP="00ED6C7D">
      <w:pPr>
        <w:adjustRightInd w:val="0"/>
        <w:snapToGrid w:val="0"/>
        <w:ind w:firstLineChars="200" w:firstLine="480"/>
        <w:rPr>
          <w:rFonts w:ascii="彩虹粗仿宋" w:eastAsia="彩虹粗仿宋"/>
          <w:sz w:val="24"/>
          <w:szCs w:val="30"/>
        </w:rPr>
      </w:pPr>
      <w:r w:rsidRPr="001D5AFD">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763877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（三）订立托管协议的原则</w:t>
      </w:r>
    </w:p>
    <w:p w14:paraId="3051A87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7B9BAB2" w14:textId="77777777" w:rsidR="00ED6C7D" w:rsidRPr="001D5AFD" w:rsidRDefault="00ED6C7D" w:rsidP="00ED6C7D">
      <w:pPr>
        <w:rPr>
          <w:rFonts w:ascii="彩虹粗仿宋" w:eastAsia="彩虹粗仿宋"/>
          <w:sz w:val="24"/>
        </w:rPr>
      </w:pPr>
    </w:p>
    <w:p w14:paraId="3B3C1F19" w14:textId="77777777" w:rsidR="00ED6C7D" w:rsidRPr="001D5AFD" w:rsidRDefault="00ED6C7D" w:rsidP="00ED6C7D">
      <w:pPr>
        <w:pStyle w:val="2"/>
        <w:jc w:val="center"/>
        <w:rPr>
          <w:rFonts w:ascii="彩虹粗仿宋" w:eastAsia="彩虹粗仿宋"/>
          <w:sz w:val="30"/>
          <w:szCs w:val="24"/>
        </w:rPr>
      </w:pPr>
      <w:bookmarkStart w:id="5" w:name="_Toc124325887"/>
      <w:r w:rsidRPr="001D5AFD">
        <w:rPr>
          <w:rFonts w:ascii="彩虹粗仿宋" w:eastAsia="彩虹粗仿宋" w:hint="eastAsia"/>
          <w:sz w:val="30"/>
        </w:rPr>
        <w:lastRenderedPageBreak/>
        <w:t>三、基金托管人对基金管理人的业务监督和核查</w:t>
      </w:r>
      <w:bookmarkEnd w:id="5"/>
    </w:p>
    <w:p w14:paraId="0C81D32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B8E6D89" w14:textId="77777777" w:rsidR="00ED6C7D" w:rsidRPr="00A657C0" w:rsidRDefault="00ED6C7D" w:rsidP="00ED6C7D">
      <w:pPr>
        <w:adjustRightInd w:val="0"/>
        <w:snapToGrid w:val="0"/>
        <w:ind w:firstLineChars="200" w:firstLine="480"/>
        <w:rPr>
          <w:rFonts w:ascii="彩虹粗仿宋" w:eastAsia="彩虹粗仿宋" w:hAnsi="宋体" w:cs="Arial"/>
          <w:sz w:val="24"/>
        </w:rPr>
      </w:pPr>
      <w:r w:rsidRPr="00A657C0">
        <w:rPr>
          <w:rFonts w:ascii="彩虹粗仿宋" w:eastAsia="彩虹粗仿宋" w:hAnsi="宋体" w:cs="Arial" w:hint="eastAsia"/>
          <w:sz w:val="24"/>
        </w:rPr>
        <w:t>本基金的投资范围：本基金主要投资于固定收益类金融工具，包括：现金，期限在1年以内（含1年）的银行存款、债券回购、中央银行票据、同业存单，剩余期限在397天以内（含397天）的债券、非金融企业债务融资工具、资产支持证券以及中国证监会、中国人民银行认可的其他具有良好流动性的货币市场工具。</w:t>
      </w:r>
    </w:p>
    <w:p w14:paraId="520D0FF6" w14:textId="77777777" w:rsidR="00ED6C7D" w:rsidRPr="00A657C0" w:rsidRDefault="00ED6C7D" w:rsidP="00ED6C7D">
      <w:pPr>
        <w:adjustRightInd w:val="0"/>
        <w:snapToGrid w:val="0"/>
        <w:ind w:firstLineChars="200" w:firstLine="480"/>
        <w:rPr>
          <w:rFonts w:ascii="彩虹粗仿宋" w:eastAsia="彩虹粗仿宋" w:hAnsi="宋体" w:cs="Arial"/>
          <w:sz w:val="24"/>
        </w:rPr>
      </w:pPr>
      <w:r w:rsidRPr="00A657C0">
        <w:rPr>
          <w:rFonts w:ascii="彩虹粗仿宋" w:eastAsia="彩虹粗仿宋" w:hAnsi="宋体" w:cs="Arial" w:hint="eastAsia"/>
          <w:sz w:val="24"/>
        </w:rPr>
        <w:t>如法律法规或监管机构以后允许基金投资其他品种，基金管理人在履行适当程序后，可以将其纳入投资范围。</w:t>
      </w:r>
    </w:p>
    <w:p w14:paraId="5A2A3F7C" w14:textId="77777777" w:rsidR="00ED6C7D" w:rsidRPr="001D5AFD" w:rsidRDefault="00ED6C7D" w:rsidP="00ED6C7D">
      <w:pPr>
        <w:adjustRightInd w:val="0"/>
        <w:snapToGrid w:val="0"/>
        <w:ind w:firstLineChars="200" w:firstLine="480"/>
        <w:rPr>
          <w:rFonts w:ascii="彩虹粗仿宋" w:eastAsia="彩虹粗仿宋"/>
          <w:sz w:val="24"/>
        </w:rPr>
      </w:pPr>
      <w:r w:rsidRPr="001D5AFD">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21D26033"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w:t>
      </w:r>
      <w:r w:rsidRPr="00800C3F">
        <w:rPr>
          <w:rFonts w:ascii="彩虹粗仿宋" w:eastAsia="彩虹粗仿宋" w:hint="eastAsia"/>
          <w:bCs/>
          <w:sz w:val="24"/>
        </w:rPr>
        <w:t>本基金投资组合的平均剩余期限不得超过120天，平均剩余存续期不得超过240天；</w:t>
      </w:r>
    </w:p>
    <w:p w14:paraId="1EC14A70"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2.</w:t>
      </w:r>
      <w:r w:rsidRPr="00800C3F">
        <w:rPr>
          <w:rFonts w:ascii="彩虹粗仿宋" w:eastAsia="彩虹粗仿宋" w:hint="eastAsia"/>
          <w:bCs/>
          <w:sz w:val="24"/>
        </w:rPr>
        <w:t xml:space="preserve">本基金持有的一家公司发行的证券，其市值不得超过基金资产净值的10%； </w:t>
      </w:r>
    </w:p>
    <w:p w14:paraId="78517038"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3.</w:t>
      </w:r>
      <w:r w:rsidRPr="00800C3F">
        <w:rPr>
          <w:rFonts w:ascii="彩虹粗仿宋" w:eastAsia="彩虹粗仿宋" w:hint="eastAsia"/>
          <w:bCs/>
          <w:sz w:val="24"/>
        </w:rPr>
        <w:t>本基金管理人管理</w:t>
      </w:r>
      <w:r w:rsidR="001229D4">
        <w:rPr>
          <w:rFonts w:ascii="彩虹粗仿宋" w:eastAsia="彩虹粗仿宋" w:hint="eastAsia"/>
          <w:bCs/>
          <w:sz w:val="24"/>
        </w:rPr>
        <w:t>且由本基金托管人托管</w:t>
      </w:r>
      <w:r w:rsidRPr="00800C3F">
        <w:rPr>
          <w:rFonts w:ascii="彩虹粗仿宋" w:eastAsia="彩虹粗仿宋" w:hint="eastAsia"/>
          <w:bCs/>
          <w:sz w:val="24"/>
        </w:rPr>
        <w:t>的全部基金持有一家公司发行的证券，不超过该证券的10%；</w:t>
      </w:r>
    </w:p>
    <w:p w14:paraId="674B03C3"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4.</w:t>
      </w:r>
      <w:r w:rsidRPr="00800C3F">
        <w:rPr>
          <w:rFonts w:ascii="彩虹粗仿宋" w:eastAsia="彩虹粗仿宋" w:hint="eastAsia"/>
          <w:bCs/>
          <w:sz w:val="24"/>
        </w:rPr>
        <w:t>本基金投资于同一机构发行的债券、非金融企业债务融资工具及其作为原始权益人的资产支持证券占基金资产净值的比例合计不得超过10%，国债、中央银行票据、政策性金融债券除外；</w:t>
      </w:r>
    </w:p>
    <w:p w14:paraId="43DC2D93"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5.</w:t>
      </w:r>
      <w:r w:rsidRPr="00800C3F">
        <w:rPr>
          <w:rFonts w:ascii="彩虹粗仿宋" w:eastAsia="彩虹粗仿宋" w:hint="eastAsia"/>
          <w:bCs/>
          <w:sz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70CD4328"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6.</w:t>
      </w:r>
      <w:r w:rsidRPr="00800C3F">
        <w:rPr>
          <w:rFonts w:ascii="彩虹粗仿宋" w:eastAsia="彩虹粗仿宋" w:hint="eastAsia"/>
          <w:bCs/>
          <w:sz w:val="24"/>
        </w:rPr>
        <w:t>本基金投资组合中持有的现金（不包括结算备付金、存出保证金、应收申购款等）、国债、中央银行票据、政策性金融债券占基金资产净值的比例合计不得低于5%；</w:t>
      </w:r>
    </w:p>
    <w:p w14:paraId="0D963ECF"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7.</w:t>
      </w:r>
      <w:r w:rsidRPr="00800C3F">
        <w:rPr>
          <w:rFonts w:ascii="彩虹粗仿宋" w:eastAsia="彩虹粗仿宋" w:hint="eastAsia"/>
          <w:bCs/>
          <w:sz w:val="24"/>
        </w:rPr>
        <w:t>本基金投资组合中持有的现金（不包括结算备付金、存出保证金、应收申购</w:t>
      </w:r>
      <w:r w:rsidRPr="00800C3F">
        <w:rPr>
          <w:rFonts w:ascii="彩虹粗仿宋" w:eastAsia="彩虹粗仿宋" w:hint="eastAsia"/>
          <w:bCs/>
          <w:sz w:val="24"/>
        </w:rPr>
        <w:lastRenderedPageBreak/>
        <w:t>款等）、国债、中央银行票据、政策性金融债券以及5个交易日内到期的其他金融工具占基金资产净值的比例合计不得低于10%；</w:t>
      </w:r>
    </w:p>
    <w:p w14:paraId="57F4469E"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8.</w:t>
      </w:r>
      <w:r w:rsidRPr="00800C3F">
        <w:rPr>
          <w:rFonts w:ascii="彩虹粗仿宋" w:eastAsia="彩虹粗仿宋" w:hint="eastAsia"/>
          <w:bCs/>
          <w:sz w:val="24"/>
        </w:rPr>
        <w:t>本基金投资组合中持有的到期日在10个交易日以上的逆回购、银行定期存款等流动性受限资产投资占基金资产净值的比例合计不得超过30%；</w:t>
      </w:r>
    </w:p>
    <w:p w14:paraId="5145F6CF"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9.</w:t>
      </w:r>
      <w:r w:rsidRPr="00800C3F">
        <w:rPr>
          <w:rFonts w:ascii="彩虹粗仿宋" w:eastAsia="彩虹粗仿宋" w:hint="eastAsia"/>
          <w:bCs/>
          <w:sz w:val="24"/>
        </w:rPr>
        <w:t>除发生巨额赎回、连续3个交易日累计赎回20%以上或者连续5个交易日累计赎回30%以上的情形外，债券正回购的资金余额占基金资产净值的比例不得超过20%；</w:t>
      </w:r>
    </w:p>
    <w:p w14:paraId="041A541F"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w:t>
      </w:r>
      <w:r>
        <w:rPr>
          <w:rFonts w:ascii="彩虹粗仿宋" w:eastAsia="彩虹粗仿宋"/>
          <w:bCs/>
          <w:sz w:val="24"/>
        </w:rPr>
        <w:t>0</w:t>
      </w:r>
      <w:r>
        <w:rPr>
          <w:rFonts w:ascii="彩虹粗仿宋" w:eastAsia="彩虹粗仿宋" w:hint="eastAsia"/>
          <w:bCs/>
          <w:sz w:val="24"/>
        </w:rPr>
        <w:t>.</w:t>
      </w:r>
      <w:r w:rsidRPr="00800C3F">
        <w:rPr>
          <w:rFonts w:ascii="彩虹粗仿宋" w:eastAsia="彩虹粗仿宋" w:hint="eastAsia"/>
          <w:bCs/>
          <w:sz w:val="24"/>
        </w:rPr>
        <w:t>当本基金前10名基金份额持有人的持有份额合计超过基金总份额的50%时，本基金投资组合的平均剩余期限不得超过60天，平均剩余存续期不得超过120天；投资组合中现金（不包括结算备付金、存出保证金、应收申购款等）、国债、中央银行票据、政策性金融债券以及5个交易日内到期的其他金融工具占基金资产净值的比例合计不得低于30%；</w:t>
      </w:r>
    </w:p>
    <w:p w14:paraId="0119D27A"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w:t>
      </w:r>
      <w:r>
        <w:rPr>
          <w:rFonts w:ascii="彩虹粗仿宋" w:eastAsia="彩虹粗仿宋"/>
          <w:bCs/>
          <w:sz w:val="24"/>
        </w:rPr>
        <w:t>1</w:t>
      </w:r>
      <w:r>
        <w:rPr>
          <w:rFonts w:ascii="彩虹粗仿宋" w:eastAsia="彩虹粗仿宋" w:hint="eastAsia"/>
          <w:bCs/>
          <w:sz w:val="24"/>
        </w:rPr>
        <w:t>.</w:t>
      </w:r>
      <w:r w:rsidRPr="00800C3F">
        <w:rPr>
          <w:rFonts w:ascii="彩虹粗仿宋" w:eastAsia="彩虹粗仿宋" w:hint="eastAsia"/>
          <w:bCs/>
          <w:sz w:val="24"/>
        </w:rPr>
        <w:t>当本基金前10名基金份额持有人的持有份额合计超过基金总份额的20%时，本基金投资组合的平均剩余期限不得超过90天，平均剩余存续期不得超过180天；投资组合中持有的现金（不包括结算备付金、存出保证金、应收申购款等）、国债、中央银行票据、政策性金融债券以及5个交易日内到期的其他金融工具占基金资产净值的比例合计不得低于20%；</w:t>
      </w:r>
    </w:p>
    <w:p w14:paraId="56AC420C"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w:t>
      </w:r>
      <w:r>
        <w:rPr>
          <w:rFonts w:ascii="彩虹粗仿宋" w:eastAsia="彩虹粗仿宋"/>
          <w:bCs/>
          <w:sz w:val="24"/>
        </w:rPr>
        <w:t>2</w:t>
      </w:r>
      <w:r>
        <w:rPr>
          <w:rFonts w:ascii="彩虹粗仿宋" w:eastAsia="彩虹粗仿宋" w:hint="eastAsia"/>
          <w:bCs/>
          <w:sz w:val="24"/>
        </w:rPr>
        <w:t>.</w:t>
      </w:r>
      <w:r w:rsidRPr="00800C3F">
        <w:rPr>
          <w:rFonts w:ascii="彩虹粗仿宋" w:eastAsia="彩虹粗仿宋" w:hint="eastAsia"/>
          <w:bCs/>
          <w:sz w:val="24"/>
        </w:rPr>
        <w:t>本基金主动投资于流动性受限资产的市值不得超过基金资产净值的10%。因证券市场波动、基金规模变动等基金管理人之外的因素致使本基金不符合前款所规定比例限制的，基金管理人不得主动新增流动性受限资产的投资；</w:t>
      </w:r>
    </w:p>
    <w:p w14:paraId="181252FB" w14:textId="198E13B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w:t>
      </w:r>
      <w:r>
        <w:rPr>
          <w:rFonts w:ascii="彩虹粗仿宋" w:eastAsia="彩虹粗仿宋"/>
          <w:bCs/>
          <w:sz w:val="24"/>
        </w:rPr>
        <w:t>3</w:t>
      </w:r>
      <w:r w:rsidR="00CA7B6A">
        <w:rPr>
          <w:rFonts w:ascii="彩虹粗仿宋" w:eastAsia="彩虹粗仿宋" w:hint="eastAsia"/>
          <w:bCs/>
          <w:sz w:val="24"/>
        </w:rPr>
        <w:t>．</w:t>
      </w:r>
      <w:r w:rsidRPr="00800C3F">
        <w:rPr>
          <w:rFonts w:ascii="彩虹粗仿宋" w:eastAsia="彩虹粗仿宋" w:hint="eastAsia"/>
          <w:bCs/>
          <w:sz w:val="24"/>
        </w:rPr>
        <w:t>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12061AAA" w14:textId="0F79D09A" w:rsidR="00ED6C7D" w:rsidRPr="00800C3F" w:rsidRDefault="00CA7B6A"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14</w:t>
      </w:r>
      <w:r w:rsidR="00ED6C7D">
        <w:rPr>
          <w:rFonts w:ascii="彩虹粗仿宋" w:eastAsia="彩虹粗仿宋"/>
          <w:bCs/>
          <w:sz w:val="24"/>
        </w:rPr>
        <w:t>.</w:t>
      </w:r>
      <w:r w:rsidR="00ED6C7D" w:rsidRPr="00800C3F">
        <w:rPr>
          <w:rFonts w:ascii="彩虹粗仿宋" w:eastAsia="彩虹粗仿宋" w:hint="eastAsia"/>
          <w:bCs/>
          <w:sz w:val="24"/>
        </w:rPr>
        <w:t>本基金管理人管理</w:t>
      </w:r>
      <w:r w:rsidR="001229D4">
        <w:rPr>
          <w:rFonts w:ascii="彩虹粗仿宋" w:eastAsia="彩虹粗仿宋" w:hint="eastAsia"/>
          <w:bCs/>
          <w:sz w:val="24"/>
        </w:rPr>
        <w:t>且由本基金托管人托管</w:t>
      </w:r>
      <w:r w:rsidR="00ED6C7D" w:rsidRPr="00800C3F">
        <w:rPr>
          <w:rFonts w:ascii="彩虹粗仿宋" w:eastAsia="彩虹粗仿宋" w:hint="eastAsia"/>
          <w:bCs/>
          <w:sz w:val="24"/>
        </w:rPr>
        <w:t>的全部货币市场基金投资于同一商业银行的银行存款及其发行的同业存单与债券，不得超过该商业银行最近一个季度末净资产的10%；</w:t>
      </w:r>
    </w:p>
    <w:p w14:paraId="0F399712" w14:textId="0B845FCA" w:rsidR="00ED6C7D" w:rsidRPr="00800C3F" w:rsidRDefault="00CA7B6A"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15</w:t>
      </w:r>
      <w:r w:rsidR="00ED6C7D">
        <w:rPr>
          <w:rFonts w:ascii="彩虹粗仿宋" w:eastAsia="彩虹粗仿宋" w:hint="eastAsia"/>
          <w:bCs/>
          <w:sz w:val="24"/>
        </w:rPr>
        <w:t>.</w:t>
      </w:r>
      <w:r w:rsidR="00ED6C7D" w:rsidRPr="00800C3F">
        <w:rPr>
          <w:rFonts w:ascii="彩虹粗仿宋" w:eastAsia="彩虹粗仿宋" w:hint="eastAsia"/>
          <w:bCs/>
          <w:sz w:val="24"/>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w:t>
      </w:r>
      <w:r w:rsidR="001229D4">
        <w:rPr>
          <w:rFonts w:ascii="彩虹粗仿宋" w:eastAsia="彩虹粗仿宋" w:hint="eastAsia"/>
          <w:bCs/>
          <w:sz w:val="24"/>
        </w:rPr>
        <w:t>且由本基金托管人托管</w:t>
      </w:r>
      <w:r w:rsidR="00ED6C7D" w:rsidRPr="00800C3F">
        <w:rPr>
          <w:rFonts w:ascii="彩虹粗仿宋" w:eastAsia="彩虹粗仿宋" w:hint="eastAsia"/>
          <w:bCs/>
          <w:sz w:val="24"/>
        </w:rPr>
        <w:t>的全部基金投资于同一原始权益人的各类资产支持证券，不得超过其各类资产支持证券合计规模的10%；</w:t>
      </w:r>
    </w:p>
    <w:p w14:paraId="2F654091" w14:textId="01E1EAA1" w:rsidR="00ED6C7D" w:rsidRPr="00800C3F" w:rsidRDefault="00CA7B6A"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lastRenderedPageBreak/>
        <w:t>16</w:t>
      </w:r>
      <w:r w:rsidR="00ED6C7D">
        <w:rPr>
          <w:rFonts w:ascii="彩虹粗仿宋" w:eastAsia="彩虹粗仿宋"/>
          <w:bCs/>
          <w:sz w:val="24"/>
        </w:rPr>
        <w:t>.</w:t>
      </w:r>
      <w:r w:rsidR="00ED6C7D" w:rsidRPr="00800C3F">
        <w:rPr>
          <w:rFonts w:ascii="彩虹粗仿宋" w:eastAsia="彩虹粗仿宋" w:hint="eastAsia"/>
          <w:bCs/>
          <w:sz w:val="24"/>
        </w:rPr>
        <w:t>本基金应投资于信用级别评级为AAA以上(含AAA)的资产支持证券。基金持有资产支持证券期间，如果其信用等级下降、不再符合投资标准，应在评级报告发布之日起3个月内予以全部卖出；</w:t>
      </w:r>
    </w:p>
    <w:p w14:paraId="5A6AC8E6" w14:textId="4B461C8A" w:rsidR="00ED6C7D" w:rsidRPr="00800C3F" w:rsidRDefault="00CA7B6A"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17</w:t>
      </w:r>
      <w:r w:rsidR="00ED6C7D">
        <w:rPr>
          <w:rFonts w:ascii="彩虹粗仿宋" w:eastAsia="彩虹粗仿宋"/>
          <w:bCs/>
          <w:sz w:val="24"/>
        </w:rPr>
        <w:t>.</w:t>
      </w:r>
      <w:r w:rsidR="00ED6C7D" w:rsidRPr="00800C3F">
        <w:rPr>
          <w:rFonts w:ascii="彩虹粗仿宋" w:eastAsia="彩虹粗仿宋" w:hint="eastAsia"/>
          <w:bCs/>
          <w:sz w:val="24"/>
        </w:rPr>
        <w:t>本基金的基金总资产不得超过基金资产净值的140%；</w:t>
      </w:r>
    </w:p>
    <w:p w14:paraId="4DAA11AC" w14:textId="31BA8247" w:rsidR="00ED6C7D" w:rsidRPr="00800C3F" w:rsidRDefault="00CA7B6A"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18</w:t>
      </w:r>
      <w:r w:rsidR="00ED6C7D">
        <w:rPr>
          <w:rFonts w:ascii="彩虹粗仿宋" w:eastAsia="彩虹粗仿宋"/>
          <w:bCs/>
          <w:sz w:val="24"/>
        </w:rPr>
        <w:t>.</w:t>
      </w:r>
      <w:r w:rsidR="00ED6C7D" w:rsidRPr="00800C3F">
        <w:rPr>
          <w:rFonts w:ascii="彩虹粗仿宋" w:eastAsia="彩虹粗仿宋" w:hint="eastAsia"/>
          <w:bCs/>
          <w:sz w:val="24"/>
        </w:rPr>
        <w:t>法律法规或中国证监会规定的其他比例限制。</w:t>
      </w:r>
    </w:p>
    <w:p w14:paraId="1074BF77" w14:textId="2BCE028B"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除上述第</w:t>
      </w:r>
      <w:r w:rsidRPr="00800C3F">
        <w:rPr>
          <w:rFonts w:ascii="彩虹粗仿宋" w:eastAsia="彩虹粗仿宋" w:hint="eastAsia"/>
          <w:bCs/>
          <w:sz w:val="24"/>
        </w:rPr>
        <w:t>1</w:t>
      </w:r>
      <w:r>
        <w:rPr>
          <w:rFonts w:ascii="彩虹粗仿宋" w:eastAsia="彩虹粗仿宋" w:hint="eastAsia"/>
          <w:bCs/>
          <w:sz w:val="24"/>
        </w:rPr>
        <w:t>、</w:t>
      </w:r>
      <w:r w:rsidRPr="00800C3F">
        <w:rPr>
          <w:rFonts w:ascii="彩虹粗仿宋" w:eastAsia="彩虹粗仿宋" w:hint="eastAsia"/>
          <w:bCs/>
          <w:sz w:val="24"/>
        </w:rPr>
        <w:t>6</w:t>
      </w:r>
      <w:r>
        <w:rPr>
          <w:rFonts w:ascii="彩虹粗仿宋" w:eastAsia="彩虹粗仿宋" w:hint="eastAsia"/>
          <w:bCs/>
          <w:sz w:val="24"/>
        </w:rPr>
        <w:t>、</w:t>
      </w:r>
      <w:r w:rsidRPr="00800C3F">
        <w:rPr>
          <w:rFonts w:ascii="彩虹粗仿宋" w:eastAsia="彩虹粗仿宋" w:hint="eastAsia"/>
          <w:bCs/>
          <w:sz w:val="24"/>
        </w:rPr>
        <w:t>12</w:t>
      </w:r>
      <w:r>
        <w:rPr>
          <w:rFonts w:ascii="彩虹粗仿宋" w:eastAsia="彩虹粗仿宋" w:hint="eastAsia"/>
          <w:bCs/>
          <w:sz w:val="24"/>
        </w:rPr>
        <w:t>、</w:t>
      </w:r>
      <w:r w:rsidR="00CA7B6A" w:rsidRPr="00800C3F">
        <w:rPr>
          <w:rFonts w:ascii="彩虹粗仿宋" w:eastAsia="彩虹粗仿宋" w:hint="eastAsia"/>
          <w:bCs/>
          <w:sz w:val="24"/>
        </w:rPr>
        <w:t>1</w:t>
      </w:r>
      <w:r w:rsidR="00CA7B6A">
        <w:rPr>
          <w:rFonts w:ascii="彩虹粗仿宋" w:eastAsia="彩虹粗仿宋" w:hint="eastAsia"/>
          <w:bCs/>
          <w:sz w:val="24"/>
        </w:rPr>
        <w:t>6</w:t>
      </w:r>
      <w:r w:rsidRPr="00800C3F">
        <w:rPr>
          <w:rFonts w:ascii="彩虹粗仿宋" w:eastAsia="彩虹粗仿宋" w:hint="eastAsia"/>
          <w:bCs/>
          <w:sz w:val="24"/>
        </w:rPr>
        <w:t>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9E1F2BF" w14:textId="77777777" w:rsidR="00ED6C7D" w:rsidRPr="00800C3F" w:rsidRDefault="00ED6C7D" w:rsidP="00ED6C7D">
      <w:pPr>
        <w:adjustRightInd w:val="0"/>
        <w:snapToGrid w:val="0"/>
        <w:ind w:firstLineChars="200" w:firstLine="480"/>
        <w:rPr>
          <w:rFonts w:ascii="彩虹粗仿宋" w:eastAsia="彩虹粗仿宋"/>
          <w:bCs/>
          <w:sz w:val="24"/>
        </w:rPr>
      </w:pPr>
      <w:r w:rsidRPr="00800C3F">
        <w:rPr>
          <w:rFonts w:ascii="彩虹粗仿宋" w:eastAsia="彩虹粗仿宋" w:hint="eastAsia"/>
          <w:bCs/>
          <w:sz w:val="24"/>
        </w:rPr>
        <w:t>基金管理人应当自基金合同生效之日起6个月内使基金的投资组合比例符合基金合同的有关约定，在上述期间内，本基金的投资范</w:t>
      </w:r>
      <w:r>
        <w:rPr>
          <w:rFonts w:ascii="彩虹粗仿宋" w:eastAsia="彩虹粗仿宋" w:hint="eastAsia"/>
          <w:bCs/>
          <w:sz w:val="24"/>
        </w:rPr>
        <w:t>围应当符合基金合同的约定。基金托管人对基金的投资的监督与检查自</w:t>
      </w:r>
      <w:r w:rsidRPr="00800C3F">
        <w:rPr>
          <w:rFonts w:ascii="彩虹粗仿宋" w:eastAsia="彩虹粗仿宋" w:hint="eastAsia"/>
          <w:bCs/>
          <w:sz w:val="24"/>
        </w:rPr>
        <w:t>基金合同生效之日起开始。</w:t>
      </w:r>
    </w:p>
    <w:p w14:paraId="1C2A8446" w14:textId="77777777" w:rsidR="00ED6C7D" w:rsidRPr="00800C3F" w:rsidRDefault="00ED6C7D" w:rsidP="00ED6C7D">
      <w:pPr>
        <w:adjustRightInd w:val="0"/>
        <w:snapToGrid w:val="0"/>
        <w:ind w:firstLineChars="200" w:firstLine="480"/>
        <w:rPr>
          <w:rFonts w:ascii="彩虹粗仿宋" w:eastAsia="彩虹粗仿宋"/>
          <w:bCs/>
          <w:sz w:val="24"/>
        </w:rPr>
      </w:pPr>
      <w:r>
        <w:rPr>
          <w:rFonts w:ascii="彩虹粗仿宋" w:eastAsia="彩虹粗仿宋" w:hint="eastAsia"/>
          <w:bCs/>
          <w:sz w:val="24"/>
        </w:rPr>
        <w:t>如果法律法规及监管政策等对</w:t>
      </w:r>
      <w:r w:rsidRPr="00800C3F">
        <w:rPr>
          <w:rFonts w:ascii="彩虹粗仿宋" w:eastAsia="彩虹粗仿宋" w:hint="eastAsia"/>
          <w:bCs/>
          <w:sz w:val="24"/>
        </w:rPr>
        <w:t>基金合同约定投资组合比例限制进行变更的，本基金可相应调整投资比例限制规定，不需经基金份额持有人大会审议。法律法规或监管部门取消上述限制，如适用于本基金，则本基金投资不再受上述限制。</w:t>
      </w:r>
    </w:p>
    <w:p w14:paraId="262120B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（三）基金托管人</w:t>
      </w:r>
      <w:bookmarkStart w:id="6" w:name="OLE_LINK1"/>
      <w:r w:rsidRPr="001D5AFD">
        <w:rPr>
          <w:rFonts w:ascii="彩虹粗仿宋" w:eastAsia="彩虹粗仿宋" w:hAnsi="宋体" w:cs="Arial" w:hint="eastAsia"/>
          <w:sz w:val="24"/>
        </w:rPr>
        <w:t>根据有关法律法规的规定及《基金合同》的约定，</w:t>
      </w:r>
      <w:bookmarkEnd w:id="6"/>
      <w:r w:rsidRPr="001D5AFD">
        <w:rPr>
          <w:rFonts w:ascii="彩虹粗仿宋" w:eastAsia="彩虹粗仿宋" w:hAnsi="宋体" w:cs="Arial" w:hint="eastAsia"/>
          <w:sz w:val="24"/>
        </w:rPr>
        <w:t>对本托管协议第十五条第九款基金投资禁止行为通过事后监督方式进行监督。</w:t>
      </w:r>
    </w:p>
    <w:p w14:paraId="5FF0B132"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基金管理人运用基金财产买卖基金管理人、基金托管人及其控股股东、实际控制人或者与其有</w:t>
      </w:r>
      <w:r>
        <w:rPr>
          <w:rFonts w:ascii="彩虹粗仿宋" w:eastAsia="彩虹粗仿宋" w:hAnsi="宋体" w:cs="Arial" w:hint="eastAsia"/>
          <w:sz w:val="24"/>
        </w:rPr>
        <w:t>其他</w:t>
      </w:r>
      <w:r w:rsidRPr="001D5AFD">
        <w:rPr>
          <w:rFonts w:ascii="彩虹粗仿宋" w:eastAsia="彩虹粗仿宋" w:hAnsi="宋体" w:cs="Arial" w:hint="eastAsia"/>
          <w:sz w:val="24"/>
        </w:rPr>
        <w:t>重大利害关系的公司发行的证券或者承销期内承销的证券，或者从事其他重大关联交易的，应当遵循基金份额持有人利益优先的原则，防范利益冲突，</w:t>
      </w:r>
      <w:r w:rsidRPr="009B168A">
        <w:rPr>
          <w:rFonts w:ascii="彩虹粗仿宋" w:eastAsia="彩虹粗仿宋" w:hAnsi="宋体" w:cs="Arial" w:hint="eastAsia"/>
          <w:sz w:val="24"/>
        </w:rPr>
        <w:t>建立健全内部审批机制和评估机制，按照市场公平合理价格执行。</w:t>
      </w:r>
      <w:r w:rsidRPr="001D5AFD">
        <w:rPr>
          <w:rFonts w:ascii="彩虹粗仿宋" w:eastAsia="彩虹粗仿宋" w:hAnsi="宋体" w:cs="Arial" w:hint="eastAsia"/>
          <w:sz w:val="24"/>
        </w:rPr>
        <w:t>相关交易必须事先得到基金托管人的同意，并</w:t>
      </w:r>
      <w:r w:rsidRPr="009B168A">
        <w:rPr>
          <w:rFonts w:ascii="彩虹粗仿宋" w:eastAsia="彩虹粗仿宋" w:hAnsi="宋体" w:cs="Arial" w:hint="eastAsia"/>
          <w:sz w:val="24"/>
        </w:rPr>
        <w:t>按法律法规予以披露。</w:t>
      </w:r>
    </w:p>
    <w:p w14:paraId="2FCAA527" w14:textId="77777777" w:rsidR="00ED6C7D" w:rsidRPr="001D5AFD" w:rsidRDefault="00ED6C7D" w:rsidP="00ED6C7D">
      <w:pPr>
        <w:adjustRightInd w:val="0"/>
        <w:snapToGrid w:val="0"/>
        <w:ind w:firstLineChars="200" w:firstLine="480"/>
        <w:rPr>
          <w:rFonts w:ascii="彩虹粗仿宋" w:eastAsia="彩虹粗仿宋" w:hAnsi="宋体" w:cs="Arial"/>
        </w:rPr>
      </w:pPr>
      <w:r w:rsidRPr="001D5AFD">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w:t>
      </w:r>
      <w:r w:rsidR="008258EF" w:rsidRPr="00DD41A3">
        <w:rPr>
          <w:rFonts w:ascii="彩虹粗仿宋" w:eastAsia="彩虹粗仿宋" w:hAnsi="宋体" w:cs="Arial" w:hint="eastAsia"/>
          <w:sz w:val="24"/>
        </w:rPr>
        <w:t>（若管理人未提供交易对手名单，则视同可与所有交易对手进行交易）</w:t>
      </w:r>
      <w:r w:rsidRPr="001D5AFD">
        <w:rPr>
          <w:rFonts w:ascii="彩虹粗仿宋" w:eastAsia="彩虹粗仿宋" w:hAnsi="宋体" w:cs="Arial" w:hint="eastAsia"/>
          <w:sz w:val="24"/>
        </w:rPr>
        <w:t>。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C2EA8C8" w14:textId="77777777" w:rsidR="00ED6C7D" w:rsidRPr="001D5AFD" w:rsidRDefault="00ED6C7D" w:rsidP="00ED6C7D">
      <w:pPr>
        <w:adjustRightInd w:val="0"/>
        <w:snapToGrid w:val="0"/>
        <w:ind w:firstLineChars="200" w:firstLine="480"/>
        <w:rPr>
          <w:rFonts w:ascii="彩虹粗仿宋" w:eastAsia="彩虹粗仿宋" w:hAnsi="宋体" w:cs="Arial"/>
        </w:rPr>
      </w:pPr>
      <w:r w:rsidRPr="001D5AFD">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1D5AFD">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1D5AFD">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50DAB70" w14:textId="77777777" w:rsidR="00ED6C7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五</w:t>
      </w:r>
      <w:r w:rsidRPr="001D5AFD">
        <w:rPr>
          <w:rFonts w:ascii="彩虹粗仿宋" w:eastAsia="彩虹粗仿宋" w:hAnsi="宋体" w:cs="Arial" w:hint="eastAsia"/>
          <w:sz w:val="24"/>
        </w:rPr>
        <w:t>）基金托管人根据有关法律法规的规定及《基金合同》的约定，对</w:t>
      </w:r>
      <w:r w:rsidRPr="00A657C0">
        <w:rPr>
          <w:rFonts w:ascii="彩虹粗仿宋" w:eastAsia="彩虹粗仿宋" w:hAnsi="宋体" w:cs="Arial" w:hint="eastAsia"/>
          <w:sz w:val="24"/>
        </w:rPr>
        <w:t>基金资产净值计算、对各类基金份额的每万份基金已实现收益和7日年化收益率计算、应收资金到账、基金费用开支及收入确定、基金收益分配、相关信息披露、基金宣传推介材料中登载基金业绩表现数据等进行监督和核查。</w:t>
      </w:r>
    </w:p>
    <w:p w14:paraId="2876DD0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六</w:t>
      </w:r>
      <w:r w:rsidRPr="001D5AFD">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730A1A6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七</w:t>
      </w:r>
      <w:r w:rsidRPr="001D5AFD">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5A3B87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八</w:t>
      </w:r>
      <w:r w:rsidRPr="001D5AFD">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4E9499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九</w:t>
      </w:r>
      <w:r w:rsidRPr="001D5AFD">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4B8BF7C" w14:textId="77777777" w:rsidR="00ED6C7D" w:rsidRPr="001D5AFD" w:rsidRDefault="00ED6C7D" w:rsidP="00ED6C7D">
      <w:pPr>
        <w:rPr>
          <w:rFonts w:ascii="彩虹粗仿宋" w:eastAsia="彩虹粗仿宋"/>
          <w:sz w:val="24"/>
        </w:rPr>
      </w:pPr>
    </w:p>
    <w:p w14:paraId="0E96B02C" w14:textId="77777777" w:rsidR="00ED6C7D" w:rsidRPr="001D5AFD" w:rsidRDefault="00ED6C7D" w:rsidP="00ED6C7D">
      <w:pPr>
        <w:pStyle w:val="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1D5AFD">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5F13D55"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1D5AFD">
        <w:rPr>
          <w:rFonts w:ascii="彩虹粗仿宋" w:eastAsia="彩虹粗仿宋" w:hAnsi="宋体" w:cs="Arial" w:hint="eastAsia"/>
          <w:sz w:val="24"/>
        </w:rPr>
        <w:t>、复核基金管理人计算的</w:t>
      </w:r>
      <w:r w:rsidRPr="003E2849">
        <w:rPr>
          <w:rFonts w:ascii="彩虹粗仿宋" w:eastAsia="彩虹粗仿宋" w:hAnsi="宋体" w:cs="Arial" w:hint="eastAsia"/>
          <w:sz w:val="24"/>
        </w:rPr>
        <w:t>基金资产净值、各类基金份额的每万份基金已实现收益和7日年化收益率</w:t>
      </w:r>
      <w:r w:rsidRPr="001D5AFD">
        <w:rPr>
          <w:rFonts w:ascii="彩虹粗仿宋" w:eastAsia="彩虹粗仿宋" w:hAnsi="宋体" w:cs="Arial" w:hint="eastAsia"/>
          <w:sz w:val="24"/>
        </w:rPr>
        <w:t>、根据基金管理人指令办理清算交收、相关信息披露和监督基金投资运作等行为。</w:t>
      </w:r>
    </w:p>
    <w:p w14:paraId="52CACC4E"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90CB1CA"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70D69FA" w14:textId="77777777" w:rsidR="00ED6C7D" w:rsidRPr="001D5AFD" w:rsidRDefault="00ED6C7D" w:rsidP="00ED6C7D">
      <w:pPr>
        <w:rPr>
          <w:rFonts w:ascii="彩虹粗仿宋" w:eastAsia="彩虹粗仿宋"/>
          <w:sz w:val="24"/>
        </w:rPr>
      </w:pPr>
    </w:p>
    <w:p w14:paraId="28A75C43" w14:textId="77777777" w:rsidR="00ED6C7D" w:rsidRPr="001D5AFD" w:rsidRDefault="00ED6C7D" w:rsidP="00ED6C7D">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1D5AFD">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78B31E9"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（一）基金财产保管的原则</w:t>
      </w:r>
    </w:p>
    <w:p w14:paraId="72067AA1"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1.基金财产应独立于基金管理人、基金托管人的固有财产。</w:t>
      </w:r>
    </w:p>
    <w:p w14:paraId="7D9B5B29"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2.基金托管人应安全保管基金财产。</w:t>
      </w:r>
    </w:p>
    <w:p w14:paraId="4C052AA8"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1D5AFD">
        <w:rPr>
          <w:rFonts w:ascii="彩虹粗仿宋" w:eastAsia="彩虹粗仿宋" w:hAnsi="宋体" w:cs="Arial" w:hint="eastAsia"/>
          <w:sz w:val="24"/>
        </w:rPr>
        <w:t>。</w:t>
      </w:r>
    </w:p>
    <w:p w14:paraId="7D42451F"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4.基金托管人对所托管的不同基金财产分别设置账户，确保基金财产的完整与独立。</w:t>
      </w:r>
    </w:p>
    <w:p w14:paraId="7262AB26"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lastRenderedPageBreak/>
        <w:t>5.基金托管人按照《基金合同》和本协议的约定保管基金财产，如有特殊情况双方可另行协商解决。基金</w:t>
      </w:r>
      <w:r w:rsidRPr="001D5AFD">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E4CB86E"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04C35E4"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7.除依据法律法规和《基金合同》的规定外，基金托管人不得委托第三人托管基金财产。</w:t>
      </w:r>
    </w:p>
    <w:p w14:paraId="36BC552E" w14:textId="19444891"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w:t>
      </w:r>
      <w:r w:rsidR="008258EF" w:rsidRPr="00DD41A3">
        <w:rPr>
          <w:rFonts w:ascii="彩虹粗仿宋" w:eastAsia="彩虹粗仿宋" w:hAnsi="宋体" w:cs="Arial" w:hint="eastAsia"/>
          <w:sz w:val="24"/>
        </w:rPr>
        <w:t>财产的交接</w:t>
      </w:r>
    </w:p>
    <w:p w14:paraId="70B17221" w14:textId="7B37A320" w:rsidR="00BF093A" w:rsidRDefault="008258EF" w:rsidP="00ED6C7D">
      <w:pPr>
        <w:adjustRightInd w:val="0"/>
        <w:snapToGrid w:val="0"/>
        <w:ind w:firstLine="480"/>
        <w:rPr>
          <w:rFonts w:ascii="彩虹粗仿宋" w:eastAsia="彩虹粗仿宋" w:hAnsi="宋体" w:cs="Arial"/>
          <w:sz w:val="24"/>
        </w:rPr>
      </w:pPr>
      <w:r w:rsidRPr="00DD41A3">
        <w:rPr>
          <w:rFonts w:ascii="彩虹粗仿宋" w:eastAsia="彩虹粗仿宋" w:hAnsi="宋体" w:cs="Arial" w:hint="eastAsia"/>
          <w:sz w:val="24"/>
        </w:rPr>
        <w:t>中国建设银行股份有限公司为中国证监会指定的临时基金托管人，应及时与包商银行股份有限公司办理基金财产和基金托管业务的移交手续</w:t>
      </w:r>
      <w:r w:rsidR="008B5A29">
        <w:rPr>
          <w:rFonts w:ascii="彩虹粗仿宋" w:eastAsia="彩虹粗仿宋" w:hAnsi="宋体" w:cs="Arial" w:hint="eastAsia"/>
          <w:sz w:val="24"/>
        </w:rPr>
        <w:t>。</w:t>
      </w:r>
    </w:p>
    <w:p w14:paraId="059D81D6"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（三）基金银行账户的开立和管理</w:t>
      </w:r>
    </w:p>
    <w:p w14:paraId="068AA49F"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0FDA0BE1"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B067F58"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3.基金银行账户的开立和管理应符合银行业监督管理机构的有关规定。</w:t>
      </w:r>
    </w:p>
    <w:p w14:paraId="03502D30"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4.在符合法律法规规定的条件下，基金托管人可以通过基金托管人专用账户办理基金资产的支付。</w:t>
      </w:r>
    </w:p>
    <w:p w14:paraId="41AD9FDB" w14:textId="4E4C00DC" w:rsidR="00ED6C7D" w:rsidRPr="001D5AFD" w:rsidRDefault="00ED6C7D" w:rsidP="00DD41A3">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5.管理人应于托管产品清盘后及时完成收益兑付、费用结清及其他应收应付款项资金划转，在确保后续不再发生款项进出后的10个工作日内向托管人发出销户申请。</w:t>
      </w:r>
    </w:p>
    <w:p w14:paraId="3CDA7BA9"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（四）基金证券账户和结算备付金账户的开立和管理</w:t>
      </w:r>
    </w:p>
    <w:p w14:paraId="24C6D9D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1.基金托管人在中国证券登记结算有限责任公司为基金开立基金托管人与基金联名的证券账户。</w:t>
      </w:r>
    </w:p>
    <w:p w14:paraId="7B9FBF9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A86877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3.基金证券账户的开立和证券账户卡的保管由基金托管人负责，账户资产的管</w:t>
      </w:r>
      <w:r w:rsidRPr="001D5AFD">
        <w:rPr>
          <w:rFonts w:ascii="彩虹粗仿宋" w:eastAsia="彩虹粗仿宋" w:hAnsi="宋体" w:cs="Arial" w:hint="eastAsia"/>
          <w:sz w:val="24"/>
        </w:rPr>
        <w:lastRenderedPageBreak/>
        <w:t>理和运用由基金管理人负责。</w:t>
      </w:r>
    </w:p>
    <w:p w14:paraId="5608625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AB233B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4177F570"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320F955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1AE1FC2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（五）债券托管专户的开设和管理</w:t>
      </w:r>
    </w:p>
    <w:p w14:paraId="6A936F8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52AAEE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（六）其他账户的开立和管理</w:t>
      </w:r>
    </w:p>
    <w:p w14:paraId="4185202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2B3017AB"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2.法律法规等有关规定对相关账户的开立和管理另有规定的，从其规定办理。</w:t>
      </w:r>
    </w:p>
    <w:p w14:paraId="6F08D33C"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（七）基金财产投资的有关有价凭证等的保管</w:t>
      </w:r>
    </w:p>
    <w:p w14:paraId="409C9604" w14:textId="77777777" w:rsidR="00ED6C7D" w:rsidRPr="001D5AFD" w:rsidRDefault="00ED6C7D" w:rsidP="00ED6C7D">
      <w:pPr>
        <w:adjustRightInd w:val="0"/>
        <w:snapToGrid w:val="0"/>
        <w:ind w:firstLineChars="200" w:firstLine="480"/>
        <w:rPr>
          <w:rFonts w:ascii="彩虹粗仿宋" w:eastAsia="彩虹粗仿宋" w:hAnsi="宋体" w:cs="Arial"/>
        </w:rPr>
      </w:pPr>
      <w:r w:rsidRPr="001D5AFD">
        <w:rPr>
          <w:rFonts w:ascii="彩虹粗仿宋" w:eastAsia="彩虹粗仿宋" w:hAnsi="宋体" w:cs="Arial" w:hint="eastAsia"/>
          <w:sz w:val="24"/>
        </w:rPr>
        <w:t>基金财产投资的有关实物证券、银行</w:t>
      </w:r>
      <w:r w:rsidRPr="001D5AFD">
        <w:rPr>
          <w:rFonts w:ascii="彩虹粗仿宋" w:eastAsia="彩虹粗仿宋" w:hint="eastAsia"/>
          <w:sz w:val="24"/>
        </w:rPr>
        <w:t>存款开户证实书</w:t>
      </w:r>
      <w:r w:rsidRPr="001D5AFD">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701067">
        <w:rPr>
          <w:rFonts w:ascii="彩虹粗仿宋" w:eastAsia="彩虹粗仿宋" w:hAnsi="宋体" w:cs="Arial" w:hint="eastAsia"/>
          <w:sz w:val="24"/>
        </w:rPr>
        <w:t>、</w:t>
      </w:r>
      <w:r w:rsidR="00701067" w:rsidRPr="003E1A83">
        <w:rPr>
          <w:rFonts w:eastAsia="彩虹粗仿宋" w:cs="Arial" w:hint="eastAsia"/>
          <w:sz w:val="24"/>
        </w:rPr>
        <w:t>银行间市场清算所股份有限公司</w:t>
      </w:r>
      <w:r w:rsidRPr="001D5AFD">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w:t>
      </w:r>
      <w:r w:rsidRPr="001D5AFD">
        <w:rPr>
          <w:rFonts w:ascii="彩虹粗仿宋" w:eastAsia="彩虹粗仿宋" w:hAnsi="宋体" w:cs="Arial" w:hint="eastAsia"/>
          <w:sz w:val="24"/>
        </w:rPr>
        <w:lastRenderedPageBreak/>
        <w:t>人双方约定办理。基金托管人对由基金托管人以外机构实际有效控制或保管的资产不承担任何责任。</w:t>
      </w:r>
    </w:p>
    <w:p w14:paraId="5233DC9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（八）与基金财产有关的重大合同的保管</w:t>
      </w:r>
    </w:p>
    <w:p w14:paraId="2AA33F9D" w14:textId="77777777" w:rsidR="00ED6C7D" w:rsidRPr="001D5AFD" w:rsidRDefault="00ED6C7D" w:rsidP="00ED6C7D">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Pr>
          <w:rFonts w:ascii="彩虹粗仿宋" w:eastAsia="彩虹粗仿宋" w:hAnsi="宋体" w:cs="Arial" w:hint="eastAsia"/>
          <w:sz w:val="24"/>
        </w:rPr>
        <w:t>不低于法律法规规定的最低期限</w:t>
      </w:r>
      <w:r w:rsidRPr="001D5AFD">
        <w:rPr>
          <w:rFonts w:ascii="彩虹粗仿宋" w:eastAsia="彩虹粗仿宋" w:hAnsi="宋体" w:cs="Arial" w:hint="eastAsia"/>
          <w:sz w:val="24"/>
        </w:rPr>
        <w:t>。</w:t>
      </w:r>
    </w:p>
    <w:p w14:paraId="53CC35F0" w14:textId="77777777" w:rsidR="00ED6C7D" w:rsidRPr="001D5AFD" w:rsidRDefault="00ED6C7D" w:rsidP="00ED6C7D">
      <w:pPr>
        <w:rPr>
          <w:rFonts w:ascii="彩虹粗仿宋" w:eastAsia="彩虹粗仿宋"/>
          <w:sz w:val="24"/>
        </w:rPr>
      </w:pPr>
    </w:p>
    <w:p w14:paraId="5C3E121A" w14:textId="77777777" w:rsidR="00ED6C7D" w:rsidRPr="001D5AFD" w:rsidRDefault="00ED6C7D" w:rsidP="00ED6C7D">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1D5AFD">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4494816"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A5F4943"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（一）基金管理人对发送指令人员的书面授权</w:t>
      </w:r>
    </w:p>
    <w:p w14:paraId="548A5DF0"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1.基金管理人应指定专人向基金托管人发送指令。</w:t>
      </w:r>
    </w:p>
    <w:p w14:paraId="5B42AEC8"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8380C65"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9403B16"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00277DE8"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（二）指令的内容</w:t>
      </w:r>
    </w:p>
    <w:p w14:paraId="0615E8A1"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1.指令包括付款指令以及其他资金划拨指令等。</w:t>
      </w:r>
    </w:p>
    <w:p w14:paraId="118A1693"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990BC15"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（三）指令的发送、确认及执行的时间和程序</w:t>
      </w:r>
    </w:p>
    <w:p w14:paraId="408C71DE"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1.指令的发送</w:t>
      </w:r>
    </w:p>
    <w:p w14:paraId="66F93A06"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lastRenderedPageBreak/>
        <w:t>基金管理人发送指令应采用加密传真方式或双方协商一致的其他方式。</w:t>
      </w:r>
    </w:p>
    <w:p w14:paraId="0233D2FF"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93239CF"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指令发出后，基金管理人应及时以电话方式向基金托管人确认。</w:t>
      </w:r>
    </w:p>
    <w:p w14:paraId="36E08462"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E436756"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2.指令的确认</w:t>
      </w:r>
    </w:p>
    <w:p w14:paraId="5AE02FDF"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59971D9"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3.指令的时间和执行</w:t>
      </w:r>
    </w:p>
    <w:p w14:paraId="4AB18AFE" w14:textId="77777777" w:rsidR="00ED6C7D" w:rsidRPr="001D5AFD" w:rsidRDefault="00ED6C7D" w:rsidP="00ED6C7D">
      <w:pPr>
        <w:pStyle w:val="ae"/>
        <w:spacing w:line="240" w:lineRule="auto"/>
        <w:ind w:firstLineChars="0"/>
        <w:rPr>
          <w:rFonts w:ascii="彩虹粗仿宋" w:eastAsia="彩虹粗仿宋" w:hAnsi="宋体" w:cs="Arial"/>
          <w:szCs w:val="24"/>
          <w:shd w:val="pct15" w:color="auto" w:fill="FFFFFF"/>
        </w:rPr>
      </w:pPr>
      <w:r w:rsidRPr="001D5AFD">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00F438B7" w:rsidRPr="004565B1">
        <w:rPr>
          <w:rFonts w:ascii="彩虹粗仿宋" w:eastAsia="彩虹粗仿宋" w:hAnsi="宋体" w:cs="Arial" w:hint="eastAsia"/>
          <w:szCs w:val="24"/>
        </w:rPr>
        <w:t>对于中国证券登记结算有限责任公司实行T+0非担保交收的业务，基金管理人应在交易日14：00</w:t>
      </w:r>
      <w:r w:rsidR="00F438B7" w:rsidRPr="004565B1">
        <w:rPr>
          <w:rFonts w:ascii="彩虹粗仿宋" w:eastAsia="彩虹粗仿宋" w:hAnsi="宋体" w:cs="Arial" w:hint="eastAsia"/>
        </w:rPr>
        <w:t>前</w:t>
      </w:r>
      <w:r w:rsidR="00F438B7" w:rsidRPr="004565B1">
        <w:rPr>
          <w:rFonts w:ascii="彩虹粗仿宋" w:eastAsia="彩虹粗仿宋" w:hAnsi="宋体" w:cs="Arial" w:hint="eastAsia"/>
          <w:szCs w:val="24"/>
        </w:rPr>
        <w:t>将划款指令发送至托管人。因基金管理人指令传输不及时，致使资金未能及时划入</w:t>
      </w:r>
      <w:r w:rsidR="00F438B7" w:rsidRPr="00B60B6A">
        <w:rPr>
          <w:rFonts w:ascii="彩虹粗仿宋" w:eastAsia="彩虹粗仿宋" w:hAnsi="宋体" w:cs="Arial" w:hint="eastAsia"/>
          <w:szCs w:val="24"/>
        </w:rPr>
        <w:t>中国证券登记结算有限责任公司</w:t>
      </w:r>
      <w:r w:rsidR="00F438B7" w:rsidRPr="004565B1">
        <w:rPr>
          <w:rFonts w:ascii="彩虹粗仿宋" w:eastAsia="彩虹粗仿宋" w:hAnsi="宋体" w:cs="Arial" w:hint="eastAsia"/>
          <w:szCs w:val="24"/>
        </w:rPr>
        <w:t>所造成的损失由基金管理人承担，包括赔偿在</w:t>
      </w:r>
      <w:r w:rsidR="00F438B7">
        <w:rPr>
          <w:rFonts w:ascii="彩虹粗仿宋" w:eastAsia="彩虹粗仿宋" w:hAnsi="宋体" w:cs="Arial" w:hint="eastAsia"/>
          <w:szCs w:val="24"/>
        </w:rPr>
        <w:t>该</w:t>
      </w:r>
      <w:r w:rsidR="00F438B7" w:rsidRPr="004565B1">
        <w:rPr>
          <w:rFonts w:ascii="彩虹粗仿宋" w:eastAsia="彩虹粗仿宋" w:hAnsi="宋体" w:cs="Arial" w:hint="eastAsia"/>
          <w:szCs w:val="24"/>
        </w:rPr>
        <w:t>市场引起其他托管客户交易失败、赔偿因占用</w:t>
      </w:r>
      <w:r w:rsidR="00F438B7" w:rsidRPr="004565B1">
        <w:rPr>
          <w:rFonts w:ascii="彩虹粗仿宋" w:eastAsia="彩虹粗仿宋" w:hAnsi="宋体" w:cs="Arial" w:hint="eastAsia"/>
        </w:rPr>
        <w:t>结算参与人</w:t>
      </w:r>
      <w:r w:rsidR="00F438B7" w:rsidRPr="004565B1">
        <w:rPr>
          <w:rFonts w:ascii="彩虹粗仿宋" w:eastAsia="彩虹粗仿宋" w:hAnsi="宋体" w:cs="Arial" w:hint="eastAsia"/>
          <w:szCs w:val="24"/>
        </w:rPr>
        <w:t>最低备付金带来的利息损失</w:t>
      </w:r>
      <w:r w:rsidR="00F438B7">
        <w:rPr>
          <w:rFonts w:ascii="彩虹粗仿宋" w:eastAsia="彩虹粗仿宋" w:hAnsi="宋体" w:cs="Arial" w:hint="eastAsia"/>
          <w:szCs w:val="24"/>
        </w:rPr>
        <w:t>。</w:t>
      </w:r>
      <w:r w:rsidRPr="001D5AFD">
        <w:rPr>
          <w:rFonts w:ascii="彩虹粗仿宋" w:eastAsia="彩虹粗仿宋" w:hAnsi="宋体" w:cs="Arial" w:hint="eastAsia"/>
          <w:szCs w:val="24"/>
        </w:rPr>
        <w:t>基金管理人应确保基金托管人在执行指令时，基金资金账户有足够的资金余额，</w:t>
      </w:r>
      <w:r w:rsidRPr="001D5AFD">
        <w:rPr>
          <w:rFonts w:ascii="彩虹粗仿宋" w:eastAsia="彩虹粗仿宋" w:hAnsi="宋体" w:cs="Arial" w:hint="eastAsia"/>
        </w:rPr>
        <w:t>在基金资金头寸充足的情况下，基金托管人对基金管理人符合法律法规、《基金合同》、本协议的指令不得拖延或拒绝执行。</w:t>
      </w:r>
    </w:p>
    <w:p w14:paraId="182E011A" w14:textId="77777777" w:rsidR="00ED6C7D" w:rsidRPr="001D5AFD" w:rsidRDefault="00ED6C7D" w:rsidP="00ED6C7D">
      <w:pPr>
        <w:pStyle w:val="ae"/>
        <w:spacing w:line="240" w:lineRule="auto"/>
        <w:ind w:firstLineChars="0"/>
        <w:rPr>
          <w:rFonts w:ascii="彩虹粗仿宋" w:eastAsia="彩虹粗仿宋" w:hAnsi="宋体" w:cs="Arial"/>
        </w:rPr>
      </w:pPr>
      <w:r w:rsidRPr="001D5AFD">
        <w:rPr>
          <w:rFonts w:ascii="彩虹粗仿宋" w:eastAsia="彩虹粗仿宋" w:hAnsi="宋体" w:cs="Arial" w:hint="eastAsia"/>
        </w:rPr>
        <w:t>（四）基金管理人发送错误指令的情形和处理程序</w:t>
      </w:r>
    </w:p>
    <w:p w14:paraId="37ECF93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基金管理人发送错误指令的情形包括指令违反法律法规和《基金合同》，指令发送人员无权或超越权限发送指令。</w:t>
      </w:r>
    </w:p>
    <w:p w14:paraId="1921AAB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基金托管人在履行监督职能时，发现基金管理人的指令错误时，有权拒绝执行，并及时通知基金管理人改正。如需撤销指令，基金管理人应出具书面说明，并加盖业务用章。</w:t>
      </w:r>
    </w:p>
    <w:p w14:paraId="3B9F125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（五）基金托管人依照法律法规暂缓、拒绝执行指令的情形和处理程序</w:t>
      </w:r>
    </w:p>
    <w:p w14:paraId="60903221"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6E00C9C"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（六）基金托管人未按照基金管理人指令执行的处理方法</w:t>
      </w:r>
    </w:p>
    <w:p w14:paraId="2C507060"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基金托管人由于过错，未按照基金管理人发送的指令执行并对基金财产或投资人造成的直接损失，由基金托管人</w:t>
      </w:r>
      <w:r w:rsidRPr="001D5AFD">
        <w:rPr>
          <w:rFonts w:ascii="彩虹粗仿宋" w:eastAsia="彩虹粗仿宋" w:hint="eastAsia"/>
          <w:sz w:val="24"/>
        </w:rPr>
        <w:t>赔偿由此造成的直接损失。</w:t>
      </w:r>
    </w:p>
    <w:p w14:paraId="24F3D317"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（七）更换被授权人员的程序</w:t>
      </w:r>
    </w:p>
    <w:p w14:paraId="38F5E662"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1D5AFD">
        <w:rPr>
          <w:rFonts w:ascii="彩虹粗仿宋" w:eastAsia="彩虹粗仿宋" w:hint="eastAsia"/>
          <w:sz w:val="24"/>
        </w:rPr>
        <w:t>。</w:t>
      </w:r>
      <w:r w:rsidRPr="001D5AFD">
        <w:rPr>
          <w:rFonts w:ascii="彩虹粗仿宋" w:eastAsia="彩虹粗仿宋" w:hAnsi="宋体" w:cs="Arial" w:hint="eastAsia"/>
          <w:sz w:val="24"/>
        </w:rPr>
        <w:t>基金托管人更换接受基金管理人指令的人员，应提前通过录音电话通知基金管理人。</w:t>
      </w:r>
    </w:p>
    <w:p w14:paraId="4C940CF3"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（八）其他事项</w:t>
      </w:r>
    </w:p>
    <w:p w14:paraId="66C1ADD4"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F3678E8"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7C91C6B" w14:textId="77777777" w:rsidR="00ED6C7D" w:rsidRPr="001D5AFD" w:rsidRDefault="00ED6C7D" w:rsidP="00ED6C7D">
      <w:pPr>
        <w:adjustRightInd w:val="0"/>
        <w:snapToGrid w:val="0"/>
        <w:rPr>
          <w:rFonts w:ascii="彩虹粗仿宋" w:eastAsia="彩虹粗仿宋" w:hAnsi="宋体" w:cs="Arial"/>
          <w:sz w:val="24"/>
        </w:rPr>
      </w:pPr>
    </w:p>
    <w:p w14:paraId="5954214B" w14:textId="77777777" w:rsidR="00ED6C7D" w:rsidRPr="001D5AFD" w:rsidRDefault="00ED6C7D" w:rsidP="00ED6C7D">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1D5AFD">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B8E0DB8"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（一）选择证券买卖的证券经营机构</w:t>
      </w:r>
    </w:p>
    <w:p w14:paraId="63B10CA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中期报告</w:t>
      </w:r>
      <w:r w:rsidRPr="001D5AFD">
        <w:rPr>
          <w:rFonts w:ascii="彩虹粗仿宋" w:eastAsia="彩虹粗仿宋" w:hAnsi="宋体" w:cs="Arial" w:hint="eastAsia"/>
          <w:sz w:val="24"/>
        </w:rPr>
        <w:t>和年度报告中将所选证券经营机构的有关情况及交易信息予以披露，并将该等情况及基金交易单元号、佣金费率</w:t>
      </w:r>
      <w:r w:rsidRPr="001D5AFD">
        <w:rPr>
          <w:rFonts w:ascii="彩虹粗仿宋" w:eastAsia="彩虹粗仿宋" w:hAnsi="宋体" w:cs="Arial" w:hint="eastAsia"/>
          <w:sz w:val="24"/>
        </w:rPr>
        <w:lastRenderedPageBreak/>
        <w:t>等基本信息以及变更情况及时以书面形式通知基金托管人。</w:t>
      </w:r>
    </w:p>
    <w:p w14:paraId="1A3F6772"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（二）基金投资证券后的清算交收安排</w:t>
      </w:r>
    </w:p>
    <w:p w14:paraId="0D702ECC"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1.清算与交割</w:t>
      </w:r>
    </w:p>
    <w:p w14:paraId="23C00C4C" w14:textId="77777777" w:rsidR="00ED6C7D" w:rsidRPr="001D5AFD" w:rsidRDefault="00ED6C7D" w:rsidP="00ED6C7D">
      <w:pPr>
        <w:adjustRightInd w:val="0"/>
        <w:snapToGrid w:val="0"/>
        <w:ind w:firstLine="480"/>
        <w:rPr>
          <w:rFonts w:ascii="彩虹粗仿宋" w:eastAsia="彩虹粗仿宋"/>
          <w:sz w:val="24"/>
        </w:rPr>
      </w:pPr>
      <w:r w:rsidRPr="001D5AFD">
        <w:rPr>
          <w:rFonts w:ascii="彩虹粗仿宋" w:eastAsia="彩虹粗仿宋" w:hint="eastAsia"/>
          <w:sz w:val="24"/>
        </w:rPr>
        <w:t>基金管理人与基金托管人应根据有关法律法规及相关业务规则，签订《托管</w:t>
      </w:r>
    </w:p>
    <w:p w14:paraId="19A47E54" w14:textId="77777777" w:rsidR="00ED6C7D" w:rsidRPr="001D5AFD" w:rsidRDefault="00ED6C7D" w:rsidP="00ED6C7D">
      <w:pPr>
        <w:adjustRightInd w:val="0"/>
        <w:snapToGrid w:val="0"/>
        <w:rPr>
          <w:rFonts w:ascii="彩虹粗仿宋" w:eastAsia="彩虹粗仿宋"/>
          <w:sz w:val="24"/>
        </w:rPr>
      </w:pPr>
      <w:r w:rsidRPr="001D5AFD">
        <w:rPr>
          <w:rFonts w:ascii="彩虹粗仿宋" w:eastAsia="彩虹粗仿宋" w:hint="eastAsia"/>
          <w:sz w:val="24"/>
        </w:rPr>
        <w:t>银行证券资金结算协议》，用以具体明确基金管理人与基金托管人在证券交易资金结算业务中的责任。</w:t>
      </w:r>
    </w:p>
    <w:p w14:paraId="568F1144" w14:textId="77777777" w:rsidR="00ED6C7D" w:rsidRDefault="00ED6C7D" w:rsidP="00ED6C7D">
      <w:pPr>
        <w:adjustRightInd w:val="0"/>
        <w:snapToGrid w:val="0"/>
        <w:ind w:firstLine="480"/>
        <w:rPr>
          <w:rFonts w:ascii="彩虹粗仿宋" w:eastAsia="彩虹粗仿宋"/>
          <w:sz w:val="24"/>
        </w:rPr>
      </w:pPr>
      <w:r w:rsidRPr="005D7D3B">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99632BF" w14:textId="54C9CB8A" w:rsidR="00ED6C7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基金托管人负责基金买卖证券的清算交收。</w:t>
      </w:r>
      <w:r w:rsidR="00F438B7" w:rsidRPr="004565B1">
        <w:rPr>
          <w:rFonts w:ascii="彩虹粗仿宋" w:eastAsia="彩虹粗仿宋" w:hAnsi="宋体" w:cs="Arial" w:hint="eastAsia"/>
          <w:sz w:val="24"/>
        </w:rPr>
        <w:t>场内资金结算由基金托管人根据中国证券登记结算有限责任公司结算数据办理；</w:t>
      </w:r>
      <w:r w:rsidR="00F438B7">
        <w:rPr>
          <w:rFonts w:ascii="彩虹粗仿宋" w:eastAsia="彩虹粗仿宋" w:hAnsi="宋体" w:cs="Arial" w:hint="eastAsia"/>
          <w:sz w:val="24"/>
        </w:rPr>
        <w:t>场外</w:t>
      </w:r>
      <w:r w:rsidRPr="00A657C0">
        <w:rPr>
          <w:rFonts w:ascii="彩虹粗仿宋" w:eastAsia="彩虹粗仿宋" w:hAnsi="宋体" w:cs="Arial" w:hint="eastAsia"/>
          <w:sz w:val="24"/>
        </w:rPr>
        <w:t>资金汇划由基金托管人根据基金管理人的交易</w:t>
      </w:r>
      <w:r w:rsidR="00F438B7">
        <w:rPr>
          <w:rFonts w:ascii="彩虹粗仿宋" w:eastAsia="彩虹粗仿宋" w:hAnsi="宋体" w:cs="Arial" w:hint="eastAsia"/>
          <w:sz w:val="24"/>
        </w:rPr>
        <w:t>划款指令</w:t>
      </w:r>
      <w:r w:rsidRPr="00A657C0">
        <w:rPr>
          <w:rFonts w:ascii="彩虹粗仿宋" w:eastAsia="彩虹粗仿宋" w:hAnsi="宋体" w:cs="Arial" w:hint="eastAsia"/>
          <w:sz w:val="24"/>
        </w:rPr>
        <w:t>具体办理。</w:t>
      </w:r>
    </w:p>
    <w:p w14:paraId="2225A972"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19E24F03" w14:textId="77777777" w:rsidR="00ED6C7D" w:rsidRPr="001D5AFD" w:rsidRDefault="00ED6C7D" w:rsidP="00ED6C7D">
      <w:pPr>
        <w:adjustRightInd w:val="0"/>
        <w:snapToGrid w:val="0"/>
        <w:ind w:firstLine="480"/>
        <w:rPr>
          <w:rFonts w:ascii="彩虹粗仿宋" w:eastAsia="彩虹粗仿宋" w:hAnsi="宋体" w:cs="宋体"/>
          <w:color w:val="000000"/>
          <w:kern w:val="0"/>
          <w:sz w:val="24"/>
        </w:rPr>
      </w:pPr>
      <w:r w:rsidRPr="001D5AFD">
        <w:rPr>
          <w:rFonts w:ascii="彩虹粗仿宋" w:eastAsia="彩虹粗仿宋" w:hAnsi="宋体" w:cs="宋体" w:hint="eastAsia"/>
          <w:color w:val="000000"/>
          <w:kern w:val="0"/>
          <w:sz w:val="24"/>
        </w:rPr>
        <w:t>基金管理人应采取合理、必要措施，确保T日日终有足够的资金头寸完成 T+1日</w:t>
      </w:r>
      <w:r w:rsidRPr="001D5AFD">
        <w:rPr>
          <w:rFonts w:ascii="彩虹粗仿宋" w:eastAsia="彩虹粗仿宋" w:hint="eastAsia"/>
          <w:sz w:val="24"/>
        </w:rPr>
        <w:t>中国证券登记结算有限责任公司的资金</w:t>
      </w:r>
      <w:r w:rsidRPr="001D5AFD">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9FDDC57"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w:t>
      </w:r>
      <w:r w:rsidRPr="001D5AFD">
        <w:rPr>
          <w:rFonts w:ascii="彩虹粗仿宋" w:eastAsia="彩虹粗仿宋" w:hAnsi="宋体" w:cs="宋体" w:hint="eastAsia"/>
          <w:color w:val="000000"/>
          <w:kern w:val="0"/>
          <w:sz w:val="24"/>
        </w:rPr>
        <w:lastRenderedPageBreak/>
        <w:t>券登记结算有限责任公司欠库扣款或对质押券进行处置造成的投资风险和损失由基金管理人承担。</w:t>
      </w:r>
    </w:p>
    <w:p w14:paraId="3AFABC90" w14:textId="77777777" w:rsidR="00F438B7" w:rsidRPr="004565B1" w:rsidRDefault="00F438B7" w:rsidP="00F438B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020BAAD"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2.交易记录、资金和证券账目核对的时间和方式</w:t>
      </w:r>
    </w:p>
    <w:p w14:paraId="42A65AEF"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（1）交易记录的核对</w:t>
      </w:r>
    </w:p>
    <w:p w14:paraId="02FB65B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17A87C9"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（2）资金账目的核对</w:t>
      </w:r>
    </w:p>
    <w:p w14:paraId="54B7DD1F"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资金账目按日核实。</w:t>
      </w:r>
    </w:p>
    <w:p w14:paraId="2CAADA74"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（3）证券账目的核对</w:t>
      </w:r>
    </w:p>
    <w:p w14:paraId="318B65F7" w14:textId="1FF9AB95"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438B7">
        <w:rPr>
          <w:rFonts w:ascii="彩虹粗仿宋" w:eastAsia="彩虹粗仿宋" w:hAnsi="宋体" w:cs="Arial" w:hint="eastAsia"/>
          <w:sz w:val="24"/>
        </w:rPr>
        <w:t>实物</w:t>
      </w:r>
      <w:r w:rsidRPr="001D5AFD">
        <w:rPr>
          <w:rFonts w:ascii="彩虹粗仿宋" w:eastAsia="彩虹粗仿宋" w:hAnsi="宋体" w:cs="Arial" w:hint="eastAsia"/>
          <w:sz w:val="24"/>
        </w:rPr>
        <w:t>证券账目。</w:t>
      </w:r>
    </w:p>
    <w:p w14:paraId="4BD375B1" w14:textId="77777777" w:rsidR="00ED6C7D" w:rsidRPr="001D5AFD" w:rsidRDefault="00ED6C7D" w:rsidP="00ED6C7D">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（三）基金申购和赎回业务处理的基本规定</w:t>
      </w:r>
    </w:p>
    <w:p w14:paraId="0A56F3A7"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1.基金份额申购、赎回的确认、清算由基金管理人或其委托的注册登记机构负责。</w:t>
      </w:r>
    </w:p>
    <w:p w14:paraId="44CDF3CE"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C0F1123"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59112363"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187653C"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2436139"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6.关于清算专用账户的设立和管理</w:t>
      </w:r>
    </w:p>
    <w:p w14:paraId="2DF5AAEA"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为满足申购、赎回资金汇划的需要，由基金管理人开立资金清算的专用账户，该账户由注册登记机构管理。</w:t>
      </w:r>
    </w:p>
    <w:p w14:paraId="44AAA4D4"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7.对于基金申购过程中产生的应收款，应由基金管理人负责与有关当事人确定</w:t>
      </w:r>
      <w:r w:rsidRPr="001D5AFD">
        <w:rPr>
          <w:rFonts w:ascii="彩虹粗仿宋" w:eastAsia="彩虹粗仿宋" w:hAnsi="宋体" w:cs="Arial" w:hint="eastAsia"/>
          <w:sz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14:paraId="61824057"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8.赎回资金划拨规定</w:t>
      </w:r>
    </w:p>
    <w:p w14:paraId="5CEB35F3"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14:paraId="46819E24"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9.资金指令</w:t>
      </w:r>
    </w:p>
    <w:p w14:paraId="759CB65F"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除申购款项到达基金资金账户需双方按约定方式对账外，回购到期付款和与投资有关的付款、赎回资金划拨时，基金管理人需向基金托管人下达指令。</w:t>
      </w:r>
    </w:p>
    <w:p w14:paraId="180D5EEA"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资金指令的格式、内容、发送、接收和确认方式等与投资指令相同。</w:t>
      </w:r>
    </w:p>
    <w:p w14:paraId="53FEE8FC"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（四）申赎净额结算</w:t>
      </w:r>
    </w:p>
    <w:p w14:paraId="753CEB4D"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托管账户与“基金清算账户”间的资金结算遵循“全额清算、净额交收”的原则，每日(T日：资金交收日，下同)按照托管账户应收资金(申购申请对应申购金额与基金转换入申请对应金额之和)与应付资金赎回申请对应赎回金额与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D1BEE6C" w14:textId="77777777" w:rsidR="00ED6C7D" w:rsidRPr="001D5AFD" w:rsidRDefault="00ED6C7D" w:rsidP="00ED6C7D">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（五）基金转换</w:t>
      </w:r>
    </w:p>
    <w:p w14:paraId="73966C0A" w14:textId="77777777" w:rsidR="00ED6C7D" w:rsidRPr="001D5AFD" w:rsidRDefault="00ED6C7D" w:rsidP="00ED6C7D">
      <w:pPr>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CBBAE6C" w14:textId="77777777" w:rsidR="00ED6C7D" w:rsidRPr="001D5AFD" w:rsidRDefault="00ED6C7D" w:rsidP="00ED6C7D">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771F498F" w14:textId="77777777" w:rsidR="00ED6C7D" w:rsidRPr="001D5AFD" w:rsidRDefault="00ED6C7D" w:rsidP="00ED6C7D">
      <w:pPr>
        <w:adjustRightInd w:val="0"/>
        <w:snapToGrid w:val="0"/>
        <w:ind w:firstLine="480"/>
        <w:outlineLvl w:val="0"/>
        <w:rPr>
          <w:rFonts w:ascii="彩虹粗仿宋" w:eastAsia="彩虹粗仿宋" w:hAnsi="宋体" w:cs="Arial"/>
          <w:sz w:val="24"/>
        </w:rPr>
      </w:pPr>
      <w:r w:rsidRPr="001D5AFD">
        <w:rPr>
          <w:rFonts w:ascii="彩虹粗仿宋" w:eastAsia="彩虹粗仿宋" w:hAnsi="宋体" w:cs="Arial" w:hint="eastAsia"/>
          <w:sz w:val="24"/>
        </w:rPr>
        <w:t>3.本基金开展基金转换业务应按相关法律法规规定及《基金合同》的约定进行公告。</w:t>
      </w:r>
    </w:p>
    <w:p w14:paraId="0655FB8C" w14:textId="77777777" w:rsidR="00ED6C7D" w:rsidRPr="001D5AFD" w:rsidRDefault="00ED6C7D" w:rsidP="00ED6C7D">
      <w:pPr>
        <w:adjustRightInd w:val="0"/>
        <w:snapToGrid w:val="0"/>
        <w:ind w:firstLine="482"/>
        <w:outlineLvl w:val="0"/>
        <w:rPr>
          <w:rFonts w:ascii="彩虹粗仿宋" w:eastAsia="彩虹粗仿宋" w:hAnsi="宋体" w:cs="Arial"/>
          <w:sz w:val="24"/>
        </w:rPr>
      </w:pPr>
      <w:r w:rsidRPr="001D5AFD">
        <w:rPr>
          <w:rFonts w:ascii="彩虹粗仿宋" w:eastAsia="彩虹粗仿宋" w:hAnsi="宋体" w:cs="Arial" w:hint="eastAsia"/>
          <w:sz w:val="24"/>
        </w:rPr>
        <w:t>（六）投资银行存款的特别约定</w:t>
      </w:r>
    </w:p>
    <w:p w14:paraId="2B9FE26F" w14:textId="77777777" w:rsidR="00ED6C7D" w:rsidRPr="001D5AFD" w:rsidRDefault="00ED6C7D" w:rsidP="00ED6C7D">
      <w:pPr>
        <w:adjustRightInd w:val="0"/>
        <w:snapToGrid w:val="0"/>
        <w:ind w:firstLine="482"/>
        <w:rPr>
          <w:rFonts w:ascii="彩虹粗仿宋" w:eastAsia="彩虹粗仿宋" w:hAnsi="宋体" w:cs="Arial"/>
          <w:sz w:val="24"/>
        </w:rPr>
      </w:pPr>
      <w:r w:rsidRPr="001D5AFD">
        <w:rPr>
          <w:rFonts w:ascii="彩虹粗仿宋" w:eastAsia="彩虹粗仿宋" w:hAnsi="宋体" w:cs="Arial" w:hint="eastAsia"/>
          <w:sz w:val="24"/>
        </w:rPr>
        <w:t>1.本基金投资银行存款前，基金管理人应与存款银行签订具体存款协议，包括但不限于以下内容。</w:t>
      </w:r>
    </w:p>
    <w:p w14:paraId="2FBE751F" w14:textId="77777777" w:rsidR="00ED6C7D" w:rsidRPr="001D5AFD" w:rsidRDefault="00ED6C7D" w:rsidP="00ED6C7D">
      <w:pPr>
        <w:adjustRightInd w:val="0"/>
        <w:snapToGrid w:val="0"/>
        <w:ind w:firstLine="482"/>
        <w:rPr>
          <w:rFonts w:ascii="彩虹粗仿宋" w:eastAsia="彩虹粗仿宋" w:hAnsi="宋体" w:cs="Arial"/>
          <w:sz w:val="24"/>
        </w:rPr>
      </w:pPr>
      <w:r w:rsidRPr="001D5AFD">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89FF3F7" w14:textId="77777777" w:rsidR="00ED6C7D" w:rsidRPr="001D5AFD" w:rsidRDefault="00ED6C7D" w:rsidP="00ED6C7D">
      <w:pPr>
        <w:adjustRightInd w:val="0"/>
        <w:snapToGrid w:val="0"/>
        <w:ind w:firstLine="482"/>
        <w:rPr>
          <w:rFonts w:ascii="彩虹粗仿宋" w:eastAsia="彩虹粗仿宋" w:hAnsi="宋体" w:cs="Arial"/>
          <w:sz w:val="24"/>
        </w:rPr>
      </w:pPr>
      <w:r w:rsidRPr="001D5AFD">
        <w:rPr>
          <w:rFonts w:ascii="彩虹粗仿宋" w:eastAsia="彩虹粗仿宋" w:hAnsi="宋体" w:cs="Arial"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14:paraId="6B5F0C11" w14:textId="77777777" w:rsidR="00ED6C7D" w:rsidRPr="001D5AFD" w:rsidRDefault="00ED6C7D" w:rsidP="00ED6C7D">
      <w:pPr>
        <w:adjustRightInd w:val="0"/>
        <w:snapToGrid w:val="0"/>
        <w:ind w:firstLine="482"/>
        <w:rPr>
          <w:rFonts w:ascii="彩虹粗仿宋" w:eastAsia="彩虹粗仿宋" w:hAnsi="宋体" w:cs="Arial"/>
          <w:sz w:val="24"/>
        </w:rPr>
      </w:pPr>
      <w:r w:rsidRPr="001D5AFD">
        <w:rPr>
          <w:rFonts w:ascii="彩虹粗仿宋" w:eastAsia="彩虹粗仿宋" w:hAnsi="宋体" w:cs="Arial" w:hint="eastAsia"/>
          <w:sz w:val="24"/>
        </w:rPr>
        <w:t>（3）约定存款证实书的具体传递交接方式及交接期限。</w:t>
      </w:r>
    </w:p>
    <w:p w14:paraId="385ED100" w14:textId="77777777" w:rsidR="00ED6C7D" w:rsidRPr="001D5AFD" w:rsidRDefault="00ED6C7D" w:rsidP="00ED6C7D">
      <w:pPr>
        <w:adjustRightInd w:val="0"/>
        <w:snapToGrid w:val="0"/>
        <w:ind w:firstLine="482"/>
        <w:rPr>
          <w:rFonts w:ascii="彩虹粗仿宋" w:eastAsia="彩虹粗仿宋" w:hAnsi="宋体" w:cs="Arial"/>
          <w:sz w:val="24"/>
        </w:rPr>
      </w:pPr>
      <w:r w:rsidRPr="001D5AFD">
        <w:rPr>
          <w:rFonts w:ascii="彩虹粗仿宋" w:eastAsia="彩虹粗仿宋" w:hAnsi="宋体" w:cs="Arial" w:hint="eastAsia"/>
          <w:sz w:val="24"/>
        </w:rPr>
        <w:t>（4）资金划转过程中需要使用存款银行过渡账户的，存款银行须保证资金在过渡账户中不出现滞留，不被挪用。</w:t>
      </w:r>
    </w:p>
    <w:p w14:paraId="2884CB5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979700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2CB3820" w14:textId="77777777" w:rsidR="00ED6C7D" w:rsidRPr="001D5AFD" w:rsidRDefault="00ED6C7D" w:rsidP="00ED6C7D">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w:t>
      </w:r>
      <w:r>
        <w:rPr>
          <w:rFonts w:ascii="彩虹粗仿宋" w:eastAsia="彩虹粗仿宋" w:hAnsi="宋体" w:cs="Arial" w:hint="eastAsia"/>
          <w:sz w:val="24"/>
        </w:rPr>
        <w:t>，</w:t>
      </w:r>
      <w:r w:rsidRPr="001D5AFD">
        <w:rPr>
          <w:rFonts w:ascii="彩虹粗仿宋" w:eastAsia="彩虹粗仿宋" w:hAnsi="宋体" w:cs="Arial" w:hint="eastAsia"/>
          <w:sz w:val="24"/>
        </w:rPr>
        <w:t>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1934E1F8" w14:textId="77777777" w:rsidR="00ED6C7D" w:rsidRPr="001D5AFD" w:rsidRDefault="00ED6C7D" w:rsidP="00ED6C7D">
      <w:pPr>
        <w:adjustRightInd w:val="0"/>
        <w:snapToGrid w:val="0"/>
        <w:ind w:firstLineChars="200" w:firstLine="480"/>
        <w:rPr>
          <w:rFonts w:ascii="彩虹粗仿宋" w:eastAsia="彩虹粗仿宋" w:hAnsi="宋体" w:cs="Arial"/>
          <w:sz w:val="24"/>
        </w:rPr>
      </w:pPr>
    </w:p>
    <w:p w14:paraId="1CCD9F5E" w14:textId="77777777" w:rsidR="00ED6C7D" w:rsidRPr="001D5AFD" w:rsidRDefault="00ED6C7D" w:rsidP="00ED6C7D">
      <w:pPr>
        <w:pStyle w:val="2"/>
        <w:jc w:val="center"/>
        <w:rPr>
          <w:rFonts w:ascii="彩虹粗仿宋" w:eastAsia="彩虹粗仿宋"/>
          <w:sz w:val="30"/>
        </w:rPr>
      </w:pPr>
      <w:bookmarkStart w:id="87" w:name="_Toc124325892"/>
      <w:r w:rsidRPr="001D5AFD">
        <w:rPr>
          <w:rFonts w:ascii="彩虹粗仿宋" w:eastAsia="彩虹粗仿宋" w:hint="eastAsia"/>
          <w:sz w:val="30"/>
        </w:rPr>
        <w:t xml:space="preserve"> 八、基金资产净值计算和会计核算</w:t>
      </w:r>
      <w:bookmarkEnd w:id="87"/>
    </w:p>
    <w:p w14:paraId="17679C70"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（一）基金资产净值的计算、复核与完成的时间及程序</w:t>
      </w:r>
    </w:p>
    <w:p w14:paraId="7CE92C81" w14:textId="77777777" w:rsidR="00ED6C7D" w:rsidRPr="005D7D3B" w:rsidRDefault="00ED6C7D" w:rsidP="00ED6C7D">
      <w:pPr>
        <w:adjustRightInd w:val="0"/>
        <w:snapToGrid w:val="0"/>
        <w:ind w:firstLineChars="200" w:firstLine="480"/>
        <w:outlineLvl w:val="0"/>
        <w:rPr>
          <w:rFonts w:ascii="彩虹粗仿宋" w:eastAsia="彩虹粗仿宋" w:hAnsi="宋体" w:cs="Arial"/>
          <w:sz w:val="24"/>
        </w:rPr>
      </w:pPr>
      <w:r w:rsidRPr="005D7D3B">
        <w:rPr>
          <w:rFonts w:ascii="彩虹粗仿宋" w:eastAsia="彩虹粗仿宋" w:hAnsi="宋体" w:cs="Arial"/>
          <w:sz w:val="24"/>
        </w:rPr>
        <w:t>1</w:t>
      </w:r>
      <w:r>
        <w:rPr>
          <w:rFonts w:ascii="彩虹粗仿宋" w:eastAsia="彩虹粗仿宋" w:hAnsi="宋体" w:cs="Arial" w:hint="eastAsia"/>
          <w:sz w:val="24"/>
        </w:rPr>
        <w:t>.</w:t>
      </w:r>
      <w:r w:rsidRPr="005D7D3B">
        <w:rPr>
          <w:rFonts w:ascii="彩虹粗仿宋" w:eastAsia="彩虹粗仿宋" w:hAnsi="宋体" w:cs="Arial"/>
          <w:sz w:val="24"/>
        </w:rPr>
        <w:t>基金资产净值</w:t>
      </w:r>
    </w:p>
    <w:p w14:paraId="185D5D6E" w14:textId="77777777" w:rsidR="00ED6C7D" w:rsidRPr="005D7D3B" w:rsidRDefault="00ED6C7D" w:rsidP="00ED6C7D">
      <w:pPr>
        <w:adjustRightInd w:val="0"/>
        <w:snapToGrid w:val="0"/>
        <w:ind w:firstLineChars="200" w:firstLine="480"/>
        <w:outlineLvl w:val="0"/>
        <w:rPr>
          <w:rFonts w:ascii="彩虹粗仿宋" w:eastAsia="彩虹粗仿宋" w:hAnsi="宋体" w:cs="Arial"/>
          <w:sz w:val="24"/>
        </w:rPr>
      </w:pPr>
      <w:r w:rsidRPr="005D7D3B">
        <w:rPr>
          <w:rFonts w:ascii="彩虹粗仿宋" w:eastAsia="彩虹粗仿宋" w:hAnsi="宋体" w:cs="Arial"/>
          <w:sz w:val="24"/>
        </w:rPr>
        <w:t>基金资产净值是指基金资产总值减去负债后的</w:t>
      </w:r>
      <w:r w:rsidRPr="005D7D3B">
        <w:rPr>
          <w:rFonts w:ascii="彩虹粗仿宋" w:eastAsia="彩虹粗仿宋" w:hAnsi="宋体" w:cs="Arial" w:hint="eastAsia"/>
          <w:sz w:val="24"/>
        </w:rPr>
        <w:t>价值</w:t>
      </w:r>
      <w:r w:rsidRPr="005D7D3B">
        <w:rPr>
          <w:rFonts w:ascii="彩虹粗仿宋" w:eastAsia="彩虹粗仿宋" w:hAnsi="宋体" w:cs="Arial"/>
          <w:sz w:val="24"/>
        </w:rPr>
        <w:t>。</w:t>
      </w:r>
    </w:p>
    <w:p w14:paraId="50D61582" w14:textId="77777777" w:rsidR="00ED6C7D" w:rsidRPr="005D7D3B" w:rsidRDefault="00ED6C7D" w:rsidP="00ED6C7D">
      <w:pPr>
        <w:adjustRightInd w:val="0"/>
        <w:snapToGrid w:val="0"/>
        <w:ind w:firstLineChars="200" w:firstLine="480"/>
        <w:outlineLvl w:val="0"/>
        <w:rPr>
          <w:rFonts w:ascii="彩虹粗仿宋" w:eastAsia="彩虹粗仿宋" w:hAnsi="宋体" w:cs="Arial"/>
          <w:sz w:val="24"/>
        </w:rPr>
      </w:pPr>
      <w:r w:rsidRPr="005D7D3B">
        <w:rPr>
          <w:rFonts w:ascii="彩虹粗仿宋" w:eastAsia="彩虹粗仿宋" w:hAnsi="宋体" w:cs="Arial" w:hint="eastAsia"/>
          <w:sz w:val="24"/>
        </w:rPr>
        <w:t>每万份基金已实现收益是按照相关法规计算的每万份基金份额的日已实现收益，精确到小数点后第4位，小数点后第5位四舍五入。本基金的收益分配是按</w:t>
      </w:r>
      <w:r w:rsidRPr="005D7D3B">
        <w:rPr>
          <w:rFonts w:ascii="彩虹粗仿宋" w:eastAsia="彩虹粗仿宋" w:hAnsi="宋体" w:cs="Arial" w:hint="eastAsia"/>
          <w:sz w:val="24"/>
        </w:rPr>
        <w:lastRenderedPageBreak/>
        <w:t>日结转份额的，7日年化收益率是以最近7日(含节假日)收益所折算的年资产收益率，精确到0.001%，百分号内小数点后第4位四舍五入。</w:t>
      </w:r>
      <w:r w:rsidRPr="005D7D3B">
        <w:rPr>
          <w:rFonts w:ascii="彩虹粗仿宋" w:eastAsia="彩虹粗仿宋" w:hAnsi="宋体" w:cs="Arial"/>
          <w:sz w:val="24"/>
        </w:rPr>
        <w:t>国家另有规定的，从其规定。</w:t>
      </w:r>
    </w:p>
    <w:p w14:paraId="4004002E" w14:textId="77777777" w:rsidR="00ED6C7D" w:rsidRPr="005D7D3B" w:rsidRDefault="00ED6C7D" w:rsidP="00ED6C7D">
      <w:pPr>
        <w:adjustRightInd w:val="0"/>
        <w:snapToGrid w:val="0"/>
        <w:ind w:firstLineChars="200" w:firstLine="480"/>
        <w:outlineLvl w:val="0"/>
        <w:rPr>
          <w:rFonts w:ascii="彩虹粗仿宋" w:eastAsia="彩虹粗仿宋" w:hAnsi="宋体" w:cs="Arial"/>
          <w:sz w:val="24"/>
        </w:rPr>
      </w:pPr>
      <w:r w:rsidRPr="005D7D3B">
        <w:rPr>
          <w:rFonts w:ascii="彩虹粗仿宋" w:eastAsia="彩虹粗仿宋" w:hAnsi="宋体" w:cs="Arial" w:hint="eastAsia"/>
          <w:sz w:val="24"/>
        </w:rPr>
        <w:t>基金管理人于</w:t>
      </w:r>
      <w:r w:rsidRPr="005D7D3B">
        <w:rPr>
          <w:rFonts w:ascii="彩虹粗仿宋" w:eastAsia="彩虹粗仿宋" w:hAnsi="宋体" w:cs="Arial"/>
          <w:sz w:val="24"/>
        </w:rPr>
        <w:t>每</w:t>
      </w:r>
      <w:r w:rsidRPr="005D7D3B">
        <w:rPr>
          <w:rFonts w:ascii="彩虹粗仿宋" w:eastAsia="彩虹粗仿宋" w:hAnsi="宋体" w:cs="Arial" w:hint="eastAsia"/>
          <w:sz w:val="24"/>
        </w:rPr>
        <w:t>个估值</w:t>
      </w:r>
      <w:r w:rsidRPr="005D7D3B">
        <w:rPr>
          <w:rFonts w:ascii="彩虹粗仿宋" w:eastAsia="彩虹粗仿宋" w:hAnsi="宋体" w:cs="Arial"/>
          <w:sz w:val="24"/>
        </w:rPr>
        <w:t>日计算基金资产净值</w:t>
      </w:r>
      <w:r w:rsidRPr="005D7D3B">
        <w:rPr>
          <w:rFonts w:ascii="彩虹粗仿宋" w:eastAsia="彩虹粗仿宋" w:hAnsi="宋体" w:cs="Arial" w:hint="eastAsia"/>
          <w:sz w:val="24"/>
        </w:rPr>
        <w:t>、各类基金份额的</w:t>
      </w:r>
      <w:r w:rsidRPr="005D7D3B">
        <w:rPr>
          <w:rFonts w:ascii="彩虹粗仿宋" w:eastAsia="彩虹粗仿宋" w:hAnsi="宋体" w:cs="Arial"/>
          <w:sz w:val="24"/>
        </w:rPr>
        <w:t>每万份基金已实现收益</w:t>
      </w:r>
      <w:r w:rsidRPr="005D7D3B">
        <w:rPr>
          <w:rFonts w:ascii="彩虹粗仿宋" w:eastAsia="彩虹粗仿宋" w:hAnsi="宋体" w:cs="Arial" w:hint="eastAsia"/>
          <w:sz w:val="24"/>
        </w:rPr>
        <w:t>和</w:t>
      </w:r>
      <w:r w:rsidRPr="005D7D3B">
        <w:rPr>
          <w:rFonts w:ascii="彩虹粗仿宋" w:eastAsia="彩虹粗仿宋" w:hAnsi="宋体" w:cs="Arial"/>
          <w:sz w:val="24"/>
        </w:rPr>
        <w:t>7日年化收益率，并按</w:t>
      </w:r>
      <w:r w:rsidRPr="005D7D3B">
        <w:rPr>
          <w:rFonts w:ascii="彩虹粗仿宋" w:eastAsia="彩虹粗仿宋" w:hAnsi="宋体" w:cs="Arial" w:hint="eastAsia"/>
          <w:sz w:val="24"/>
        </w:rPr>
        <w:t>约定</w:t>
      </w:r>
      <w:r w:rsidRPr="005D7D3B">
        <w:rPr>
          <w:rFonts w:ascii="彩虹粗仿宋" w:eastAsia="彩虹粗仿宋" w:hAnsi="宋体" w:cs="Arial"/>
          <w:sz w:val="24"/>
        </w:rPr>
        <w:t>公告。</w:t>
      </w:r>
    </w:p>
    <w:p w14:paraId="7487CA63" w14:textId="77777777" w:rsidR="00ED6C7D" w:rsidRPr="005D7D3B" w:rsidRDefault="00ED6C7D" w:rsidP="00ED6C7D">
      <w:pPr>
        <w:adjustRightInd w:val="0"/>
        <w:snapToGrid w:val="0"/>
        <w:ind w:firstLineChars="200" w:firstLine="480"/>
        <w:outlineLvl w:val="0"/>
        <w:rPr>
          <w:rFonts w:ascii="彩虹粗仿宋" w:eastAsia="彩虹粗仿宋" w:hAnsi="宋体" w:cs="Arial"/>
          <w:sz w:val="24"/>
        </w:rPr>
      </w:pPr>
      <w:r w:rsidRPr="005D7D3B">
        <w:rPr>
          <w:rFonts w:ascii="彩虹粗仿宋" w:eastAsia="彩虹粗仿宋" w:hAnsi="宋体" w:cs="Arial"/>
          <w:sz w:val="24"/>
        </w:rPr>
        <w:t>2</w:t>
      </w:r>
      <w:r>
        <w:rPr>
          <w:rFonts w:ascii="彩虹粗仿宋" w:eastAsia="彩虹粗仿宋" w:hAnsi="宋体" w:cs="Arial" w:hint="eastAsia"/>
          <w:sz w:val="24"/>
        </w:rPr>
        <w:t>.</w:t>
      </w:r>
      <w:r w:rsidRPr="005D7D3B">
        <w:rPr>
          <w:rFonts w:ascii="彩虹粗仿宋" w:eastAsia="彩虹粗仿宋" w:hAnsi="宋体" w:cs="Arial"/>
          <w:sz w:val="24"/>
        </w:rPr>
        <w:t>复核程序</w:t>
      </w:r>
    </w:p>
    <w:p w14:paraId="186C2477" w14:textId="77777777" w:rsidR="00ED6C7D" w:rsidRPr="005D7D3B" w:rsidRDefault="00ED6C7D" w:rsidP="00ED6C7D">
      <w:pPr>
        <w:adjustRightInd w:val="0"/>
        <w:snapToGrid w:val="0"/>
        <w:ind w:firstLineChars="200" w:firstLine="480"/>
        <w:outlineLvl w:val="0"/>
        <w:rPr>
          <w:rFonts w:ascii="彩虹粗仿宋" w:eastAsia="彩虹粗仿宋" w:hAnsi="宋体" w:cs="Arial"/>
          <w:sz w:val="24"/>
        </w:rPr>
      </w:pPr>
      <w:r w:rsidRPr="005D7D3B">
        <w:rPr>
          <w:rFonts w:ascii="彩虹粗仿宋" w:eastAsia="彩虹粗仿宋" w:hAnsi="宋体" w:cs="Arial"/>
          <w:sz w:val="24"/>
        </w:rPr>
        <w:t>基金管理人每</w:t>
      </w:r>
      <w:r w:rsidRPr="005D7D3B">
        <w:rPr>
          <w:rFonts w:ascii="彩虹粗仿宋" w:eastAsia="彩虹粗仿宋" w:hAnsi="宋体" w:cs="Arial" w:hint="eastAsia"/>
          <w:sz w:val="24"/>
        </w:rPr>
        <w:t>个估值</w:t>
      </w:r>
      <w:r w:rsidRPr="005D7D3B">
        <w:rPr>
          <w:rFonts w:ascii="彩虹粗仿宋" w:eastAsia="彩虹粗仿宋" w:hAnsi="宋体" w:cs="Arial"/>
          <w:sz w:val="24"/>
        </w:rPr>
        <w:t>日对基金资产估值后，将基金资产净值</w:t>
      </w:r>
      <w:r w:rsidRPr="005D7D3B">
        <w:rPr>
          <w:rFonts w:ascii="彩虹粗仿宋" w:eastAsia="彩虹粗仿宋" w:hAnsi="宋体" w:cs="Arial" w:hint="eastAsia"/>
          <w:sz w:val="24"/>
        </w:rPr>
        <w:t>、各类基金份额的</w:t>
      </w:r>
      <w:r w:rsidRPr="005D7D3B">
        <w:rPr>
          <w:rFonts w:ascii="彩虹粗仿宋" w:eastAsia="彩虹粗仿宋" w:hAnsi="宋体" w:cs="Arial"/>
          <w:sz w:val="24"/>
        </w:rPr>
        <w:t>每万份基金已实现收益</w:t>
      </w:r>
      <w:r w:rsidRPr="005D7D3B">
        <w:rPr>
          <w:rFonts w:ascii="彩虹粗仿宋" w:eastAsia="彩虹粗仿宋" w:hAnsi="宋体" w:cs="Arial" w:hint="eastAsia"/>
          <w:sz w:val="24"/>
        </w:rPr>
        <w:t>和</w:t>
      </w:r>
      <w:r w:rsidRPr="005D7D3B">
        <w:rPr>
          <w:rFonts w:ascii="彩虹粗仿宋" w:eastAsia="彩虹粗仿宋" w:hAnsi="宋体" w:cs="Arial"/>
          <w:sz w:val="24"/>
        </w:rPr>
        <w:t>7日年化收益率结果发送基金托管人，经基金托管人复核无误后，由基金管理人</w:t>
      </w:r>
      <w:r w:rsidRPr="005D7D3B">
        <w:rPr>
          <w:rFonts w:ascii="彩虹粗仿宋" w:eastAsia="彩虹粗仿宋" w:hAnsi="宋体" w:cs="Arial" w:hint="eastAsia"/>
          <w:sz w:val="24"/>
        </w:rPr>
        <w:t>按约定</w:t>
      </w:r>
      <w:r w:rsidRPr="005D7D3B">
        <w:rPr>
          <w:rFonts w:ascii="彩虹粗仿宋" w:eastAsia="彩虹粗仿宋" w:hAnsi="宋体" w:cs="Arial"/>
          <w:sz w:val="24"/>
        </w:rPr>
        <w:t>对外公布。</w:t>
      </w:r>
      <w:r w:rsidRPr="005D7D3B">
        <w:rPr>
          <w:rFonts w:ascii="彩虹粗仿宋" w:eastAsia="彩虹粗仿宋" w:hAnsi="宋体" w:cs="Arial" w:hint="eastAsia"/>
          <w:sz w:val="24"/>
        </w:rPr>
        <w:t>但基金管理人根据法律法规或基金合同的规定暂停估值时除外。</w:t>
      </w:r>
    </w:p>
    <w:p w14:paraId="07BF9D4F" w14:textId="77777777" w:rsidR="00ED6C7D" w:rsidRPr="001D5AFD" w:rsidRDefault="00ED6C7D" w:rsidP="00ED6C7D">
      <w:pPr>
        <w:ind w:firstLineChars="200" w:firstLine="480"/>
        <w:rPr>
          <w:rFonts w:ascii="彩虹粗仿宋" w:eastAsia="彩虹粗仿宋" w:hAnsi="宋体" w:cs="Arial"/>
          <w:sz w:val="24"/>
        </w:rPr>
      </w:pPr>
      <w:r w:rsidRPr="001D5AFD">
        <w:rPr>
          <w:rFonts w:ascii="彩虹粗仿宋" w:eastAsia="彩虹粗仿宋" w:hAnsi="宋体" w:cs="Arial" w:hint="eastAsia"/>
          <w:sz w:val="24"/>
        </w:rPr>
        <w:t>（二）基金资产估值方法和特殊情形的处理</w:t>
      </w:r>
    </w:p>
    <w:p w14:paraId="5D029C64" w14:textId="77777777" w:rsidR="00ED6C7D" w:rsidRPr="005E4FE4" w:rsidRDefault="00ED6C7D" w:rsidP="00ED6C7D">
      <w:pPr>
        <w:adjustRightInd w:val="0"/>
        <w:snapToGrid w:val="0"/>
        <w:ind w:firstLineChars="200" w:firstLine="480"/>
        <w:outlineLvl w:val="0"/>
        <w:rPr>
          <w:rFonts w:ascii="彩虹粗仿宋" w:eastAsia="彩虹粗仿宋" w:hAnsi="宋体" w:cs="Arial"/>
          <w:sz w:val="24"/>
        </w:rPr>
      </w:pPr>
      <w:r w:rsidRPr="005E4FE4">
        <w:rPr>
          <w:rFonts w:ascii="彩虹粗仿宋" w:eastAsia="彩虹粗仿宋" w:hAnsi="宋体" w:cs="Arial"/>
          <w:sz w:val="24"/>
        </w:rPr>
        <w:t>1</w:t>
      </w:r>
      <w:r>
        <w:rPr>
          <w:rFonts w:ascii="彩虹粗仿宋" w:eastAsia="彩虹粗仿宋" w:hAnsi="宋体" w:cs="Arial" w:hint="eastAsia"/>
          <w:sz w:val="24"/>
        </w:rPr>
        <w:t>.</w:t>
      </w:r>
      <w:r w:rsidRPr="005E4FE4">
        <w:rPr>
          <w:rFonts w:ascii="彩虹粗仿宋" w:eastAsia="彩虹粗仿宋" w:hAnsi="宋体" w:cs="Arial"/>
          <w:sz w:val="24"/>
        </w:rPr>
        <w:t>估值对象</w:t>
      </w:r>
    </w:p>
    <w:p w14:paraId="4836871D" w14:textId="77777777" w:rsidR="00ED6C7D" w:rsidRPr="005E4FE4" w:rsidRDefault="00ED6C7D" w:rsidP="00ED6C7D">
      <w:pPr>
        <w:adjustRightInd w:val="0"/>
        <w:snapToGrid w:val="0"/>
        <w:ind w:firstLineChars="200" w:firstLine="480"/>
        <w:outlineLvl w:val="0"/>
        <w:rPr>
          <w:rFonts w:ascii="彩虹粗仿宋" w:eastAsia="彩虹粗仿宋" w:hAnsi="宋体" w:cs="Arial"/>
          <w:sz w:val="24"/>
        </w:rPr>
      </w:pPr>
      <w:r w:rsidRPr="005E4FE4">
        <w:rPr>
          <w:rFonts w:ascii="彩虹粗仿宋" w:eastAsia="彩虹粗仿宋" w:hAnsi="宋体" w:cs="Arial" w:hint="eastAsia"/>
          <w:sz w:val="24"/>
        </w:rPr>
        <w:t>基金所拥有的各类证券和银行存款本息、票据投资收益、应收款项、其它投资等资产及负债</w:t>
      </w:r>
      <w:r w:rsidRPr="005E4FE4">
        <w:rPr>
          <w:rFonts w:ascii="彩虹粗仿宋" w:eastAsia="彩虹粗仿宋" w:hAnsi="宋体" w:cs="Arial"/>
          <w:sz w:val="24"/>
        </w:rPr>
        <w:t>。</w:t>
      </w:r>
    </w:p>
    <w:p w14:paraId="6EEA34C1" w14:textId="77777777" w:rsidR="00ED6C7D" w:rsidRPr="005E4FE4" w:rsidRDefault="00ED6C7D" w:rsidP="00ED6C7D">
      <w:pPr>
        <w:adjustRightInd w:val="0"/>
        <w:snapToGrid w:val="0"/>
        <w:ind w:firstLineChars="200" w:firstLine="480"/>
        <w:outlineLvl w:val="0"/>
        <w:rPr>
          <w:rFonts w:ascii="彩虹粗仿宋" w:eastAsia="彩虹粗仿宋" w:hAnsi="宋体" w:cs="Arial"/>
          <w:sz w:val="24"/>
        </w:rPr>
      </w:pPr>
      <w:r w:rsidRPr="005E4FE4">
        <w:rPr>
          <w:rFonts w:ascii="彩虹粗仿宋" w:eastAsia="彩虹粗仿宋" w:hAnsi="宋体" w:cs="Arial"/>
          <w:sz w:val="24"/>
        </w:rPr>
        <w:t>2</w:t>
      </w:r>
      <w:r>
        <w:rPr>
          <w:rFonts w:ascii="彩虹粗仿宋" w:eastAsia="彩虹粗仿宋" w:hAnsi="宋体" w:cs="Arial" w:hint="eastAsia"/>
          <w:sz w:val="24"/>
        </w:rPr>
        <w:t>.</w:t>
      </w:r>
      <w:r w:rsidRPr="005E4FE4">
        <w:rPr>
          <w:rFonts w:ascii="彩虹粗仿宋" w:eastAsia="彩虹粗仿宋" w:hAnsi="宋体" w:cs="Arial"/>
          <w:sz w:val="24"/>
        </w:rPr>
        <w:t>估值方法</w:t>
      </w:r>
    </w:p>
    <w:p w14:paraId="29F6CC6C"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hint="eastAsia"/>
          <w:sz w:val="24"/>
        </w:rPr>
        <w:t>（1）本基金估值采用“摊余成本法”，即计价对象以买入成本列示，按照票面利率或协议利率并考虑其买入时的溢价与折价，在剩余存续期内按实际利率法进行摊销，每日计提损益。本基金不采用市场利率和上市交易的债券和票据的市价计算基金资产净值。</w:t>
      </w:r>
    </w:p>
    <w:p w14:paraId="7C0D0BE5"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hint="eastAsia"/>
          <w:sz w:val="24"/>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0.25%时，基金管理人应当在5个交易日内将负偏离度绝对值调整到0.25%以内。当正偏离度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履行适当程序后采取暂停接受所有赎回申请并终止基金合同进行财产清算等措施。同时，基金管理人应编制和披露临时报告。</w:t>
      </w:r>
    </w:p>
    <w:p w14:paraId="1B8E4708"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hint="eastAsia"/>
          <w:sz w:val="24"/>
        </w:rPr>
        <w:t>（3）如有确凿证据表明按上述方法进行估值不能客观反映其公允价值的，基</w:t>
      </w:r>
      <w:r w:rsidRPr="005E4FE4">
        <w:rPr>
          <w:rStyle w:val="read"/>
          <w:rFonts w:ascii="彩虹粗仿宋" w:eastAsia="彩虹粗仿宋" w:hint="eastAsia"/>
          <w:sz w:val="24"/>
        </w:rPr>
        <w:lastRenderedPageBreak/>
        <w:t>金管理人可根据具体情况与基金托管人商定后，按最能反映公允价值的价格估值。</w:t>
      </w:r>
    </w:p>
    <w:p w14:paraId="3C47B4AE"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hint="eastAsia"/>
          <w:sz w:val="24"/>
        </w:rPr>
        <w:t>（4）相关法律法规以及监管部门有强制规定的，从其规定。如有新增事项，按国家最新规定估值。</w:t>
      </w:r>
    </w:p>
    <w:p w14:paraId="25EB4896"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E4C6002"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w:t>
      </w:r>
      <w:r w:rsidRPr="005E4FE4">
        <w:rPr>
          <w:rStyle w:val="read"/>
          <w:rFonts w:ascii="彩虹粗仿宋" w:eastAsia="彩虹粗仿宋" w:hint="eastAsia"/>
          <w:sz w:val="24"/>
        </w:rPr>
        <w:t>、各类基金份额的每万份基金已实现收益和7日年化收益率</w:t>
      </w:r>
      <w:r w:rsidRPr="005E4FE4">
        <w:rPr>
          <w:rStyle w:val="read"/>
          <w:rFonts w:ascii="彩虹粗仿宋" w:eastAsia="彩虹粗仿宋"/>
          <w:sz w:val="24"/>
        </w:rPr>
        <w:t>的计算结果对外予以公布</w:t>
      </w:r>
      <w:r w:rsidRPr="005E4FE4">
        <w:rPr>
          <w:rStyle w:val="read"/>
          <w:rFonts w:ascii="彩虹粗仿宋" w:eastAsia="彩虹粗仿宋" w:hint="eastAsia"/>
          <w:sz w:val="24"/>
        </w:rPr>
        <w:t>。</w:t>
      </w:r>
    </w:p>
    <w:p w14:paraId="630C0B6F"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sz w:val="24"/>
        </w:rPr>
        <w:t>3</w:t>
      </w:r>
      <w:r>
        <w:rPr>
          <w:rStyle w:val="read"/>
          <w:rFonts w:ascii="彩虹粗仿宋" w:eastAsia="彩虹粗仿宋" w:hint="eastAsia"/>
          <w:sz w:val="24"/>
        </w:rPr>
        <w:t>.</w:t>
      </w:r>
      <w:r w:rsidRPr="005E4FE4">
        <w:rPr>
          <w:rStyle w:val="read"/>
          <w:rFonts w:ascii="彩虹粗仿宋" w:eastAsia="彩虹粗仿宋"/>
          <w:sz w:val="24"/>
        </w:rPr>
        <w:t>特殊情形的处理</w:t>
      </w:r>
    </w:p>
    <w:p w14:paraId="601F91F1"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sz w:val="24"/>
        </w:rPr>
        <w:t>基金管理人、基金托管人按估值方法的第</w:t>
      </w:r>
      <w:r w:rsidRPr="005E4FE4">
        <w:rPr>
          <w:rStyle w:val="read"/>
          <w:rFonts w:ascii="彩虹粗仿宋" w:eastAsia="彩虹粗仿宋" w:hint="eastAsia"/>
          <w:sz w:val="24"/>
        </w:rPr>
        <w:t>（3</w:t>
      </w:r>
      <w:r w:rsidRPr="005E4FE4">
        <w:rPr>
          <w:rStyle w:val="read"/>
          <w:rFonts w:ascii="彩虹粗仿宋" w:eastAsia="彩虹粗仿宋"/>
          <w:sz w:val="24"/>
        </w:rPr>
        <w:t>）项进行估值时，所造成的误差不作为基金</w:t>
      </w:r>
      <w:r w:rsidRPr="005E4FE4">
        <w:rPr>
          <w:rStyle w:val="read"/>
          <w:rFonts w:ascii="彩虹粗仿宋" w:eastAsia="彩虹粗仿宋" w:hint="eastAsia"/>
          <w:sz w:val="24"/>
        </w:rPr>
        <w:t>资产估值</w:t>
      </w:r>
      <w:r w:rsidRPr="005E4FE4">
        <w:rPr>
          <w:rStyle w:val="read"/>
          <w:rFonts w:ascii="彩虹粗仿宋" w:eastAsia="彩虹粗仿宋"/>
          <w:sz w:val="24"/>
        </w:rPr>
        <w:t>错误处理。</w:t>
      </w:r>
    </w:p>
    <w:p w14:paraId="362EA49E" w14:textId="77777777" w:rsidR="00ED6C7D" w:rsidRPr="005E4FE4" w:rsidRDefault="00ED6C7D" w:rsidP="00ED6C7D">
      <w:pPr>
        <w:adjustRightInd w:val="0"/>
        <w:snapToGrid w:val="0"/>
        <w:ind w:firstLineChars="200" w:firstLine="480"/>
        <w:rPr>
          <w:rStyle w:val="read"/>
          <w:rFonts w:ascii="彩虹粗仿宋" w:eastAsia="彩虹粗仿宋"/>
          <w:sz w:val="24"/>
        </w:rPr>
      </w:pPr>
      <w:r w:rsidRPr="005E4FE4">
        <w:rPr>
          <w:rStyle w:val="read"/>
          <w:rFonts w:ascii="彩虹粗仿宋" w:eastAsia="彩虹粗仿宋" w:hint="eastAsia"/>
          <w:sz w:val="24"/>
        </w:rPr>
        <w:t>由于不可抗力，或证券交易所、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14:paraId="366E019D" w14:textId="77777777" w:rsidR="00ED6C7D" w:rsidRPr="001D5AFD" w:rsidRDefault="00ED6C7D" w:rsidP="00ED6C7D">
      <w:pPr>
        <w:adjustRightInd w:val="0"/>
        <w:snapToGrid w:val="0"/>
        <w:ind w:firstLineChars="200" w:firstLine="480"/>
        <w:rPr>
          <w:rStyle w:val="read"/>
          <w:rFonts w:ascii="彩虹粗仿宋" w:eastAsia="彩虹粗仿宋"/>
          <w:sz w:val="24"/>
        </w:rPr>
      </w:pPr>
      <w:r w:rsidRPr="001D5AFD">
        <w:rPr>
          <w:rStyle w:val="read"/>
          <w:rFonts w:ascii="彩虹粗仿宋" w:eastAsia="彩虹粗仿宋" w:hint="eastAsia"/>
          <w:sz w:val="24"/>
        </w:rPr>
        <w:t>（三）</w:t>
      </w:r>
      <w:r>
        <w:rPr>
          <w:rStyle w:val="read"/>
          <w:rFonts w:ascii="彩虹粗仿宋" w:eastAsia="彩虹粗仿宋" w:hint="eastAsia"/>
          <w:sz w:val="24"/>
        </w:rPr>
        <w:t>基金资产估值</w:t>
      </w:r>
      <w:r w:rsidRPr="001D5AFD">
        <w:rPr>
          <w:rStyle w:val="read"/>
          <w:rFonts w:ascii="彩虹粗仿宋" w:eastAsia="彩虹粗仿宋" w:hint="eastAsia"/>
          <w:sz w:val="24"/>
        </w:rPr>
        <w:t>错误的处理方式</w:t>
      </w:r>
    </w:p>
    <w:p w14:paraId="3540B110" w14:textId="77777777" w:rsidR="00ED6C7D" w:rsidRPr="005D7D3B" w:rsidRDefault="00ED6C7D" w:rsidP="00ED6C7D">
      <w:pPr>
        <w:adjustRightInd w:val="0"/>
        <w:snapToGrid w:val="0"/>
        <w:ind w:firstLineChars="200" w:firstLine="480"/>
        <w:rPr>
          <w:rFonts w:ascii="彩虹粗仿宋" w:eastAsia="彩虹粗仿宋"/>
          <w:sz w:val="24"/>
        </w:rPr>
      </w:pPr>
      <w:r w:rsidRPr="001D5AFD">
        <w:rPr>
          <w:rStyle w:val="read"/>
          <w:rFonts w:ascii="彩虹粗仿宋" w:eastAsia="彩虹粗仿宋" w:hint="eastAsia"/>
          <w:sz w:val="24"/>
        </w:rPr>
        <w:t>1.</w:t>
      </w:r>
      <w:r w:rsidRPr="005D7D3B">
        <w:rPr>
          <w:rFonts w:ascii="彩虹粗仿宋" w:eastAsia="彩虹粗仿宋" w:hint="eastAsia"/>
          <w:sz w:val="24"/>
        </w:rPr>
        <w:t>当基金资产的计价导致每万份基金已实现收益小数点后4位（含第4位）或7日年化收益率百分号内小数点后3位（含第3位）以内发生差错时</w:t>
      </w:r>
      <w:r w:rsidRPr="005D7D3B">
        <w:rPr>
          <w:rFonts w:ascii="彩虹粗仿宋" w:eastAsia="彩虹粗仿宋"/>
          <w:sz w:val="24"/>
        </w:rPr>
        <w:t>，视为</w:t>
      </w:r>
      <w:r w:rsidRPr="005D7D3B">
        <w:rPr>
          <w:rFonts w:ascii="彩虹粗仿宋" w:eastAsia="彩虹粗仿宋" w:hint="eastAsia"/>
          <w:sz w:val="24"/>
        </w:rPr>
        <w:t>估值</w:t>
      </w:r>
      <w:r w:rsidRPr="005D7D3B">
        <w:rPr>
          <w:rFonts w:ascii="彩虹粗仿宋" w:eastAsia="彩虹粗仿宋"/>
          <w:sz w:val="24"/>
        </w:rPr>
        <w:t>错误；基金</w:t>
      </w:r>
      <w:r w:rsidRPr="005D7D3B">
        <w:rPr>
          <w:rFonts w:ascii="彩虹粗仿宋" w:eastAsia="彩虹粗仿宋" w:hint="eastAsia"/>
          <w:sz w:val="24"/>
        </w:rPr>
        <w:t>资产估值</w:t>
      </w:r>
      <w:r w:rsidRPr="005D7D3B">
        <w:rPr>
          <w:rFonts w:ascii="彩虹粗仿宋" w:eastAsia="彩虹粗仿宋"/>
          <w:sz w:val="24"/>
        </w:rPr>
        <w:t>出现错误时，基金管理人应当立即予以纠正，通报基金托管人，并采取合理的措施防止损失进一步扩大；</w:t>
      </w:r>
      <w:r w:rsidRPr="005D7D3B">
        <w:rPr>
          <w:rFonts w:ascii="彩虹粗仿宋" w:eastAsia="彩虹粗仿宋" w:hint="eastAsia"/>
          <w:sz w:val="24"/>
        </w:rPr>
        <w:t>错误</w:t>
      </w:r>
      <w:r w:rsidRPr="005D7D3B">
        <w:rPr>
          <w:rFonts w:ascii="彩虹粗仿宋" w:eastAsia="彩虹粗仿宋"/>
          <w:sz w:val="24"/>
        </w:rPr>
        <w:t>偏差</w:t>
      </w:r>
      <w:r w:rsidRPr="005D7D3B">
        <w:rPr>
          <w:rFonts w:ascii="彩虹粗仿宋" w:eastAsia="彩虹粗仿宋" w:hint="eastAsia"/>
          <w:sz w:val="24"/>
        </w:rPr>
        <w:t>达到或超过基金资产净值的0.25%时，基金管理人应当及时通知基金托管人并报中国证监会</w:t>
      </w:r>
      <w:r>
        <w:rPr>
          <w:rFonts w:ascii="彩虹粗仿宋" w:eastAsia="彩虹粗仿宋" w:hint="eastAsia"/>
          <w:sz w:val="24"/>
        </w:rPr>
        <w:t>备案</w:t>
      </w:r>
      <w:r w:rsidRPr="005D7D3B">
        <w:rPr>
          <w:rFonts w:ascii="彩虹粗仿宋" w:eastAsia="彩虹粗仿宋" w:hint="eastAsia"/>
          <w:sz w:val="24"/>
        </w:rPr>
        <w:t>；</w:t>
      </w:r>
      <w:r w:rsidRPr="005D7D3B">
        <w:rPr>
          <w:rFonts w:ascii="彩虹粗仿宋" w:eastAsia="彩虹粗仿宋"/>
          <w:sz w:val="24"/>
        </w:rPr>
        <w:t>错误偏差达到基金</w:t>
      </w:r>
      <w:r w:rsidRPr="005D7D3B">
        <w:rPr>
          <w:rFonts w:ascii="彩虹粗仿宋" w:eastAsia="彩虹粗仿宋" w:hint="eastAsia"/>
          <w:sz w:val="24"/>
        </w:rPr>
        <w:t>资产</w:t>
      </w:r>
      <w:r w:rsidRPr="005D7D3B">
        <w:rPr>
          <w:rFonts w:ascii="彩虹粗仿宋" w:eastAsia="彩虹粗仿宋"/>
          <w:sz w:val="24"/>
        </w:rPr>
        <w:t>净值的</w:t>
      </w:r>
      <w:r w:rsidRPr="005D7D3B">
        <w:rPr>
          <w:rFonts w:ascii="彩虹粗仿宋" w:eastAsia="彩虹粗仿宋" w:hint="eastAsia"/>
          <w:sz w:val="24"/>
        </w:rPr>
        <w:t>0.50%</w:t>
      </w:r>
      <w:r w:rsidRPr="005D7D3B">
        <w:rPr>
          <w:rFonts w:ascii="彩虹粗仿宋" w:eastAsia="彩虹粗仿宋"/>
          <w:sz w:val="24"/>
        </w:rPr>
        <w:t>时，基金管理人应当公告、通报基金托管人并报中国证监会备案；当发生</w:t>
      </w:r>
      <w:r>
        <w:rPr>
          <w:rFonts w:ascii="彩虹粗仿宋" w:eastAsia="彩虹粗仿宋" w:hint="eastAsia"/>
          <w:sz w:val="24"/>
        </w:rPr>
        <w:t>基金资产估值</w:t>
      </w:r>
      <w:r w:rsidRPr="005D7D3B">
        <w:rPr>
          <w:rFonts w:ascii="彩虹粗仿宋" w:eastAsia="彩虹粗仿宋"/>
          <w:sz w:val="24"/>
        </w:rPr>
        <w:t>错误时，由基金管理人负责处理，由此给基金份额持有人和基金造成损失的，</w:t>
      </w:r>
      <w:r>
        <w:rPr>
          <w:rFonts w:ascii="彩虹粗仿宋" w:eastAsia="彩虹粗仿宋" w:hint="eastAsia"/>
          <w:sz w:val="24"/>
        </w:rPr>
        <w:t>可</w:t>
      </w:r>
      <w:r w:rsidRPr="005D7D3B">
        <w:rPr>
          <w:rFonts w:ascii="彩虹粗仿宋" w:eastAsia="彩虹粗仿宋"/>
          <w:sz w:val="24"/>
        </w:rPr>
        <w:t>由基金管理人先行赔付，基金管理人按差错情形，有权向其他当事人追偿。</w:t>
      </w:r>
    </w:p>
    <w:p w14:paraId="0DD5822A" w14:textId="77777777" w:rsidR="00ED6C7D" w:rsidRPr="00D82874" w:rsidRDefault="00ED6C7D" w:rsidP="00ED6C7D">
      <w:pPr>
        <w:adjustRightInd w:val="0"/>
        <w:snapToGrid w:val="0"/>
        <w:ind w:firstLineChars="200" w:firstLine="480"/>
        <w:rPr>
          <w:rFonts w:ascii="彩虹粗仿宋" w:eastAsia="彩虹粗仿宋"/>
          <w:sz w:val="24"/>
        </w:rPr>
      </w:pPr>
      <w:r w:rsidRPr="00D82874">
        <w:rPr>
          <w:rFonts w:ascii="彩虹粗仿宋" w:eastAsia="彩虹粗仿宋" w:hint="eastAsia"/>
          <w:sz w:val="24"/>
        </w:rPr>
        <w:t>2</w:t>
      </w:r>
      <w:r>
        <w:rPr>
          <w:rFonts w:ascii="彩虹粗仿宋" w:eastAsia="彩虹粗仿宋"/>
          <w:sz w:val="24"/>
        </w:rPr>
        <w:t>.</w:t>
      </w:r>
      <w:r w:rsidRPr="00D82874">
        <w:rPr>
          <w:rFonts w:ascii="彩虹粗仿宋" w:eastAsia="彩虹粗仿宋"/>
          <w:sz w:val="24"/>
        </w:rPr>
        <w:t>当基金</w:t>
      </w:r>
      <w:r w:rsidRPr="00D82874">
        <w:rPr>
          <w:rFonts w:ascii="彩虹粗仿宋" w:eastAsia="彩虹粗仿宋" w:hint="eastAsia"/>
          <w:sz w:val="24"/>
        </w:rPr>
        <w:t>资产估值错误</w:t>
      </w:r>
      <w:r w:rsidRPr="00D82874">
        <w:rPr>
          <w:rFonts w:ascii="彩虹粗仿宋" w:eastAsia="彩虹粗仿宋"/>
          <w:sz w:val="24"/>
        </w:rPr>
        <w:t>给基金和基金份额持有人造成损失需要进行赔偿时，基金管理人和基金托管人应根据实际情况界定双方承担的责任，经确认后按以下条款进行赔偿：</w:t>
      </w:r>
    </w:p>
    <w:p w14:paraId="52EF4672" w14:textId="77777777" w:rsidR="00ED6C7D" w:rsidRPr="00D82874" w:rsidRDefault="00ED6C7D" w:rsidP="00ED6C7D">
      <w:pPr>
        <w:adjustRightInd w:val="0"/>
        <w:snapToGrid w:val="0"/>
        <w:ind w:firstLineChars="200" w:firstLine="480"/>
        <w:rPr>
          <w:rFonts w:ascii="彩虹粗仿宋" w:eastAsia="彩虹粗仿宋"/>
          <w:sz w:val="24"/>
        </w:rPr>
      </w:pPr>
      <w:r w:rsidRPr="00D82874">
        <w:rPr>
          <w:rFonts w:ascii="彩虹粗仿宋" w:eastAsia="彩虹粗仿宋" w:hint="eastAsia"/>
          <w:sz w:val="24"/>
        </w:rPr>
        <w:t>（1）</w:t>
      </w:r>
      <w:r w:rsidRPr="00D82874">
        <w:rPr>
          <w:rFonts w:ascii="彩虹粗仿宋" w:eastAsia="彩虹粗仿宋"/>
          <w:sz w:val="24"/>
        </w:rPr>
        <w:t>本基金的基金会计责任方由基金管理人担任。与本基金有关的会计问题，如经双方在平等基础上充分讨论后，尚不能达成一致时，按基金会计责任方的建</w:t>
      </w:r>
      <w:r w:rsidRPr="00D82874">
        <w:rPr>
          <w:rFonts w:ascii="彩虹粗仿宋" w:eastAsia="彩虹粗仿宋"/>
          <w:sz w:val="24"/>
        </w:rPr>
        <w:lastRenderedPageBreak/>
        <w:t>议执行，由此给基金份额持有人和基金造成的损失，由基金管理人负责赔付。</w:t>
      </w:r>
    </w:p>
    <w:p w14:paraId="406E5E4D" w14:textId="77777777" w:rsidR="00ED6C7D" w:rsidRPr="00D82874" w:rsidRDefault="00ED6C7D" w:rsidP="00ED6C7D">
      <w:pPr>
        <w:adjustRightInd w:val="0"/>
        <w:snapToGrid w:val="0"/>
        <w:ind w:firstLineChars="200" w:firstLine="480"/>
        <w:rPr>
          <w:rFonts w:ascii="彩虹粗仿宋" w:eastAsia="彩虹粗仿宋"/>
          <w:sz w:val="24"/>
        </w:rPr>
      </w:pPr>
      <w:r w:rsidRPr="00D82874">
        <w:rPr>
          <w:rFonts w:ascii="彩虹粗仿宋" w:eastAsia="彩虹粗仿宋" w:hint="eastAsia"/>
          <w:sz w:val="24"/>
        </w:rPr>
        <w:t>（2）</w:t>
      </w:r>
      <w:r w:rsidRPr="00D82874">
        <w:rPr>
          <w:rFonts w:ascii="彩虹粗仿宋" w:eastAsia="彩虹粗仿宋"/>
          <w:sz w:val="24"/>
        </w:rPr>
        <w:t>若基金管理人计算的基金资产净值</w:t>
      </w:r>
      <w:r w:rsidRPr="00D82874">
        <w:rPr>
          <w:rFonts w:ascii="彩虹粗仿宋" w:eastAsia="彩虹粗仿宋" w:hint="eastAsia"/>
          <w:sz w:val="24"/>
        </w:rPr>
        <w:t>、各类基金份额的</w:t>
      </w:r>
      <w:r w:rsidRPr="00D82874">
        <w:rPr>
          <w:rFonts w:ascii="彩虹粗仿宋" w:eastAsia="彩虹粗仿宋"/>
          <w:sz w:val="24"/>
        </w:rPr>
        <w:t>每万份基金已实现收益、7日年化收益率已由基金托管人复核确认后公告，而且基金托管人未对计算过程提出疑义或要求基金管理人书面说明，基金资产净值</w:t>
      </w:r>
      <w:r w:rsidRPr="00D82874">
        <w:rPr>
          <w:rFonts w:ascii="彩虹粗仿宋" w:eastAsia="彩虹粗仿宋" w:hint="eastAsia"/>
          <w:sz w:val="24"/>
        </w:rPr>
        <w:t>、</w:t>
      </w:r>
      <w:r w:rsidRPr="00D82874">
        <w:rPr>
          <w:rFonts w:ascii="彩虹粗仿宋" w:eastAsia="彩虹粗仿宋"/>
          <w:sz w:val="24"/>
        </w:rPr>
        <w:t>每万份基金已实现收益、7日年化收益率出错且造成基金份额持有人损失的，应根据法律法规的规定对</w:t>
      </w:r>
      <w:r w:rsidRPr="00D82874">
        <w:rPr>
          <w:rFonts w:ascii="彩虹粗仿宋" w:eastAsia="彩虹粗仿宋" w:hint="eastAsia"/>
          <w:sz w:val="24"/>
        </w:rPr>
        <w:t>基金份额持有人</w:t>
      </w:r>
      <w:r w:rsidRPr="00D82874">
        <w:rPr>
          <w:rFonts w:ascii="彩虹粗仿宋" w:eastAsia="彩虹粗仿宋"/>
          <w:sz w:val="24"/>
        </w:rPr>
        <w:t>或基金支付赔偿金，就实际向</w:t>
      </w:r>
      <w:r w:rsidRPr="00D82874">
        <w:rPr>
          <w:rFonts w:ascii="彩虹粗仿宋" w:eastAsia="彩虹粗仿宋" w:hint="eastAsia"/>
          <w:sz w:val="24"/>
        </w:rPr>
        <w:t>基金份额持有人</w:t>
      </w:r>
      <w:r w:rsidRPr="00D82874">
        <w:rPr>
          <w:rFonts w:ascii="彩虹粗仿宋" w:eastAsia="彩虹粗仿宋"/>
          <w:sz w:val="24"/>
        </w:rPr>
        <w:t>或基金支付的赔偿金额，其中</w:t>
      </w:r>
      <w:r w:rsidRPr="00D82874">
        <w:rPr>
          <w:rFonts w:ascii="彩虹粗仿宋" w:eastAsia="彩虹粗仿宋" w:hint="eastAsia"/>
          <w:sz w:val="24"/>
        </w:rPr>
        <w:t>基金管理人与基金托管人按照管理费和托管费的比例各自承担相应的责任。</w:t>
      </w:r>
    </w:p>
    <w:p w14:paraId="65249679" w14:textId="77777777" w:rsidR="00ED6C7D" w:rsidRPr="00D82874" w:rsidRDefault="00ED6C7D" w:rsidP="00ED6C7D">
      <w:pPr>
        <w:adjustRightInd w:val="0"/>
        <w:snapToGrid w:val="0"/>
        <w:ind w:firstLineChars="200" w:firstLine="480"/>
        <w:rPr>
          <w:rFonts w:ascii="彩虹粗仿宋" w:eastAsia="彩虹粗仿宋"/>
          <w:sz w:val="24"/>
        </w:rPr>
      </w:pPr>
      <w:r w:rsidRPr="00D82874">
        <w:rPr>
          <w:rFonts w:ascii="彩虹粗仿宋" w:eastAsia="彩虹粗仿宋" w:hint="eastAsia"/>
          <w:sz w:val="24"/>
        </w:rPr>
        <w:t>（3）</w:t>
      </w:r>
      <w:r w:rsidRPr="00D82874">
        <w:rPr>
          <w:rFonts w:ascii="彩虹粗仿宋" w:eastAsia="彩虹粗仿宋"/>
          <w:sz w:val="24"/>
        </w:rPr>
        <w:t>如基金管理人和基金托管人对基金资产净值</w:t>
      </w:r>
      <w:r w:rsidRPr="00D82874">
        <w:rPr>
          <w:rFonts w:ascii="彩虹粗仿宋" w:eastAsia="彩虹粗仿宋" w:hint="eastAsia"/>
          <w:sz w:val="24"/>
        </w:rPr>
        <w:t>、各类基金份额的</w:t>
      </w:r>
      <w:r w:rsidRPr="00D82874">
        <w:rPr>
          <w:rFonts w:ascii="彩虹粗仿宋" w:eastAsia="彩虹粗仿宋"/>
          <w:sz w:val="24"/>
        </w:rPr>
        <w:t>每万份基金已实现收益、7日年化收益率的计算结果，虽然多次重新计算和核对，尚不能达成一致时，为避免不能按时公布基金资产净值</w:t>
      </w:r>
      <w:r w:rsidRPr="00D82874">
        <w:rPr>
          <w:rFonts w:ascii="彩虹粗仿宋" w:eastAsia="彩虹粗仿宋" w:hint="eastAsia"/>
          <w:sz w:val="24"/>
        </w:rPr>
        <w:t>、各类基金份额的</w:t>
      </w:r>
      <w:r w:rsidRPr="00D82874">
        <w:rPr>
          <w:rFonts w:ascii="彩虹粗仿宋" w:eastAsia="彩虹粗仿宋"/>
          <w:sz w:val="24"/>
        </w:rPr>
        <w:t>每万份基金已实现收益、7日年化收益率的情形，以基金管理人的计算结果对外公布，由此给基金份额持有人和基金造成的损失，由基金管理人负责赔付。</w:t>
      </w:r>
    </w:p>
    <w:p w14:paraId="47AD8C61" w14:textId="77777777" w:rsidR="00ED6C7D" w:rsidRDefault="00ED6C7D" w:rsidP="00ED6C7D">
      <w:pPr>
        <w:adjustRightInd w:val="0"/>
        <w:snapToGrid w:val="0"/>
        <w:ind w:firstLineChars="200" w:firstLine="480"/>
        <w:rPr>
          <w:rFonts w:ascii="彩虹粗仿宋" w:eastAsia="彩虹粗仿宋"/>
          <w:sz w:val="24"/>
        </w:rPr>
      </w:pPr>
      <w:r w:rsidRPr="00D82874">
        <w:rPr>
          <w:rFonts w:ascii="彩虹粗仿宋" w:eastAsia="彩虹粗仿宋" w:hint="eastAsia"/>
          <w:sz w:val="24"/>
        </w:rPr>
        <w:t>（4）</w:t>
      </w:r>
      <w:r w:rsidRPr="00D82874">
        <w:rPr>
          <w:rFonts w:ascii="彩虹粗仿宋" w:eastAsia="彩虹粗仿宋"/>
          <w:sz w:val="24"/>
        </w:rPr>
        <w:t>由于基金管理人提供的信息错误（包括但不限于基金申购或赎回金额等），</w:t>
      </w:r>
      <w:r w:rsidRPr="00D82874">
        <w:rPr>
          <w:rFonts w:ascii="彩虹粗仿宋" w:eastAsia="彩虹粗仿宋" w:hint="eastAsia"/>
          <w:sz w:val="24"/>
        </w:rPr>
        <w:t>基金托管人在履行正常复核程序后仍不能发现该错误，</w:t>
      </w:r>
      <w:r w:rsidRPr="00D82874">
        <w:rPr>
          <w:rFonts w:ascii="彩虹粗仿宋" w:eastAsia="彩虹粗仿宋"/>
          <w:sz w:val="24"/>
        </w:rPr>
        <w:t>进而导致基金资产净值</w:t>
      </w:r>
      <w:r w:rsidRPr="00D82874">
        <w:rPr>
          <w:rFonts w:ascii="彩虹粗仿宋" w:eastAsia="彩虹粗仿宋" w:hint="eastAsia"/>
          <w:sz w:val="24"/>
        </w:rPr>
        <w:t>、</w:t>
      </w:r>
      <w:r w:rsidRPr="00D82874">
        <w:rPr>
          <w:rFonts w:ascii="彩虹粗仿宋" w:eastAsia="彩虹粗仿宋"/>
          <w:sz w:val="24"/>
        </w:rPr>
        <w:t>每万份基金已实现收益、7日年化收益率计算错误而引起的基金份额持有人和基金</w:t>
      </w:r>
      <w:r w:rsidRPr="00D82874">
        <w:rPr>
          <w:rFonts w:ascii="彩虹粗仿宋" w:eastAsia="彩虹粗仿宋" w:hint="eastAsia"/>
          <w:sz w:val="24"/>
        </w:rPr>
        <w:t>财产</w:t>
      </w:r>
      <w:r w:rsidRPr="00D82874">
        <w:rPr>
          <w:rFonts w:ascii="彩虹粗仿宋" w:eastAsia="彩虹粗仿宋"/>
          <w:sz w:val="24"/>
        </w:rPr>
        <w:t>的损失，由基金管理人负责赔付</w:t>
      </w:r>
      <w:r w:rsidRPr="00D82874">
        <w:rPr>
          <w:rFonts w:ascii="彩虹粗仿宋" w:eastAsia="彩虹粗仿宋" w:hint="eastAsia"/>
          <w:sz w:val="24"/>
        </w:rPr>
        <w:t>。</w:t>
      </w:r>
    </w:p>
    <w:p w14:paraId="67EF38B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3.由于证券交易所及登记结算公司发送的数据错误或由于其他不可抗力原因，基金管理人和基金托管人虽然已经采取必要、适当、合理的措施进行检查，但是未能发现该错误而造成的</w:t>
      </w:r>
      <w:r w:rsidRPr="003E2849">
        <w:rPr>
          <w:rFonts w:ascii="彩虹粗仿宋" w:eastAsia="彩虹粗仿宋" w:hAnsi="宋体" w:cs="Arial" w:hint="eastAsia"/>
          <w:sz w:val="24"/>
        </w:rPr>
        <w:t>基金资产估值</w:t>
      </w:r>
      <w:r w:rsidRPr="001D5AFD">
        <w:rPr>
          <w:rFonts w:ascii="彩虹粗仿宋" w:eastAsia="彩虹粗仿宋" w:hAnsi="宋体" w:cs="Arial" w:hint="eastAsia"/>
          <w:sz w:val="24"/>
        </w:rPr>
        <w:t>错误，基金管理人、基金托管人免除赔偿责任。但基金管理人、基金托管人应积极采取必要的措施减轻或消除由此造成的影响。</w:t>
      </w:r>
    </w:p>
    <w:p w14:paraId="5F5F5EE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4.基金管理人和基金托管人由于各自技术系统设置而产生的净值计算尾差，以基金管理人计算结果为准。</w:t>
      </w:r>
    </w:p>
    <w:p w14:paraId="68C9AED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5.前述内容如法律法规或者监管部门另有规定的，从其规定</w:t>
      </w:r>
      <w:r>
        <w:rPr>
          <w:rFonts w:ascii="彩虹粗仿宋" w:eastAsia="彩虹粗仿宋" w:hAnsi="宋体" w:cs="Arial" w:hint="eastAsia"/>
          <w:sz w:val="24"/>
        </w:rPr>
        <w:t>处理</w:t>
      </w:r>
      <w:r w:rsidRPr="001D5AFD">
        <w:rPr>
          <w:rFonts w:ascii="彩虹粗仿宋" w:eastAsia="彩虹粗仿宋" w:hAnsi="宋体" w:cs="Arial" w:hint="eastAsia"/>
          <w:sz w:val="24"/>
        </w:rPr>
        <w:t>。如果行业有通行做法，双方当事人应本着平等和保护基金份额持有人利益的原则进行协商。</w:t>
      </w:r>
    </w:p>
    <w:p w14:paraId="1C4675C2"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（四）暂停估值的情形</w:t>
      </w:r>
    </w:p>
    <w:p w14:paraId="562057A9" w14:textId="77777777" w:rsidR="00ED6C7D" w:rsidRPr="00D82874" w:rsidRDefault="00ED6C7D" w:rsidP="00ED6C7D">
      <w:pPr>
        <w:adjustRightInd w:val="0"/>
        <w:snapToGrid w:val="0"/>
        <w:ind w:firstLineChars="200" w:firstLine="480"/>
        <w:outlineLvl w:val="0"/>
        <w:rPr>
          <w:rFonts w:ascii="彩虹粗仿宋" w:eastAsia="彩虹粗仿宋" w:hAnsi="宋体" w:cs="Arial"/>
          <w:sz w:val="24"/>
        </w:rPr>
      </w:pPr>
      <w:r w:rsidRPr="00D82874">
        <w:rPr>
          <w:rFonts w:ascii="彩虹粗仿宋" w:eastAsia="彩虹粗仿宋" w:hAnsi="宋体" w:cs="Arial"/>
          <w:sz w:val="24"/>
        </w:rPr>
        <w:t>1</w:t>
      </w:r>
      <w:r>
        <w:rPr>
          <w:rFonts w:ascii="彩虹粗仿宋" w:eastAsia="彩虹粗仿宋" w:hAnsi="宋体" w:cs="Arial" w:hint="eastAsia"/>
          <w:sz w:val="24"/>
        </w:rPr>
        <w:t>.</w:t>
      </w:r>
      <w:r w:rsidRPr="00D82874">
        <w:rPr>
          <w:rFonts w:ascii="彩虹粗仿宋" w:eastAsia="彩虹粗仿宋" w:hAnsi="宋体" w:cs="Arial"/>
          <w:sz w:val="24"/>
        </w:rPr>
        <w:t>基金投资所涉及的证券交易</w:t>
      </w:r>
      <w:r w:rsidRPr="00D82874">
        <w:rPr>
          <w:rFonts w:ascii="彩虹粗仿宋" w:eastAsia="彩虹粗仿宋" w:hAnsi="宋体" w:cs="Arial" w:hint="eastAsia"/>
          <w:sz w:val="24"/>
        </w:rPr>
        <w:t>市场</w:t>
      </w:r>
      <w:r w:rsidRPr="00D82874">
        <w:rPr>
          <w:rFonts w:ascii="彩虹粗仿宋" w:eastAsia="彩虹粗仿宋" w:hAnsi="宋体" w:cs="Arial"/>
          <w:sz w:val="24"/>
        </w:rPr>
        <w:t>遇法定节假日或因其他原因暂停营业时；</w:t>
      </w:r>
    </w:p>
    <w:p w14:paraId="31CFD379" w14:textId="77777777" w:rsidR="00ED6C7D" w:rsidRPr="00D82874" w:rsidRDefault="00ED6C7D" w:rsidP="00ED6C7D">
      <w:pPr>
        <w:adjustRightInd w:val="0"/>
        <w:snapToGrid w:val="0"/>
        <w:ind w:firstLineChars="200" w:firstLine="480"/>
        <w:outlineLvl w:val="0"/>
        <w:rPr>
          <w:rFonts w:ascii="彩虹粗仿宋" w:eastAsia="彩虹粗仿宋" w:hAnsi="宋体" w:cs="Arial"/>
          <w:sz w:val="24"/>
        </w:rPr>
      </w:pPr>
      <w:r w:rsidRPr="00D82874">
        <w:rPr>
          <w:rFonts w:ascii="彩虹粗仿宋" w:eastAsia="彩虹粗仿宋" w:hAnsi="宋体" w:cs="Arial"/>
          <w:sz w:val="24"/>
        </w:rPr>
        <w:t>2</w:t>
      </w:r>
      <w:r>
        <w:rPr>
          <w:rFonts w:ascii="彩虹粗仿宋" w:eastAsia="彩虹粗仿宋" w:hAnsi="宋体" w:cs="Arial" w:hint="eastAsia"/>
          <w:sz w:val="24"/>
        </w:rPr>
        <w:t>.</w:t>
      </w:r>
      <w:r w:rsidRPr="00D82874">
        <w:rPr>
          <w:rFonts w:ascii="彩虹粗仿宋" w:eastAsia="彩虹粗仿宋" w:hAnsi="宋体" w:cs="Arial"/>
          <w:sz w:val="24"/>
        </w:rPr>
        <w:t>因不可抗力致使基金管理人、基金托管人无法准确评估基金资产价值时；</w:t>
      </w:r>
    </w:p>
    <w:p w14:paraId="0CF0A413" w14:textId="77777777" w:rsidR="00ED6C7D" w:rsidRPr="00D82874" w:rsidRDefault="00ED6C7D" w:rsidP="00ED6C7D">
      <w:pPr>
        <w:adjustRightInd w:val="0"/>
        <w:snapToGrid w:val="0"/>
        <w:ind w:firstLineChars="200" w:firstLine="480"/>
        <w:outlineLvl w:val="0"/>
        <w:rPr>
          <w:rFonts w:ascii="彩虹粗仿宋" w:eastAsia="彩虹粗仿宋" w:hAnsi="宋体" w:cs="Arial"/>
          <w:sz w:val="24"/>
        </w:rPr>
      </w:pPr>
      <w:r w:rsidRPr="00D82874">
        <w:rPr>
          <w:rFonts w:ascii="彩虹粗仿宋" w:eastAsia="彩虹粗仿宋" w:hAnsi="宋体" w:cs="Arial" w:hint="eastAsia"/>
          <w:sz w:val="24"/>
        </w:rPr>
        <w:t>3</w:t>
      </w:r>
      <w:r>
        <w:rPr>
          <w:rFonts w:ascii="彩虹粗仿宋" w:eastAsia="彩虹粗仿宋" w:hAnsi="宋体" w:cs="Arial" w:hint="eastAsia"/>
          <w:sz w:val="24"/>
        </w:rPr>
        <w:t>.</w:t>
      </w:r>
      <w:r w:rsidRPr="00D82874">
        <w:rPr>
          <w:rFonts w:ascii="彩虹粗仿宋" w:eastAsia="彩虹粗仿宋" w:hAnsi="宋体" w:cs="Arial" w:hint="eastAsia"/>
          <w:sz w:val="24"/>
        </w:rPr>
        <w:t>当前一估值日基金资产净值50%以上的资产出现无可参考的活跃市场价格且采用估值技术仍导致公允价值存在重大不确定性时，基金管理人经与基金托管人协商确认的；</w:t>
      </w:r>
    </w:p>
    <w:p w14:paraId="06D31B96" w14:textId="77777777" w:rsidR="00ED6C7D" w:rsidRPr="00D82874" w:rsidRDefault="00ED6C7D" w:rsidP="00ED6C7D">
      <w:pPr>
        <w:adjustRightInd w:val="0"/>
        <w:snapToGrid w:val="0"/>
        <w:ind w:firstLineChars="200" w:firstLine="480"/>
        <w:outlineLvl w:val="0"/>
        <w:rPr>
          <w:rFonts w:ascii="彩虹粗仿宋" w:eastAsia="彩虹粗仿宋" w:hAnsi="宋体" w:cs="Arial"/>
          <w:sz w:val="24"/>
        </w:rPr>
      </w:pPr>
      <w:r w:rsidRPr="00D82874">
        <w:rPr>
          <w:rFonts w:ascii="彩虹粗仿宋" w:eastAsia="彩虹粗仿宋" w:hAnsi="宋体" w:cs="Arial" w:hint="eastAsia"/>
          <w:sz w:val="24"/>
        </w:rPr>
        <w:t>4</w:t>
      </w:r>
      <w:r>
        <w:rPr>
          <w:rFonts w:ascii="彩虹粗仿宋" w:eastAsia="彩虹粗仿宋" w:hAnsi="宋体" w:cs="Arial" w:hint="eastAsia"/>
          <w:sz w:val="24"/>
        </w:rPr>
        <w:t>.</w:t>
      </w:r>
      <w:r w:rsidRPr="00D82874">
        <w:rPr>
          <w:rFonts w:ascii="彩虹粗仿宋" w:eastAsia="彩虹粗仿宋" w:hAnsi="宋体" w:cs="Arial"/>
          <w:sz w:val="24"/>
        </w:rPr>
        <w:t>中国证监会和基金合同认定的其</w:t>
      </w:r>
      <w:r w:rsidRPr="00D82874">
        <w:rPr>
          <w:rFonts w:ascii="彩虹粗仿宋" w:eastAsia="彩虹粗仿宋" w:hAnsi="宋体" w:cs="Arial" w:hint="eastAsia"/>
          <w:sz w:val="24"/>
        </w:rPr>
        <w:t>它</w:t>
      </w:r>
      <w:r w:rsidRPr="00D82874">
        <w:rPr>
          <w:rFonts w:ascii="彩虹粗仿宋" w:eastAsia="彩虹粗仿宋" w:hAnsi="宋体" w:cs="Arial"/>
          <w:sz w:val="24"/>
        </w:rPr>
        <w:t>情形。</w:t>
      </w:r>
    </w:p>
    <w:p w14:paraId="6BD6032F"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（五）基金会计制度</w:t>
      </w:r>
    </w:p>
    <w:p w14:paraId="0C451D0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按国家有关部门规定的会计制度执行。</w:t>
      </w:r>
    </w:p>
    <w:p w14:paraId="52779897"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（六）基金账册的建立</w:t>
      </w:r>
    </w:p>
    <w:p w14:paraId="5125CD2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基金管理人进行基金会计核算并编制基金财务会计报告。基金管理人</w:t>
      </w:r>
      <w:r w:rsidRPr="007314E1">
        <w:rPr>
          <w:rFonts w:ascii="彩虹粗仿宋" w:eastAsia="彩虹粗仿宋" w:hAnsi="宋体" w:cs="Arial" w:hint="eastAsia"/>
          <w:sz w:val="24"/>
        </w:rPr>
        <w:t>、基金托管人分别</w:t>
      </w:r>
      <w:r w:rsidRPr="001D5AFD">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Pr>
          <w:rFonts w:ascii="彩虹粗仿宋" w:eastAsia="彩虹粗仿宋" w:hAnsi="宋体" w:cs="Arial" w:hint="eastAsia"/>
          <w:sz w:val="24"/>
        </w:rPr>
        <w:t>信息</w:t>
      </w:r>
      <w:r w:rsidRPr="001D5AFD">
        <w:rPr>
          <w:rFonts w:ascii="彩虹粗仿宋" w:eastAsia="彩虹粗仿宋" w:hAnsi="宋体" w:cs="Arial" w:hint="eastAsia"/>
          <w:sz w:val="24"/>
        </w:rPr>
        <w:t>的计算和公告的，以基金管理人的账册为准。</w:t>
      </w:r>
    </w:p>
    <w:p w14:paraId="323BDAAF"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（七）基金财务报表与报告的编制和复核</w:t>
      </w:r>
    </w:p>
    <w:p w14:paraId="3D41480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1.财务报表的编制</w:t>
      </w:r>
    </w:p>
    <w:p w14:paraId="0C7560A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基金财务报表由基金管理人编制，基金托管人复核。</w:t>
      </w:r>
    </w:p>
    <w:p w14:paraId="0E09C94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2.报表复核</w:t>
      </w:r>
    </w:p>
    <w:p w14:paraId="287B5DC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FC9122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3.财务报表的编制与复核时间安排</w:t>
      </w:r>
    </w:p>
    <w:p w14:paraId="7FCA35D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(1)报表的编制</w:t>
      </w:r>
    </w:p>
    <w:p w14:paraId="0B813502"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Pr="007314E1">
        <w:rPr>
          <w:rFonts w:ascii="彩虹粗仿宋" w:eastAsia="彩虹粗仿宋" w:hAnsi="宋体" w:cs="Arial" w:hint="eastAsia"/>
          <w:sz w:val="24"/>
        </w:rPr>
        <w:t>两个月</w:t>
      </w:r>
      <w:r w:rsidRPr="001D5AFD">
        <w:rPr>
          <w:rFonts w:ascii="彩虹粗仿宋" w:eastAsia="彩虹粗仿宋" w:hAnsi="宋体" w:cs="Arial" w:hint="eastAsia"/>
          <w:sz w:val="24"/>
        </w:rPr>
        <w:t>内完成基金</w:t>
      </w:r>
      <w:r>
        <w:rPr>
          <w:rFonts w:ascii="彩虹粗仿宋" w:eastAsia="彩虹粗仿宋" w:hAnsi="宋体" w:cs="Arial" w:hint="eastAsia"/>
          <w:sz w:val="24"/>
        </w:rPr>
        <w:t>中期报告</w:t>
      </w:r>
      <w:r w:rsidRPr="001D5AFD">
        <w:rPr>
          <w:rFonts w:ascii="彩虹粗仿宋" w:eastAsia="彩虹粗仿宋" w:hAnsi="宋体" w:cs="Arial" w:hint="eastAsia"/>
          <w:sz w:val="24"/>
        </w:rPr>
        <w:t>的编制；在每年结束之日起</w:t>
      </w:r>
      <w:r w:rsidRPr="007314E1">
        <w:rPr>
          <w:rFonts w:ascii="彩虹粗仿宋" w:eastAsia="彩虹粗仿宋" w:hAnsi="宋体" w:cs="Arial" w:hint="eastAsia"/>
          <w:sz w:val="24"/>
        </w:rPr>
        <w:t>三个月</w:t>
      </w:r>
      <w:r w:rsidRPr="001D5AFD">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Pr>
          <w:rFonts w:ascii="彩虹粗仿宋" w:eastAsia="彩虹粗仿宋" w:hAnsi="宋体" w:cs="Arial" w:hint="eastAsia"/>
          <w:sz w:val="24"/>
        </w:rPr>
        <w:t>中期报告</w:t>
      </w:r>
      <w:r w:rsidRPr="001D5AFD">
        <w:rPr>
          <w:rFonts w:ascii="彩虹粗仿宋" w:eastAsia="彩虹粗仿宋" w:hAnsi="宋体" w:cs="Arial" w:hint="eastAsia"/>
          <w:sz w:val="24"/>
        </w:rPr>
        <w:t>或者年度报告。</w:t>
      </w:r>
    </w:p>
    <w:p w14:paraId="76DB3968" w14:textId="77777777" w:rsidR="00ED6C7D" w:rsidRPr="001D5AFD" w:rsidRDefault="00ED6C7D" w:rsidP="00ED6C7D">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(2)报表的复核</w:t>
      </w:r>
    </w:p>
    <w:p w14:paraId="53364703" w14:textId="77777777" w:rsidR="00ED6C7D" w:rsidRPr="001D5AFD" w:rsidRDefault="00ED6C7D" w:rsidP="00ED6C7D">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44F1E39" w14:textId="77777777" w:rsidR="00ED6C7D" w:rsidRPr="001D5AFD" w:rsidRDefault="00ED6C7D" w:rsidP="00ED6C7D">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基金管理人应留足充分的时间，便于基金托管人复核相关报表及报告。</w:t>
      </w:r>
    </w:p>
    <w:p w14:paraId="4A474C45" w14:textId="77777777" w:rsidR="00ED6C7D" w:rsidRPr="001D5AFD" w:rsidRDefault="00ED6C7D" w:rsidP="00ED6C7D">
      <w:pPr>
        <w:pStyle w:val="a0"/>
        <w:adjustRightInd w:val="0"/>
        <w:snapToGrid w:val="0"/>
        <w:ind w:firstLine="480"/>
        <w:rPr>
          <w:rFonts w:ascii="彩虹粗仿宋" w:eastAsia="彩虹粗仿宋" w:hAnsi="宋体" w:cs="Arial"/>
          <w:sz w:val="24"/>
        </w:rPr>
      </w:pPr>
      <w:r w:rsidRPr="001D5AFD">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中期报告</w:t>
      </w:r>
      <w:r w:rsidRPr="001D5AFD">
        <w:rPr>
          <w:rFonts w:ascii="彩虹粗仿宋" w:eastAsia="彩虹粗仿宋" w:hAnsi="宋体" w:cs="Arial" w:hint="eastAsia"/>
          <w:sz w:val="24"/>
        </w:rPr>
        <w:t>或者年度报告之前及时向基金托管人提供基金业绩比较基准的基础数据和编制结果。</w:t>
      </w:r>
    </w:p>
    <w:p w14:paraId="2C45CB8F" w14:textId="77777777" w:rsidR="00ED6C7D" w:rsidRPr="001D5AFD" w:rsidRDefault="00ED6C7D" w:rsidP="00ED6C7D">
      <w:pPr>
        <w:pStyle w:val="a0"/>
        <w:adjustRightInd w:val="0"/>
        <w:snapToGrid w:val="0"/>
        <w:ind w:firstLineChars="0" w:firstLine="0"/>
        <w:rPr>
          <w:rFonts w:ascii="彩虹粗仿宋" w:eastAsia="彩虹粗仿宋" w:hAnsi="宋体" w:cs="Arial"/>
          <w:sz w:val="24"/>
        </w:rPr>
      </w:pPr>
    </w:p>
    <w:p w14:paraId="0C9EF449" w14:textId="77777777" w:rsidR="00ED6C7D" w:rsidRPr="001D5AFD" w:rsidRDefault="00ED6C7D" w:rsidP="00ED6C7D">
      <w:pPr>
        <w:pStyle w:val="2"/>
        <w:jc w:val="center"/>
        <w:rPr>
          <w:rFonts w:ascii="彩虹粗仿宋" w:eastAsia="彩虹粗仿宋"/>
          <w:sz w:val="30"/>
        </w:rPr>
      </w:pPr>
      <w:bookmarkStart w:id="88" w:name="_Toc124325893"/>
      <w:r w:rsidRPr="001D5AFD">
        <w:rPr>
          <w:rFonts w:ascii="彩虹粗仿宋" w:eastAsia="彩虹粗仿宋" w:hint="eastAsia"/>
          <w:sz w:val="30"/>
        </w:rPr>
        <w:t>九、基金收益分配</w:t>
      </w:r>
      <w:bookmarkEnd w:id="88"/>
    </w:p>
    <w:p w14:paraId="490E44F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基金收益分配是指按规定将基金的可分配收益按基金份额进行比例分配。</w:t>
      </w:r>
    </w:p>
    <w:p w14:paraId="4379D87B"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（一）基金收益分配的原则</w:t>
      </w:r>
    </w:p>
    <w:p w14:paraId="3472CB7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基金收益分配应遵循下列原则：</w:t>
      </w:r>
    </w:p>
    <w:p w14:paraId="32F45379"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1</w:t>
      </w:r>
      <w:r>
        <w:rPr>
          <w:rFonts w:ascii="彩虹粗仿宋" w:eastAsia="彩虹粗仿宋" w:hAnsi="宋体" w:cs="Arial" w:hint="eastAsia"/>
          <w:sz w:val="24"/>
        </w:rPr>
        <w:t>.</w:t>
      </w:r>
      <w:r w:rsidRPr="00D82874">
        <w:rPr>
          <w:rFonts w:ascii="彩虹粗仿宋" w:eastAsia="彩虹粗仿宋" w:hAnsi="宋体" w:cs="Arial" w:hint="eastAsia"/>
          <w:sz w:val="24"/>
        </w:rPr>
        <w:t>由于本基金A类基金份额和B类基金份额收取不同的销售服务费，各基金份额类别对应的可分配收益将有所不同。本基金同一类别每份基金份额享有同等分配权；</w:t>
      </w:r>
    </w:p>
    <w:p w14:paraId="6233081F"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2</w:t>
      </w:r>
      <w:r>
        <w:rPr>
          <w:rFonts w:ascii="彩虹粗仿宋" w:eastAsia="彩虹粗仿宋" w:hAnsi="宋体" w:cs="Arial" w:hint="eastAsia"/>
          <w:sz w:val="24"/>
        </w:rPr>
        <w:t>.</w:t>
      </w:r>
      <w:r w:rsidRPr="00D82874">
        <w:rPr>
          <w:rFonts w:ascii="彩虹粗仿宋" w:eastAsia="彩虹粗仿宋" w:hAnsi="宋体" w:cs="Arial" w:hint="eastAsia"/>
          <w:sz w:val="24"/>
        </w:rPr>
        <w:t>本基金收益分配方式为红利再投资，免收再投资的费用；</w:t>
      </w:r>
    </w:p>
    <w:p w14:paraId="5ACB6BD2"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3</w:t>
      </w:r>
      <w:r>
        <w:rPr>
          <w:rFonts w:ascii="彩虹粗仿宋" w:eastAsia="彩虹粗仿宋" w:hAnsi="宋体" w:cs="Arial" w:hint="eastAsia"/>
          <w:sz w:val="24"/>
        </w:rPr>
        <w:t>.</w:t>
      </w:r>
      <w:r w:rsidRPr="00D82874">
        <w:rPr>
          <w:rFonts w:ascii="彩虹粗仿宋" w:eastAsia="彩虹粗仿宋" w:hAnsi="宋体" w:cs="Arial" w:hint="eastAsia"/>
          <w:sz w:val="24"/>
        </w:rPr>
        <w:t>“每日分配、按日支付”。本基金根据每日基金收益情况，以每万份基金已实现收益为基准，为投资人每日计算当日收益并分配，每日进行支付。投资人当日收益分配的计算保留到小数点后</w:t>
      </w:r>
      <w:r w:rsidRPr="00D82874">
        <w:rPr>
          <w:rFonts w:ascii="彩虹粗仿宋" w:eastAsia="彩虹粗仿宋" w:hAnsi="宋体" w:cs="Arial"/>
          <w:sz w:val="24"/>
        </w:rPr>
        <w:t>2</w:t>
      </w:r>
      <w:r w:rsidRPr="00D82874">
        <w:rPr>
          <w:rFonts w:ascii="彩虹粗仿宋" w:eastAsia="彩虹粗仿宋" w:hAnsi="宋体" w:cs="Arial" w:hint="eastAsia"/>
          <w:sz w:val="24"/>
        </w:rPr>
        <w:t>位，小数点后第</w:t>
      </w:r>
      <w:r w:rsidRPr="00D82874">
        <w:rPr>
          <w:rFonts w:ascii="彩虹粗仿宋" w:eastAsia="彩虹粗仿宋" w:hAnsi="宋体" w:cs="Arial"/>
          <w:sz w:val="24"/>
        </w:rPr>
        <w:t>3</w:t>
      </w:r>
      <w:r w:rsidRPr="00D82874">
        <w:rPr>
          <w:rFonts w:ascii="彩虹粗仿宋" w:eastAsia="彩虹粗仿宋" w:hAnsi="宋体" w:cs="Arial" w:hint="eastAsia"/>
          <w:sz w:val="24"/>
        </w:rPr>
        <w:t>位按去尾原则处理。因去尾形成的余额进行再次分配，直到分完为止；</w:t>
      </w:r>
    </w:p>
    <w:p w14:paraId="48F439F8"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4</w:t>
      </w:r>
      <w:r>
        <w:rPr>
          <w:rFonts w:ascii="彩虹粗仿宋" w:eastAsia="彩虹粗仿宋" w:hAnsi="宋体" w:cs="Arial" w:hint="eastAsia"/>
          <w:sz w:val="24"/>
        </w:rPr>
        <w:t>.</w:t>
      </w:r>
      <w:r w:rsidRPr="00D82874">
        <w:rPr>
          <w:rFonts w:ascii="彩虹粗仿宋" w:eastAsia="彩虹粗仿宋" w:hAnsi="宋体" w:cs="Arial"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5C60C166"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5</w:t>
      </w:r>
      <w:r>
        <w:rPr>
          <w:rFonts w:ascii="彩虹粗仿宋" w:eastAsia="彩虹粗仿宋" w:hAnsi="宋体" w:cs="Arial" w:hint="eastAsia"/>
          <w:sz w:val="24"/>
        </w:rPr>
        <w:t>.</w:t>
      </w:r>
      <w:r w:rsidRPr="00D82874">
        <w:rPr>
          <w:rFonts w:ascii="彩虹粗仿宋" w:eastAsia="彩虹粗仿宋" w:hAnsi="宋体" w:cs="Arial" w:hint="eastAsia"/>
          <w:sz w:val="24"/>
        </w:rPr>
        <w:t>本基金每日进行收益计算并分配时，每日收益支付方式只采用红利再投资</w:t>
      </w:r>
      <w:r w:rsidRPr="00D82874">
        <w:rPr>
          <w:rFonts w:ascii="彩虹粗仿宋" w:eastAsia="彩虹粗仿宋" w:hAnsi="宋体" w:cs="Arial"/>
          <w:sz w:val="24"/>
        </w:rPr>
        <w:t>(</w:t>
      </w:r>
      <w:r w:rsidRPr="00D82874">
        <w:rPr>
          <w:rFonts w:ascii="彩虹粗仿宋" w:eastAsia="彩虹粗仿宋" w:hAnsi="宋体" w:cs="Arial" w:hint="eastAsia"/>
          <w:sz w:val="24"/>
        </w:rPr>
        <w:t>即红利转基金份额</w:t>
      </w:r>
      <w:r w:rsidRPr="00D82874">
        <w:rPr>
          <w:rFonts w:ascii="彩虹粗仿宋" w:eastAsia="彩虹粗仿宋" w:hAnsi="宋体" w:cs="Arial"/>
          <w:sz w:val="24"/>
        </w:rPr>
        <w:t>)</w:t>
      </w:r>
      <w:r w:rsidRPr="00D82874">
        <w:rPr>
          <w:rFonts w:ascii="彩虹粗仿宋" w:eastAsia="彩虹粗仿宋" w:hAnsi="宋体" w:cs="Arial" w:hint="eastAsia"/>
          <w:sz w:val="24"/>
        </w:rPr>
        <w:t xml:space="preserve">方式，投资人可通过赎回其持有的某类基金份额获得现金收益。若投资人在每日收益支付时，其该类基金份额当日净收益大于零，则为投资人增加相应的该类基金份额。若该类基金份额当日净收益等于零，则保持投资人该类基金份额不变。在不违反法律法规和基金合同约定且对基金份额持有人利益无实质不利影响的前提下，基金管理人将采取必要措施尽量避免基金净收益小于零，若该类基金份额当日净收益小于零，则缩减投资人该类基金份额； </w:t>
      </w:r>
    </w:p>
    <w:p w14:paraId="06E84BE3"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6</w:t>
      </w:r>
      <w:r>
        <w:rPr>
          <w:rFonts w:ascii="彩虹粗仿宋" w:eastAsia="彩虹粗仿宋" w:hAnsi="宋体" w:cs="Arial" w:hint="eastAsia"/>
          <w:sz w:val="24"/>
        </w:rPr>
        <w:t>.</w:t>
      </w:r>
      <w:r w:rsidRPr="00D82874">
        <w:rPr>
          <w:rFonts w:ascii="彩虹粗仿宋" w:eastAsia="彩虹粗仿宋" w:hAnsi="宋体" w:cs="Arial" w:hint="eastAsia"/>
          <w:sz w:val="24"/>
        </w:rPr>
        <w:t>当日申购的基金份额自下一个工作日起，享有基金的收益分配权益；当日赎回的基金份额自下一个工作日起，不享有基金的收益分配权益；</w:t>
      </w:r>
    </w:p>
    <w:p w14:paraId="18B3F12D"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7</w:t>
      </w:r>
      <w:r>
        <w:rPr>
          <w:rFonts w:ascii="彩虹粗仿宋" w:eastAsia="彩虹粗仿宋" w:hAnsi="宋体" w:cs="Arial" w:hint="eastAsia"/>
          <w:sz w:val="24"/>
        </w:rPr>
        <w:t>.</w:t>
      </w:r>
      <w:r w:rsidRPr="00D82874">
        <w:rPr>
          <w:rFonts w:ascii="彩虹粗仿宋" w:eastAsia="彩虹粗仿宋" w:hAnsi="宋体" w:cs="Arial" w:hint="eastAsia"/>
          <w:sz w:val="24"/>
        </w:rPr>
        <w:t>在不违反法律法规、基金合同的约定以及对基金份额持有人利益无实质性不利影响的情况下，基金管理人可调整基金收益的分配原则和支付方式，不需召开基金份额持有人大会；</w:t>
      </w:r>
    </w:p>
    <w:p w14:paraId="4A37F72E"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D82874">
        <w:rPr>
          <w:rFonts w:ascii="彩虹粗仿宋" w:eastAsia="彩虹粗仿宋" w:hAnsi="宋体" w:cs="Arial" w:hint="eastAsia"/>
          <w:sz w:val="24"/>
        </w:rPr>
        <w:t>8</w:t>
      </w:r>
      <w:r>
        <w:rPr>
          <w:rFonts w:ascii="彩虹粗仿宋" w:eastAsia="彩虹粗仿宋" w:hAnsi="宋体" w:cs="Arial" w:hint="eastAsia"/>
          <w:sz w:val="24"/>
        </w:rPr>
        <w:t>.</w:t>
      </w:r>
      <w:r w:rsidRPr="00D82874">
        <w:rPr>
          <w:rFonts w:ascii="彩虹粗仿宋" w:eastAsia="彩虹粗仿宋" w:hAnsi="宋体" w:cs="Arial" w:hint="eastAsia"/>
          <w:sz w:val="24"/>
        </w:rPr>
        <w:t>法律法规或监管机构另有规定的从其规定。</w:t>
      </w:r>
    </w:p>
    <w:p w14:paraId="60128384" w14:textId="77777777" w:rsidR="00ED6C7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w:t>
      </w:r>
      <w:r w:rsidRPr="00D82874">
        <w:rPr>
          <w:rFonts w:ascii="彩虹粗仿宋" w:eastAsia="彩虹粗仿宋" w:hAnsi="宋体" w:cs="Arial" w:hint="eastAsia"/>
          <w:sz w:val="24"/>
        </w:rPr>
        <w:t>收益分配方案</w:t>
      </w:r>
      <w:r w:rsidRPr="00D82874">
        <w:rPr>
          <w:rFonts w:ascii="彩虹粗仿宋" w:eastAsia="彩虹粗仿宋" w:hAnsi="宋体" w:cs="Arial"/>
          <w:sz w:val="24"/>
        </w:rPr>
        <w:t>的</w:t>
      </w:r>
      <w:r w:rsidRPr="00D82874">
        <w:rPr>
          <w:rFonts w:ascii="彩虹粗仿宋" w:eastAsia="彩虹粗仿宋" w:hAnsi="宋体" w:cs="Arial" w:hint="eastAsia"/>
          <w:sz w:val="24"/>
        </w:rPr>
        <w:t>确定、公告与实施</w:t>
      </w:r>
    </w:p>
    <w:p w14:paraId="414C36B2" w14:textId="77777777" w:rsidR="00ED6C7D" w:rsidRPr="00D82874" w:rsidRDefault="00ED6C7D" w:rsidP="00ED6C7D">
      <w:pPr>
        <w:adjustRightInd w:val="0"/>
        <w:snapToGrid w:val="0"/>
        <w:ind w:firstLineChars="200" w:firstLine="480"/>
        <w:outlineLvl w:val="0"/>
        <w:rPr>
          <w:rFonts w:ascii="彩虹粗仿宋" w:eastAsia="彩虹粗仿宋" w:hAnsi="宋体" w:cs="Arial"/>
          <w:sz w:val="24"/>
        </w:rPr>
      </w:pPr>
      <w:r w:rsidRPr="00D82874">
        <w:rPr>
          <w:rFonts w:ascii="彩虹粗仿宋" w:eastAsia="彩虹粗仿宋" w:hAnsi="宋体" w:cs="Arial" w:hint="eastAsia"/>
          <w:sz w:val="24"/>
        </w:rPr>
        <w:t>本基金按日计算并分配收益，基金管理人不另行公告基金收益分配方案。</w:t>
      </w:r>
    </w:p>
    <w:p w14:paraId="23DB190B" w14:textId="77777777" w:rsidR="00ED6C7D" w:rsidRPr="001D5AFD" w:rsidRDefault="00ED6C7D" w:rsidP="00ED6C7D">
      <w:pPr>
        <w:adjustRightInd w:val="0"/>
        <w:snapToGrid w:val="0"/>
        <w:rPr>
          <w:rFonts w:ascii="彩虹粗仿宋" w:eastAsia="彩虹粗仿宋" w:hAnsi="宋体" w:cs="Arial"/>
          <w:sz w:val="24"/>
        </w:rPr>
      </w:pPr>
    </w:p>
    <w:p w14:paraId="275C6E53" w14:textId="77777777" w:rsidR="00ED6C7D" w:rsidRPr="001D5AFD" w:rsidRDefault="00ED6C7D" w:rsidP="00ED6C7D">
      <w:pPr>
        <w:pStyle w:val="2"/>
        <w:jc w:val="center"/>
        <w:rPr>
          <w:rFonts w:ascii="彩虹粗仿宋" w:eastAsia="彩虹粗仿宋"/>
          <w:sz w:val="30"/>
        </w:rPr>
      </w:pPr>
      <w:bookmarkStart w:id="89" w:name="_Toc124325894"/>
      <w:r w:rsidRPr="001D5AFD">
        <w:rPr>
          <w:rFonts w:ascii="彩虹粗仿宋" w:eastAsia="彩虹粗仿宋" w:hint="eastAsia"/>
          <w:sz w:val="30"/>
        </w:rPr>
        <w:t>十、基金信息披露</w:t>
      </w:r>
      <w:bookmarkEnd w:id="89"/>
    </w:p>
    <w:p w14:paraId="200129E4"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（一）保密义务</w:t>
      </w:r>
    </w:p>
    <w:p w14:paraId="67B0CB1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Pr="001D5AFD">
        <w:rPr>
          <w:rFonts w:ascii="彩虹粗仿宋" w:eastAsia="彩虹粗仿宋" w:hAnsi="宋体" w:cs="Arial" w:hint="eastAsia"/>
          <w:sz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14:paraId="046C4B90"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1.非因基金管理人和基金托管人的原因导致保密信息被披露、泄露或公开；</w:t>
      </w:r>
    </w:p>
    <w:p w14:paraId="499B7FB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6D809135"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（二）信息披露的内容</w:t>
      </w:r>
    </w:p>
    <w:p w14:paraId="784FA1C0" w14:textId="77777777" w:rsidR="00ED6C7D" w:rsidRPr="00D82874" w:rsidRDefault="00ED6C7D" w:rsidP="00ED6C7D">
      <w:pPr>
        <w:adjustRightInd w:val="0"/>
        <w:snapToGrid w:val="0"/>
        <w:ind w:firstLineChars="200" w:firstLine="480"/>
        <w:outlineLvl w:val="0"/>
        <w:rPr>
          <w:rFonts w:ascii="彩虹粗仿宋" w:eastAsia="彩虹粗仿宋" w:hAnsi="宋体" w:cs="Arial"/>
          <w:sz w:val="24"/>
        </w:rPr>
      </w:pPr>
      <w:r w:rsidRPr="00D82874">
        <w:rPr>
          <w:rFonts w:ascii="彩虹粗仿宋" w:eastAsia="彩虹粗仿宋" w:hAnsi="宋体" w:cs="Arial"/>
          <w:sz w:val="24"/>
        </w:rPr>
        <w:t>基金的信息披露主要包括基金招募说明书、基金合同、</w:t>
      </w:r>
      <w:r w:rsidRPr="00D82874">
        <w:rPr>
          <w:rFonts w:ascii="彩虹粗仿宋" w:eastAsia="彩虹粗仿宋" w:hAnsi="宋体" w:cs="Arial" w:hint="eastAsia"/>
          <w:sz w:val="24"/>
        </w:rPr>
        <w:t>基金</w:t>
      </w:r>
      <w:r w:rsidRPr="00D82874">
        <w:rPr>
          <w:rFonts w:ascii="彩虹粗仿宋" w:eastAsia="彩虹粗仿宋" w:hAnsi="宋体" w:cs="Arial"/>
          <w:sz w:val="24"/>
        </w:rPr>
        <w:t>托管协议</w:t>
      </w:r>
      <w:r w:rsidRPr="00D82874">
        <w:rPr>
          <w:rFonts w:ascii="彩虹粗仿宋" w:eastAsia="彩虹粗仿宋" w:hAnsi="宋体" w:cs="Arial" w:hint="eastAsia"/>
          <w:sz w:val="24"/>
        </w:rPr>
        <w:t>、基金产品资料概要</w:t>
      </w:r>
      <w:r w:rsidRPr="00D82874">
        <w:rPr>
          <w:rFonts w:ascii="彩虹粗仿宋" w:eastAsia="彩虹粗仿宋" w:hAnsi="宋体" w:cs="Arial"/>
          <w:sz w:val="24"/>
        </w:rPr>
        <w:t>、基金份额发售公告、基金合同生效公告、基金资产净值、每万份基金已实现收益、7日年化收益率、基金定期报告</w:t>
      </w:r>
      <w:r w:rsidRPr="00D82874">
        <w:rPr>
          <w:rFonts w:ascii="彩虹粗仿宋" w:eastAsia="彩虹粗仿宋" w:hAnsi="宋体" w:cs="Arial" w:hint="eastAsia"/>
          <w:sz w:val="24"/>
        </w:rPr>
        <w:t>（</w:t>
      </w:r>
      <w:r w:rsidRPr="00D82874">
        <w:rPr>
          <w:rFonts w:ascii="彩虹粗仿宋" w:eastAsia="彩虹粗仿宋" w:hAnsi="宋体" w:cs="Arial"/>
          <w:sz w:val="24"/>
        </w:rPr>
        <w:t>包括基金年度报告、基金</w:t>
      </w:r>
      <w:r w:rsidRPr="00D82874">
        <w:rPr>
          <w:rFonts w:ascii="彩虹粗仿宋" w:eastAsia="彩虹粗仿宋" w:hAnsi="宋体" w:cs="Arial" w:hint="eastAsia"/>
          <w:sz w:val="24"/>
        </w:rPr>
        <w:t>中期</w:t>
      </w:r>
      <w:r w:rsidRPr="00D82874">
        <w:rPr>
          <w:rFonts w:ascii="彩虹粗仿宋" w:eastAsia="彩虹粗仿宋" w:hAnsi="宋体" w:cs="Arial"/>
          <w:sz w:val="24"/>
        </w:rPr>
        <w:t>报告和基金季度报告</w:t>
      </w:r>
      <w:r w:rsidRPr="00D82874">
        <w:rPr>
          <w:rFonts w:ascii="彩虹粗仿宋" w:eastAsia="彩虹粗仿宋" w:hAnsi="宋体" w:cs="Arial" w:hint="eastAsia"/>
          <w:sz w:val="24"/>
        </w:rPr>
        <w:t>），以及</w:t>
      </w:r>
      <w:r w:rsidRPr="00D82874">
        <w:rPr>
          <w:rFonts w:ascii="彩虹粗仿宋" w:eastAsia="彩虹粗仿宋" w:hAnsi="宋体" w:cs="Arial"/>
          <w:sz w:val="24"/>
        </w:rPr>
        <w:t>临时报告、澄清</w:t>
      </w:r>
      <w:r w:rsidRPr="00D82874">
        <w:rPr>
          <w:rFonts w:ascii="彩虹粗仿宋" w:eastAsia="彩虹粗仿宋" w:hAnsi="宋体" w:cs="Arial" w:hint="eastAsia"/>
          <w:sz w:val="24"/>
        </w:rPr>
        <w:t>公</w:t>
      </w:r>
      <w:r w:rsidRPr="00D82874">
        <w:rPr>
          <w:rFonts w:ascii="彩虹粗仿宋" w:eastAsia="彩虹粗仿宋" w:hAnsi="宋体" w:cs="Arial"/>
          <w:sz w:val="24"/>
        </w:rPr>
        <w:t>告、基金份额持有人大会决议、</w:t>
      </w:r>
      <w:r w:rsidRPr="00D82874">
        <w:rPr>
          <w:rFonts w:ascii="彩虹粗仿宋" w:eastAsia="彩虹粗仿宋" w:hAnsi="宋体" w:cs="Arial" w:hint="eastAsia"/>
          <w:sz w:val="24"/>
        </w:rPr>
        <w:t>基金投资资产支持证券的信息、清算</w:t>
      </w:r>
      <w:r w:rsidRPr="00D82874">
        <w:rPr>
          <w:rFonts w:ascii="彩虹粗仿宋" w:eastAsia="彩虹粗仿宋" w:hAnsi="宋体" w:cs="Arial"/>
          <w:sz w:val="24"/>
        </w:rPr>
        <w:t>报告、中国证监会规定的其他信息。</w:t>
      </w:r>
    </w:p>
    <w:p w14:paraId="21FD3A90" w14:textId="77777777" w:rsidR="00ED6C7D" w:rsidRPr="001D5AFD" w:rsidRDefault="00ED6C7D" w:rsidP="00ED6C7D">
      <w:pPr>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基金年度报告</w:t>
      </w:r>
      <w:r>
        <w:rPr>
          <w:rFonts w:ascii="彩虹粗仿宋" w:eastAsia="彩虹粗仿宋" w:hAnsi="宋体" w:cs="Arial" w:hint="eastAsia"/>
          <w:sz w:val="24"/>
        </w:rPr>
        <w:t>中的财务会计报告</w:t>
      </w:r>
      <w:r w:rsidRPr="001D5AFD">
        <w:rPr>
          <w:rFonts w:ascii="彩虹粗仿宋" w:eastAsia="彩虹粗仿宋" w:hAnsi="宋体" w:cs="Arial" w:hint="eastAsia"/>
          <w:sz w:val="24"/>
        </w:rPr>
        <w:t>需经具有从事证券</w:t>
      </w:r>
      <w:r w:rsidRPr="00BC32CF">
        <w:rPr>
          <w:rFonts w:ascii="彩虹粗仿宋" w:eastAsia="彩虹粗仿宋" w:hAnsi="宋体" w:cs="Arial" w:hint="eastAsia"/>
          <w:sz w:val="24"/>
        </w:rPr>
        <w:t>、期货</w:t>
      </w:r>
      <w:r w:rsidRPr="001D5AFD">
        <w:rPr>
          <w:rFonts w:ascii="彩虹粗仿宋" w:eastAsia="彩虹粗仿宋" w:hAnsi="宋体" w:cs="Arial" w:hint="eastAsia"/>
          <w:sz w:val="24"/>
        </w:rPr>
        <w:t>相关业务资格的会计师事务所审计后，方可披露。</w:t>
      </w:r>
    </w:p>
    <w:p w14:paraId="0ABC6AE0"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（三）基金托管人和基金管理人在信息披露中的职责和信息披露程序</w:t>
      </w:r>
    </w:p>
    <w:p w14:paraId="795CCE91"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1.职责</w:t>
      </w:r>
    </w:p>
    <w:p w14:paraId="786D7D8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1B763AD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对于不需要基金托管人复核的信息，基金管理人在公告前应告知基金托管人。</w:t>
      </w:r>
    </w:p>
    <w:p w14:paraId="21BC92B1"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基金管理人和基金托管人应积极配合、互相监督，保证其履行按照法定方式和限时披露的义务。</w:t>
      </w:r>
    </w:p>
    <w:p w14:paraId="5A544D71"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6F2BCA4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当出现下述情况时，基金管理人和基金托管人可暂停或延迟披露基金相关信息：</w:t>
      </w:r>
    </w:p>
    <w:p w14:paraId="7DFC0B03"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（1）基金投资所涉及的证券交易所遇法定节假日或因其他原因暂停营业时；</w:t>
      </w:r>
    </w:p>
    <w:p w14:paraId="493F70CB"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（2）发生暂停估值的情形；</w:t>
      </w:r>
    </w:p>
    <w:p w14:paraId="21D6FB95" w14:textId="77777777" w:rsidR="00ED6C7D" w:rsidRPr="00D82874" w:rsidRDefault="00ED6C7D" w:rsidP="00ED6C7D">
      <w:pPr>
        <w:adjustRightInd w:val="0"/>
        <w:snapToGrid w:val="0"/>
        <w:ind w:firstLineChars="200" w:firstLine="480"/>
        <w:rPr>
          <w:rFonts w:ascii="彩虹粗仿宋" w:eastAsia="彩虹粗仿宋" w:hAnsi="宋体" w:cs="Arial"/>
          <w:sz w:val="24"/>
        </w:rPr>
      </w:pPr>
      <w:r w:rsidRPr="00D82874">
        <w:rPr>
          <w:rFonts w:ascii="彩虹粗仿宋" w:eastAsia="彩虹粗仿宋" w:hAnsi="宋体" w:cs="Arial" w:hint="eastAsia"/>
          <w:sz w:val="24"/>
        </w:rPr>
        <w:t>（3）法律法规规定、中国证监会或基金合同认定的其他情形。</w:t>
      </w:r>
    </w:p>
    <w:p w14:paraId="4F7E42D1"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2.程序</w:t>
      </w:r>
    </w:p>
    <w:p w14:paraId="39D634E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9B847C0"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3.信息文本的存放</w:t>
      </w:r>
    </w:p>
    <w:p w14:paraId="5DA575AD"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FA06163" w14:textId="77777777" w:rsidR="00ED6C7D" w:rsidRPr="001D5AFD" w:rsidRDefault="00ED6C7D" w:rsidP="00ED6C7D">
      <w:pPr>
        <w:pStyle w:val="a0"/>
        <w:ind w:firstLineChars="0" w:firstLine="0"/>
        <w:rPr>
          <w:rFonts w:ascii="彩虹粗仿宋" w:eastAsia="彩虹粗仿宋" w:hAnsi="宋体" w:cs="Arial"/>
          <w:sz w:val="24"/>
        </w:rPr>
      </w:pPr>
    </w:p>
    <w:p w14:paraId="36C4F040" w14:textId="77777777" w:rsidR="00ED6C7D" w:rsidRPr="001D5AFD" w:rsidRDefault="00ED6C7D" w:rsidP="00ED6C7D">
      <w:pPr>
        <w:pStyle w:val="2"/>
        <w:jc w:val="center"/>
        <w:rPr>
          <w:rFonts w:ascii="彩虹粗仿宋" w:eastAsia="彩虹粗仿宋"/>
          <w:sz w:val="30"/>
        </w:rPr>
      </w:pPr>
      <w:bookmarkStart w:id="90" w:name="_Toc124325895"/>
      <w:r w:rsidRPr="001D5AFD">
        <w:rPr>
          <w:rFonts w:ascii="彩虹粗仿宋" w:eastAsia="彩虹粗仿宋" w:hint="eastAsia"/>
          <w:sz w:val="30"/>
        </w:rPr>
        <w:t>十一、基金费用</w:t>
      </w:r>
      <w:bookmarkEnd w:id="90"/>
    </w:p>
    <w:p w14:paraId="3C41A68F"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w:t>
      </w:r>
      <w:r>
        <w:rPr>
          <w:rFonts w:ascii="彩虹粗仿宋" w:eastAsia="彩虹粗仿宋" w:hAnsi="宋体" w:cs="Arial" w:hint="eastAsia"/>
          <w:sz w:val="24"/>
        </w:rPr>
        <w:t>一</w:t>
      </w:r>
      <w:r w:rsidRPr="00BE3AB5">
        <w:rPr>
          <w:rFonts w:ascii="彩虹粗仿宋" w:eastAsia="彩虹粗仿宋" w:hAnsi="宋体" w:cs="Arial"/>
          <w:sz w:val="24"/>
        </w:rPr>
        <w:t>）基金管理费的计提比例和计提方法</w:t>
      </w:r>
    </w:p>
    <w:p w14:paraId="3D9F9796"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基金管理费按</w:t>
      </w:r>
      <w:r w:rsidRPr="00BE3AB5">
        <w:rPr>
          <w:rFonts w:ascii="彩虹粗仿宋" w:eastAsia="彩虹粗仿宋" w:hAnsi="宋体" w:cs="Arial" w:hint="eastAsia"/>
          <w:sz w:val="24"/>
        </w:rPr>
        <w:t>前一日</w:t>
      </w:r>
      <w:r w:rsidRPr="00BE3AB5">
        <w:rPr>
          <w:rFonts w:ascii="彩虹粗仿宋" w:eastAsia="彩虹粗仿宋" w:hAnsi="宋体" w:cs="Arial"/>
          <w:sz w:val="24"/>
        </w:rPr>
        <w:t>基金资产净值的</w:t>
      </w:r>
      <w:r w:rsidRPr="00BE3AB5">
        <w:rPr>
          <w:rFonts w:ascii="彩虹粗仿宋" w:eastAsia="彩虹粗仿宋" w:hAnsi="宋体" w:cs="Arial" w:hint="eastAsia"/>
          <w:sz w:val="24"/>
        </w:rPr>
        <w:t>0.30</w:t>
      </w:r>
      <w:r w:rsidRPr="00BE3AB5">
        <w:rPr>
          <w:rFonts w:ascii="彩虹粗仿宋" w:eastAsia="彩虹粗仿宋" w:hAnsi="宋体" w:cs="Arial"/>
          <w:sz w:val="24"/>
        </w:rPr>
        <w:t>%年费率计提。计算方法如下：</w:t>
      </w:r>
    </w:p>
    <w:p w14:paraId="2E8734F4"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H＝E</w:t>
      </w:r>
      <w:r w:rsidRPr="00BE3AB5">
        <w:rPr>
          <w:rFonts w:ascii="彩虹粗仿宋" w:eastAsia="彩虹粗仿宋" w:hAnsi="宋体" w:cs="Arial"/>
          <w:sz w:val="24"/>
        </w:rPr>
        <w:t>×</w:t>
      </w:r>
      <w:r w:rsidRPr="00BE3AB5">
        <w:rPr>
          <w:rFonts w:ascii="彩虹粗仿宋" w:eastAsia="彩虹粗仿宋" w:hAnsi="宋体" w:cs="Arial"/>
          <w:sz w:val="24"/>
        </w:rPr>
        <w:t>年管理费率</w:t>
      </w:r>
      <w:r w:rsidRPr="00BE3AB5">
        <w:rPr>
          <w:rFonts w:ascii="彩虹粗仿宋" w:eastAsia="彩虹粗仿宋" w:hAnsi="宋体" w:cs="Arial"/>
          <w:sz w:val="24"/>
        </w:rPr>
        <w:t>÷</w:t>
      </w:r>
      <w:r w:rsidRPr="00BE3AB5">
        <w:rPr>
          <w:rFonts w:ascii="彩虹粗仿宋" w:eastAsia="彩虹粗仿宋" w:hAnsi="宋体" w:cs="Arial"/>
          <w:sz w:val="24"/>
        </w:rPr>
        <w:t>当年天数</w:t>
      </w:r>
    </w:p>
    <w:p w14:paraId="140737DB"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H为每日应计提的基金管理费</w:t>
      </w:r>
    </w:p>
    <w:p w14:paraId="73F67D69"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E为前一日的基金资产净值</w:t>
      </w:r>
    </w:p>
    <w:p w14:paraId="52360F78"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w:t>
      </w:r>
      <w:r w:rsidRPr="00BE3AB5">
        <w:rPr>
          <w:rFonts w:ascii="彩虹粗仿宋" w:eastAsia="彩虹粗仿宋" w:hAnsi="宋体" w:cs="Arial" w:hint="eastAsia"/>
          <w:sz w:val="24"/>
        </w:rPr>
        <w:t>二</w:t>
      </w:r>
      <w:r w:rsidRPr="00BE3AB5">
        <w:rPr>
          <w:rFonts w:ascii="彩虹粗仿宋" w:eastAsia="彩虹粗仿宋" w:hAnsi="宋体" w:cs="Arial"/>
          <w:sz w:val="24"/>
        </w:rPr>
        <w:t>）基金托管费的计提比例和计提方法</w:t>
      </w:r>
    </w:p>
    <w:p w14:paraId="7EFC3ED7"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基金托管费按</w:t>
      </w:r>
      <w:r w:rsidRPr="00BE3AB5">
        <w:rPr>
          <w:rFonts w:ascii="彩虹粗仿宋" w:eastAsia="彩虹粗仿宋" w:hAnsi="宋体" w:cs="Arial" w:hint="eastAsia"/>
          <w:sz w:val="24"/>
        </w:rPr>
        <w:t>前一日</w:t>
      </w:r>
      <w:r w:rsidRPr="00BE3AB5">
        <w:rPr>
          <w:rFonts w:ascii="彩虹粗仿宋" w:eastAsia="彩虹粗仿宋" w:hAnsi="宋体" w:cs="Arial"/>
          <w:sz w:val="24"/>
        </w:rPr>
        <w:t>基金资产净值的</w:t>
      </w:r>
      <w:r w:rsidRPr="00BE3AB5">
        <w:rPr>
          <w:rFonts w:ascii="彩虹粗仿宋" w:eastAsia="彩虹粗仿宋" w:hAnsi="宋体" w:cs="Arial" w:hint="eastAsia"/>
          <w:sz w:val="24"/>
        </w:rPr>
        <w:t>0.05</w:t>
      </w:r>
      <w:r w:rsidRPr="00BE3AB5">
        <w:rPr>
          <w:rFonts w:ascii="彩虹粗仿宋" w:eastAsia="彩虹粗仿宋" w:hAnsi="宋体" w:cs="Arial"/>
          <w:sz w:val="24"/>
        </w:rPr>
        <w:t>%年费率计提。计算方法如下：</w:t>
      </w:r>
    </w:p>
    <w:p w14:paraId="2E03AC8D"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H＝E</w:t>
      </w:r>
      <w:r w:rsidRPr="00BE3AB5">
        <w:rPr>
          <w:rFonts w:ascii="彩虹粗仿宋" w:eastAsia="彩虹粗仿宋" w:hAnsi="宋体" w:cs="Arial"/>
          <w:sz w:val="24"/>
        </w:rPr>
        <w:t>×</w:t>
      </w:r>
      <w:r w:rsidRPr="00BE3AB5">
        <w:rPr>
          <w:rFonts w:ascii="彩虹粗仿宋" w:eastAsia="彩虹粗仿宋" w:hAnsi="宋体" w:cs="Arial"/>
          <w:sz w:val="24"/>
        </w:rPr>
        <w:t>年托管费率</w:t>
      </w:r>
      <w:r w:rsidRPr="00BE3AB5">
        <w:rPr>
          <w:rFonts w:ascii="彩虹粗仿宋" w:eastAsia="彩虹粗仿宋" w:hAnsi="宋体" w:cs="Arial"/>
          <w:sz w:val="24"/>
        </w:rPr>
        <w:t>÷</w:t>
      </w:r>
      <w:r w:rsidRPr="00BE3AB5">
        <w:rPr>
          <w:rFonts w:ascii="彩虹粗仿宋" w:eastAsia="彩虹粗仿宋" w:hAnsi="宋体" w:cs="Arial"/>
          <w:sz w:val="24"/>
        </w:rPr>
        <w:t>当年天数</w:t>
      </w:r>
    </w:p>
    <w:p w14:paraId="5DFF6D2B"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H为每日应计提的基金托管费</w:t>
      </w:r>
    </w:p>
    <w:p w14:paraId="2B0C038F"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sz w:val="24"/>
        </w:rPr>
        <w:t>E为前一日的基金资产净值</w:t>
      </w:r>
    </w:p>
    <w:p w14:paraId="06F13EDF"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hint="eastAsia"/>
          <w:sz w:val="24"/>
        </w:rPr>
        <w:t>（三）基金销售服务费的</w:t>
      </w:r>
      <w:r w:rsidRPr="00BE3AB5">
        <w:rPr>
          <w:rFonts w:ascii="彩虹粗仿宋" w:eastAsia="彩虹粗仿宋" w:hAnsi="宋体" w:cs="Arial"/>
          <w:sz w:val="24"/>
        </w:rPr>
        <w:t>计提比例和计提方法</w:t>
      </w:r>
    </w:p>
    <w:p w14:paraId="7005B425"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hint="eastAsia"/>
          <w:sz w:val="24"/>
        </w:rPr>
        <w:t>本基金A类基金份额的销售服务费按前一日A类基金份额的基金资产净值的0.25%的年费率计提，B类基金份额的销售服务费按前一日B类基金份额的基金资产净值的0.01%的年费率计提。两类基金份额的基金销售服务费的计算方式相同，具体如下：</w:t>
      </w:r>
    </w:p>
    <w:p w14:paraId="25DCE60E"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hint="eastAsia"/>
          <w:sz w:val="24"/>
        </w:rPr>
        <w:t>H＝E×年销售服务费率÷当年天数</w:t>
      </w:r>
    </w:p>
    <w:p w14:paraId="26726F3E"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hint="eastAsia"/>
          <w:sz w:val="24"/>
        </w:rPr>
        <w:t>H为每日该类基金份额应计提的基金销售服务费</w:t>
      </w:r>
    </w:p>
    <w:p w14:paraId="0F22744B"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BE3AB5">
        <w:rPr>
          <w:rFonts w:ascii="彩虹粗仿宋" w:eastAsia="彩虹粗仿宋" w:hAnsi="宋体" w:cs="Arial" w:hint="eastAsia"/>
          <w:sz w:val="24"/>
        </w:rPr>
        <w:t>E为前一日该类基金份额的基金资产净值</w:t>
      </w:r>
    </w:p>
    <w:p w14:paraId="37D421C3" w14:textId="77777777" w:rsidR="00ED6C7D" w:rsidRPr="00BE3AB5"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四</w:t>
      </w:r>
      <w:r w:rsidRPr="001D5AFD">
        <w:rPr>
          <w:rFonts w:ascii="彩虹粗仿宋" w:eastAsia="彩虹粗仿宋" w:hAnsi="宋体" w:cs="Arial" w:hint="eastAsia"/>
          <w:sz w:val="24"/>
        </w:rPr>
        <w:t>）</w:t>
      </w:r>
      <w:r w:rsidRPr="00BE3AB5">
        <w:rPr>
          <w:rFonts w:ascii="彩虹粗仿宋" w:eastAsia="彩虹粗仿宋" w:hAnsi="宋体" w:cs="Arial" w:hint="eastAsia"/>
          <w:sz w:val="24"/>
        </w:rPr>
        <w:t>银行汇划费用、基金的证券交易费用、证券账户开户费用和银行账户维护费、基金合同生效后</w:t>
      </w:r>
      <w:r>
        <w:rPr>
          <w:rFonts w:ascii="彩虹粗仿宋" w:eastAsia="彩虹粗仿宋" w:hAnsi="宋体" w:cs="Arial" w:hint="eastAsia"/>
          <w:sz w:val="24"/>
        </w:rPr>
        <w:t>与基金相关</w:t>
      </w:r>
      <w:r w:rsidRPr="00BE3AB5">
        <w:rPr>
          <w:rFonts w:ascii="彩虹粗仿宋" w:eastAsia="彩虹粗仿宋" w:hAnsi="宋体" w:cs="Arial" w:hint="eastAsia"/>
          <w:sz w:val="24"/>
        </w:rPr>
        <w:t>的</w:t>
      </w:r>
      <w:r w:rsidRPr="00BE3AB5">
        <w:rPr>
          <w:rFonts w:ascii="彩虹粗仿宋" w:eastAsia="彩虹粗仿宋" w:hAnsi="宋体" w:cs="Arial"/>
          <w:sz w:val="24"/>
        </w:rPr>
        <w:t>信息披露费用、基金份额持有人大会费用、</w:t>
      </w:r>
      <w:r w:rsidRPr="00BE3AB5">
        <w:rPr>
          <w:rFonts w:ascii="彩虹粗仿宋" w:eastAsia="彩虹粗仿宋" w:hAnsi="宋体" w:cs="Arial" w:hint="eastAsia"/>
          <w:sz w:val="24"/>
        </w:rPr>
        <w:t>基金合同生效后与基金相关的</w:t>
      </w:r>
      <w:r w:rsidRPr="00BE3AB5">
        <w:rPr>
          <w:rFonts w:ascii="彩虹粗仿宋" w:eastAsia="彩虹粗仿宋" w:hAnsi="宋体" w:cs="Arial"/>
          <w:sz w:val="24"/>
        </w:rPr>
        <w:t>会计师费</w:t>
      </w:r>
      <w:r w:rsidRPr="00BE3AB5">
        <w:rPr>
          <w:rFonts w:ascii="彩虹粗仿宋" w:eastAsia="彩虹粗仿宋" w:hAnsi="宋体" w:cs="Arial" w:hint="eastAsia"/>
          <w:sz w:val="24"/>
        </w:rPr>
        <w:t>、</w:t>
      </w:r>
      <w:r w:rsidRPr="00BE3AB5">
        <w:rPr>
          <w:rFonts w:ascii="彩虹粗仿宋" w:eastAsia="彩虹粗仿宋" w:hAnsi="宋体" w:cs="Arial"/>
          <w:sz w:val="24"/>
        </w:rPr>
        <w:t>律师费</w:t>
      </w:r>
      <w:r w:rsidRPr="00BE3AB5">
        <w:rPr>
          <w:rFonts w:ascii="彩虹粗仿宋" w:eastAsia="彩虹粗仿宋" w:hAnsi="宋体" w:cs="Arial" w:hint="eastAsia"/>
          <w:sz w:val="24"/>
        </w:rPr>
        <w:t>和诉讼费、仲裁费</w:t>
      </w:r>
      <w:r w:rsidRPr="00BE3AB5">
        <w:rPr>
          <w:rFonts w:ascii="彩虹粗仿宋" w:eastAsia="彩虹粗仿宋" w:hAnsi="宋体" w:cs="Arial"/>
          <w:sz w:val="24"/>
        </w:rPr>
        <w:t>等</w:t>
      </w:r>
      <w:r w:rsidRPr="00BE3AB5">
        <w:rPr>
          <w:rFonts w:ascii="彩虹粗仿宋" w:eastAsia="彩虹粗仿宋" w:hAnsi="宋体" w:cs="Arial" w:hint="eastAsia"/>
          <w:sz w:val="24"/>
        </w:rPr>
        <w:t>费用</w:t>
      </w:r>
      <w:r w:rsidRPr="00BE3AB5">
        <w:rPr>
          <w:rFonts w:ascii="彩虹粗仿宋" w:eastAsia="彩虹粗仿宋" w:hAnsi="宋体" w:cs="Arial"/>
          <w:sz w:val="24"/>
        </w:rPr>
        <w:t>根据有</w:t>
      </w:r>
      <w:r w:rsidRPr="00BE3AB5">
        <w:rPr>
          <w:rFonts w:ascii="彩虹粗仿宋" w:eastAsia="彩虹粗仿宋" w:hAnsi="宋体" w:cs="Arial"/>
          <w:sz w:val="24"/>
        </w:rPr>
        <w:lastRenderedPageBreak/>
        <w:t>关法律法规、基金合同及相应协议的规定，</w:t>
      </w:r>
      <w:r w:rsidRPr="00BE3AB5">
        <w:rPr>
          <w:rFonts w:ascii="彩虹粗仿宋" w:eastAsia="彩虹粗仿宋" w:hAnsi="宋体" w:cs="Arial" w:hint="eastAsia"/>
          <w:sz w:val="24"/>
        </w:rPr>
        <w:t>可以</w:t>
      </w:r>
      <w:r w:rsidRPr="00BE3AB5">
        <w:rPr>
          <w:rFonts w:ascii="彩虹粗仿宋" w:eastAsia="彩虹粗仿宋" w:hAnsi="宋体" w:cs="Arial"/>
          <w:sz w:val="24"/>
        </w:rPr>
        <w:t>列入当期基金费用。</w:t>
      </w:r>
    </w:p>
    <w:p w14:paraId="601FF860"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五</w:t>
      </w:r>
      <w:r w:rsidRPr="001D5AFD">
        <w:rPr>
          <w:rFonts w:ascii="彩虹粗仿宋" w:eastAsia="彩虹粗仿宋" w:hAnsi="宋体" w:cs="Arial" w:hint="eastAsia"/>
          <w:sz w:val="24"/>
        </w:rPr>
        <w:t>）不列入基金费用的项目</w:t>
      </w:r>
    </w:p>
    <w:p w14:paraId="4588601A" w14:textId="77777777" w:rsidR="00ED6C7D" w:rsidRPr="00BE3AB5" w:rsidRDefault="00ED6C7D" w:rsidP="00ED6C7D">
      <w:pPr>
        <w:adjustRightInd w:val="0"/>
        <w:snapToGrid w:val="0"/>
        <w:ind w:firstLineChars="200" w:firstLine="480"/>
        <w:rPr>
          <w:rFonts w:ascii="彩虹粗仿宋" w:eastAsia="彩虹粗仿宋" w:hAnsi="宋体" w:cs="Arial"/>
          <w:bCs/>
          <w:sz w:val="24"/>
        </w:rPr>
      </w:pPr>
      <w:r w:rsidRPr="00BE3AB5">
        <w:rPr>
          <w:rFonts w:ascii="彩虹粗仿宋" w:eastAsia="彩虹粗仿宋" w:hAnsi="宋体" w:cs="Arial"/>
          <w:bCs/>
          <w:sz w:val="24"/>
        </w:rPr>
        <w:t>1</w:t>
      </w:r>
      <w:r>
        <w:rPr>
          <w:rFonts w:ascii="彩虹粗仿宋" w:eastAsia="彩虹粗仿宋" w:hAnsi="宋体" w:cs="Arial" w:hint="eastAsia"/>
          <w:bCs/>
          <w:sz w:val="24"/>
        </w:rPr>
        <w:t>.</w:t>
      </w:r>
      <w:r w:rsidRPr="00BE3AB5">
        <w:rPr>
          <w:rFonts w:ascii="彩虹粗仿宋" w:eastAsia="彩虹粗仿宋" w:hAnsi="宋体" w:cs="Arial"/>
          <w:bCs/>
          <w:sz w:val="24"/>
        </w:rPr>
        <w:t>基金管理人和基金托管人因未履行或未完全履行义务导致的费用支出或基金财产的损失；</w:t>
      </w:r>
    </w:p>
    <w:p w14:paraId="1BDBAE7F" w14:textId="77777777" w:rsidR="00ED6C7D" w:rsidRPr="00BE3AB5" w:rsidRDefault="00ED6C7D" w:rsidP="00ED6C7D">
      <w:pPr>
        <w:adjustRightInd w:val="0"/>
        <w:snapToGrid w:val="0"/>
        <w:ind w:firstLineChars="200" w:firstLine="480"/>
        <w:rPr>
          <w:rFonts w:ascii="彩虹粗仿宋" w:eastAsia="彩虹粗仿宋" w:hAnsi="宋体" w:cs="Arial"/>
          <w:bCs/>
          <w:sz w:val="24"/>
        </w:rPr>
      </w:pPr>
      <w:r w:rsidRPr="00BE3AB5">
        <w:rPr>
          <w:rFonts w:ascii="彩虹粗仿宋" w:eastAsia="彩虹粗仿宋" w:hAnsi="宋体" w:cs="Arial"/>
          <w:bCs/>
          <w:sz w:val="24"/>
        </w:rPr>
        <w:t>2</w:t>
      </w:r>
      <w:r>
        <w:rPr>
          <w:rFonts w:ascii="彩虹粗仿宋" w:eastAsia="彩虹粗仿宋" w:hAnsi="宋体" w:cs="Arial" w:hint="eastAsia"/>
          <w:bCs/>
          <w:sz w:val="24"/>
        </w:rPr>
        <w:t>.</w:t>
      </w:r>
      <w:r w:rsidRPr="00BE3AB5">
        <w:rPr>
          <w:rFonts w:ascii="彩虹粗仿宋" w:eastAsia="彩虹粗仿宋" w:hAnsi="宋体" w:cs="Arial"/>
          <w:bCs/>
          <w:sz w:val="24"/>
        </w:rPr>
        <w:t>基金管理人和基金托管人处理与基金运作无关的事项发生的费用；</w:t>
      </w:r>
    </w:p>
    <w:p w14:paraId="55C20AF0" w14:textId="77777777" w:rsidR="00ED6C7D" w:rsidRPr="00BE3AB5" w:rsidRDefault="00ED6C7D" w:rsidP="00ED6C7D">
      <w:pPr>
        <w:adjustRightInd w:val="0"/>
        <w:snapToGrid w:val="0"/>
        <w:ind w:firstLineChars="200" w:firstLine="480"/>
        <w:rPr>
          <w:rFonts w:ascii="彩虹粗仿宋" w:eastAsia="彩虹粗仿宋" w:hAnsi="宋体" w:cs="Arial"/>
          <w:bCs/>
          <w:sz w:val="24"/>
        </w:rPr>
      </w:pPr>
      <w:r w:rsidRPr="00BE3AB5">
        <w:rPr>
          <w:rFonts w:ascii="彩虹粗仿宋" w:eastAsia="彩虹粗仿宋" w:hAnsi="宋体" w:cs="Arial"/>
          <w:bCs/>
          <w:sz w:val="24"/>
        </w:rPr>
        <w:t>3</w:t>
      </w:r>
      <w:r>
        <w:rPr>
          <w:rFonts w:ascii="彩虹粗仿宋" w:eastAsia="彩虹粗仿宋" w:hAnsi="宋体" w:cs="Arial" w:hint="eastAsia"/>
          <w:bCs/>
          <w:sz w:val="24"/>
        </w:rPr>
        <w:t>.</w:t>
      </w:r>
      <w:r w:rsidRPr="00BE3AB5">
        <w:rPr>
          <w:rFonts w:ascii="彩虹粗仿宋" w:eastAsia="彩虹粗仿宋" w:hAnsi="宋体" w:cs="Arial"/>
          <w:bCs/>
          <w:sz w:val="24"/>
        </w:rPr>
        <w:t>《基金合同》生效前的相关费用；</w:t>
      </w:r>
    </w:p>
    <w:p w14:paraId="102A7A00" w14:textId="77777777" w:rsidR="00ED6C7D" w:rsidRPr="00BE3AB5" w:rsidRDefault="00ED6C7D" w:rsidP="00ED6C7D">
      <w:pPr>
        <w:adjustRightInd w:val="0"/>
        <w:snapToGrid w:val="0"/>
        <w:ind w:firstLineChars="200" w:firstLine="480"/>
        <w:rPr>
          <w:rFonts w:ascii="彩虹粗仿宋" w:eastAsia="彩虹粗仿宋" w:hAnsi="宋体" w:cs="Arial"/>
          <w:bCs/>
          <w:sz w:val="24"/>
        </w:rPr>
      </w:pPr>
      <w:r w:rsidRPr="00BE3AB5">
        <w:rPr>
          <w:rFonts w:ascii="彩虹粗仿宋" w:eastAsia="彩虹粗仿宋" w:hAnsi="宋体" w:cs="Arial"/>
          <w:bCs/>
          <w:sz w:val="24"/>
        </w:rPr>
        <w:t>4</w:t>
      </w:r>
      <w:r>
        <w:rPr>
          <w:rFonts w:ascii="彩虹粗仿宋" w:eastAsia="彩虹粗仿宋" w:hAnsi="宋体" w:cs="Arial" w:hint="eastAsia"/>
          <w:bCs/>
          <w:sz w:val="24"/>
        </w:rPr>
        <w:t>.</w:t>
      </w:r>
      <w:r w:rsidRPr="00BE3AB5">
        <w:rPr>
          <w:rFonts w:ascii="彩虹粗仿宋" w:eastAsia="彩虹粗仿宋" w:hAnsi="宋体" w:cs="Arial"/>
          <w:bCs/>
          <w:sz w:val="24"/>
        </w:rPr>
        <w:t>其他根据相关法律法规及中国证监会的有关规定不得列入基金费用的项目。</w:t>
      </w:r>
      <w:bookmarkStart w:id="91" w:name="_Hlt88827255"/>
      <w:bookmarkEnd w:id="91"/>
    </w:p>
    <w:p w14:paraId="4896F930"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六</w:t>
      </w:r>
      <w:r w:rsidRPr="001D5AFD">
        <w:rPr>
          <w:rFonts w:ascii="彩虹粗仿宋" w:eastAsia="彩虹粗仿宋" w:hAnsi="宋体" w:cs="Arial" w:hint="eastAsia"/>
          <w:sz w:val="24"/>
        </w:rPr>
        <w:t>）基金管理费</w:t>
      </w:r>
      <w:r>
        <w:rPr>
          <w:rFonts w:ascii="彩虹粗仿宋" w:eastAsia="彩虹粗仿宋" w:hAnsi="宋体" w:cs="Arial" w:hint="eastAsia"/>
          <w:sz w:val="24"/>
        </w:rPr>
        <w:t>、</w:t>
      </w:r>
      <w:r w:rsidRPr="001D5AFD">
        <w:rPr>
          <w:rFonts w:ascii="彩虹粗仿宋" w:eastAsia="彩虹粗仿宋" w:hAnsi="宋体" w:cs="Arial" w:hint="eastAsia"/>
          <w:sz w:val="24"/>
        </w:rPr>
        <w:t>基金托管费和</w:t>
      </w:r>
      <w:r w:rsidRPr="00826719">
        <w:rPr>
          <w:rFonts w:ascii="彩虹粗仿宋" w:eastAsia="彩虹粗仿宋" w:hAnsi="宋体" w:cs="Arial" w:hint="eastAsia"/>
          <w:sz w:val="24"/>
        </w:rPr>
        <w:t>基金销售服务费</w:t>
      </w:r>
      <w:r w:rsidRPr="001D5AFD">
        <w:rPr>
          <w:rFonts w:ascii="彩虹粗仿宋" w:eastAsia="彩虹粗仿宋" w:hAnsi="宋体" w:cs="Arial" w:hint="eastAsia"/>
          <w:sz w:val="24"/>
        </w:rPr>
        <w:t>的复核程序、支付方式和时间</w:t>
      </w:r>
    </w:p>
    <w:p w14:paraId="62E2803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1.复核程序</w:t>
      </w:r>
    </w:p>
    <w:p w14:paraId="265D159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基金托管人对基金管理人计提的基金管理费</w:t>
      </w:r>
      <w:r>
        <w:rPr>
          <w:rFonts w:ascii="彩虹粗仿宋" w:eastAsia="彩虹粗仿宋" w:hAnsi="宋体" w:cs="Arial" w:hint="eastAsia"/>
          <w:sz w:val="24"/>
        </w:rPr>
        <w:t>、</w:t>
      </w:r>
      <w:r w:rsidRPr="001D5AFD">
        <w:rPr>
          <w:rFonts w:ascii="彩虹粗仿宋" w:eastAsia="彩虹粗仿宋" w:hAnsi="宋体" w:cs="Arial" w:hint="eastAsia"/>
          <w:sz w:val="24"/>
        </w:rPr>
        <w:t>基金托管费和</w:t>
      </w:r>
      <w:r w:rsidRPr="00826719">
        <w:rPr>
          <w:rFonts w:ascii="彩虹粗仿宋" w:eastAsia="彩虹粗仿宋" w:hAnsi="宋体" w:cs="Arial" w:hint="eastAsia"/>
          <w:sz w:val="24"/>
        </w:rPr>
        <w:t>基金销售服务费</w:t>
      </w:r>
      <w:r w:rsidRPr="001D5AFD">
        <w:rPr>
          <w:rFonts w:ascii="彩虹粗仿宋" w:eastAsia="彩虹粗仿宋" w:hAnsi="宋体" w:cs="Arial" w:hint="eastAsia"/>
          <w:sz w:val="24"/>
        </w:rPr>
        <w:t>等，根据本托管协议和《基金合同》的有关规定进行复核。</w:t>
      </w:r>
    </w:p>
    <w:p w14:paraId="5C1245B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2.支付方式和时间</w:t>
      </w:r>
    </w:p>
    <w:p w14:paraId="4409E4C9" w14:textId="77777777" w:rsidR="00ED6C7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基金管理费、基金托管费</w:t>
      </w:r>
      <w:r>
        <w:rPr>
          <w:rFonts w:ascii="彩虹粗仿宋" w:eastAsia="彩虹粗仿宋" w:hAnsi="宋体" w:cs="Arial" w:hint="eastAsia"/>
          <w:sz w:val="24"/>
        </w:rPr>
        <w:t>、</w:t>
      </w:r>
      <w:r w:rsidRPr="00A9505B">
        <w:rPr>
          <w:rFonts w:ascii="彩虹粗仿宋" w:eastAsia="彩虹粗仿宋" w:hAnsi="宋体" w:cs="Arial" w:hint="eastAsia"/>
          <w:sz w:val="24"/>
        </w:rPr>
        <w:t>基金销售服务费</w:t>
      </w:r>
      <w:r w:rsidRPr="001D5AFD">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A9AC24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在首期支付基金管理费</w:t>
      </w:r>
      <w:r w:rsidR="000A3B1A">
        <w:rPr>
          <w:rFonts w:ascii="彩虹粗仿宋" w:eastAsia="彩虹粗仿宋" w:hAnsi="宋体" w:cs="Arial" w:hint="eastAsia"/>
          <w:sz w:val="24"/>
        </w:rPr>
        <w:t>/销售服务费</w:t>
      </w:r>
      <w:r w:rsidRPr="001D5AFD">
        <w:rPr>
          <w:rFonts w:ascii="彩虹粗仿宋" w:eastAsia="彩虹粗仿宋" w:hAnsi="宋体" w:cs="Arial" w:hint="eastAsia"/>
          <w:sz w:val="24"/>
        </w:rPr>
        <w:t>前，基金管理人应向托管人出具正式函件指定基金管理费</w:t>
      </w:r>
      <w:r w:rsidR="000A3B1A">
        <w:rPr>
          <w:rFonts w:ascii="彩虹粗仿宋" w:eastAsia="彩虹粗仿宋" w:hAnsi="宋体" w:cs="Arial" w:hint="eastAsia"/>
          <w:sz w:val="24"/>
        </w:rPr>
        <w:t>/销售服务费</w:t>
      </w:r>
      <w:r w:rsidRPr="001D5AFD">
        <w:rPr>
          <w:rFonts w:ascii="彩虹粗仿宋" w:eastAsia="彩虹粗仿宋" w:hAnsi="宋体" w:cs="Arial" w:hint="eastAsia"/>
          <w:sz w:val="24"/>
        </w:rPr>
        <w:t>的收款账户。基金管理人如需要变更此账户，应提前5个工作日向托管人出具书面的收款账户变更通知。</w:t>
      </w:r>
    </w:p>
    <w:p w14:paraId="2E1C97D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w:t>
      </w:r>
      <w:r>
        <w:rPr>
          <w:rFonts w:ascii="彩虹粗仿宋" w:eastAsia="彩虹粗仿宋" w:hAnsi="宋体" w:cs="Arial" w:hint="eastAsia"/>
          <w:sz w:val="24"/>
        </w:rPr>
        <w:t>七</w:t>
      </w:r>
      <w:r w:rsidRPr="001D5AFD">
        <w:rPr>
          <w:rFonts w:ascii="彩虹粗仿宋" w:eastAsia="彩虹粗仿宋" w:hAnsi="宋体" w:cs="Arial" w:hint="eastAsia"/>
          <w:sz w:val="24"/>
        </w:rPr>
        <w:t>）违规处理方式</w:t>
      </w:r>
    </w:p>
    <w:p w14:paraId="19F97F0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38AEF4F" w14:textId="77777777" w:rsidR="00ED6C7D" w:rsidRPr="001D5AFD" w:rsidRDefault="00ED6C7D" w:rsidP="00ED6C7D">
      <w:pPr>
        <w:adjustRightInd w:val="0"/>
        <w:snapToGrid w:val="0"/>
        <w:rPr>
          <w:rFonts w:ascii="彩虹粗仿宋" w:eastAsia="彩虹粗仿宋" w:hAnsi="宋体" w:cs="Arial"/>
          <w:sz w:val="24"/>
        </w:rPr>
      </w:pPr>
    </w:p>
    <w:p w14:paraId="540B7347" w14:textId="77777777" w:rsidR="00ED6C7D" w:rsidRPr="001D5AFD" w:rsidRDefault="00ED6C7D" w:rsidP="00ED6C7D">
      <w:pPr>
        <w:pStyle w:val="2"/>
        <w:jc w:val="center"/>
        <w:rPr>
          <w:rFonts w:ascii="彩虹粗仿宋" w:eastAsia="彩虹粗仿宋"/>
          <w:sz w:val="30"/>
        </w:rPr>
      </w:pPr>
      <w:bookmarkStart w:id="92" w:name="_Toc124325896"/>
      <w:r w:rsidRPr="001D5AFD">
        <w:rPr>
          <w:rFonts w:ascii="彩虹粗仿宋" w:eastAsia="彩虹粗仿宋" w:hint="eastAsia"/>
          <w:sz w:val="30"/>
        </w:rPr>
        <w:t>十二、基金份额持有人名册的保管</w:t>
      </w:r>
      <w:bookmarkEnd w:id="92"/>
    </w:p>
    <w:p w14:paraId="565252D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w:t>
      </w:r>
      <w:r>
        <w:rPr>
          <w:rFonts w:ascii="彩虹粗仿宋" w:eastAsia="彩虹粗仿宋" w:hAnsi="宋体" w:cs="Arial" w:hint="eastAsia"/>
          <w:sz w:val="24"/>
        </w:rPr>
        <w:t>不低于法律法规规定的最低期限</w:t>
      </w:r>
      <w:r w:rsidRPr="001D5AFD">
        <w:rPr>
          <w:rFonts w:ascii="彩虹粗仿宋" w:eastAsia="彩虹粗仿宋" w:hAnsi="宋体" w:cs="Arial" w:hint="eastAsia"/>
          <w:sz w:val="24"/>
        </w:rPr>
        <w:t>。如不能妥善保管，则按相关法规承担责任。</w:t>
      </w:r>
    </w:p>
    <w:p w14:paraId="2F41F3F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1D5AFD">
        <w:rPr>
          <w:rFonts w:ascii="彩虹粗仿宋" w:eastAsia="彩虹粗仿宋" w:hAnsi="宋体" w:cs="Arial" w:hint="eastAsia"/>
          <w:sz w:val="24"/>
        </w:rPr>
        <w:t>和</w:t>
      </w:r>
      <w:r>
        <w:rPr>
          <w:rFonts w:ascii="彩虹粗仿宋" w:eastAsia="彩虹粗仿宋" w:hAnsi="宋体" w:cs="Arial" w:hint="eastAsia"/>
          <w:sz w:val="24"/>
        </w:rPr>
        <w:t>年度报告</w:t>
      </w:r>
      <w:r w:rsidRPr="001D5AFD">
        <w:rPr>
          <w:rFonts w:ascii="彩虹粗仿宋" w:eastAsia="彩虹粗仿宋" w:hAnsi="宋体" w:cs="Arial" w:hint="eastAsia"/>
          <w:sz w:val="24"/>
        </w:rPr>
        <w:t>前，基金管理人应将有关资料</w:t>
      </w:r>
      <w:r w:rsidRPr="001D5AFD">
        <w:rPr>
          <w:rFonts w:ascii="彩虹粗仿宋" w:eastAsia="彩虹粗仿宋" w:hAnsi="宋体" w:cs="Arial" w:hint="eastAsia"/>
          <w:sz w:val="24"/>
        </w:rPr>
        <w:lastRenderedPageBreak/>
        <w:t>送交基金托管人，不得无故拒绝或延误提供，并保证其真实性、准确性和完整性。</w:t>
      </w:r>
      <w:r w:rsidRPr="001D5AFD">
        <w:rPr>
          <w:rFonts w:ascii="彩虹粗仿宋" w:eastAsia="彩虹粗仿宋" w:hAnsi="宋体" w:hint="eastAsia"/>
          <w:kern w:val="0"/>
          <w:sz w:val="24"/>
        </w:rPr>
        <w:t>基金托管人不得将所保管的基金份额持有人名册用于基金托管业务以外的其他用途，并应遵守保密义务。</w:t>
      </w:r>
    </w:p>
    <w:p w14:paraId="1038A14C" w14:textId="77777777" w:rsidR="00ED6C7D" w:rsidRPr="001D5AFD" w:rsidRDefault="00ED6C7D" w:rsidP="00ED6C7D">
      <w:pPr>
        <w:adjustRightInd w:val="0"/>
        <w:snapToGrid w:val="0"/>
        <w:rPr>
          <w:rFonts w:ascii="彩虹粗仿宋" w:eastAsia="彩虹粗仿宋" w:hAnsi="宋体" w:cs="Arial"/>
          <w:sz w:val="24"/>
        </w:rPr>
      </w:pPr>
    </w:p>
    <w:p w14:paraId="6790A94A" w14:textId="77777777" w:rsidR="00ED6C7D" w:rsidRPr="001D5AFD" w:rsidRDefault="00ED6C7D" w:rsidP="00ED6C7D">
      <w:pPr>
        <w:pStyle w:val="2"/>
        <w:jc w:val="center"/>
        <w:rPr>
          <w:rFonts w:ascii="彩虹粗仿宋" w:eastAsia="彩虹粗仿宋"/>
          <w:sz w:val="30"/>
        </w:rPr>
      </w:pPr>
      <w:bookmarkStart w:id="93" w:name="_Toc124325897"/>
      <w:r w:rsidRPr="001D5AFD">
        <w:rPr>
          <w:rFonts w:ascii="彩虹粗仿宋" w:eastAsia="彩虹粗仿宋" w:hint="eastAsia"/>
          <w:sz w:val="30"/>
        </w:rPr>
        <w:t>十三、基金有关文件档案的保存</w:t>
      </w:r>
      <w:bookmarkEnd w:id="93"/>
    </w:p>
    <w:p w14:paraId="33BB5D11"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（一）档案保存</w:t>
      </w:r>
    </w:p>
    <w:p w14:paraId="35EE1F3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ascii="彩虹粗仿宋" w:eastAsia="彩虹粗仿宋" w:hAnsi="宋体" w:cs="Arial" w:hint="eastAsia"/>
          <w:sz w:val="24"/>
        </w:rPr>
        <w:t>不低于法律法规规定的最低期限</w:t>
      </w:r>
      <w:r w:rsidRPr="001D5AFD">
        <w:rPr>
          <w:rFonts w:ascii="彩虹粗仿宋" w:eastAsia="彩虹粗仿宋" w:hAnsi="宋体" w:cs="Arial" w:hint="eastAsia"/>
          <w:sz w:val="24"/>
        </w:rPr>
        <w:t>。</w:t>
      </w:r>
    </w:p>
    <w:p w14:paraId="0B2FF96B"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（二）合同档案的建立</w:t>
      </w:r>
    </w:p>
    <w:p w14:paraId="4A80241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1.基金管理人签署重大合同文本后，应及时将合同文本正本送达基金托管人处。</w:t>
      </w:r>
    </w:p>
    <w:p w14:paraId="30F52BE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2.基金管理人应及时将与本基金账务处理、资金划拨等有关的合同、协议传真基金托管人。</w:t>
      </w:r>
    </w:p>
    <w:p w14:paraId="48A1CA1B"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（三）变更与协助</w:t>
      </w:r>
    </w:p>
    <w:p w14:paraId="01D34674" w14:textId="77777777" w:rsidR="00ED6C7D" w:rsidRPr="001D5AFD" w:rsidRDefault="00ED6C7D" w:rsidP="00ED6C7D">
      <w:pPr>
        <w:adjustRightInd w:val="0"/>
        <w:snapToGrid w:val="0"/>
        <w:ind w:firstLineChars="200" w:firstLine="480"/>
        <w:rPr>
          <w:rFonts w:ascii="彩虹粗仿宋" w:eastAsia="彩虹粗仿宋"/>
          <w:b/>
          <w:bCs/>
          <w:sz w:val="30"/>
          <w:szCs w:val="30"/>
        </w:rPr>
      </w:pPr>
      <w:r w:rsidRPr="001D5AFD">
        <w:rPr>
          <w:rFonts w:ascii="彩虹粗仿宋" w:eastAsia="彩虹粗仿宋" w:hAnsi="宋体" w:cs="Arial" w:hint="eastAsia"/>
          <w:sz w:val="24"/>
        </w:rPr>
        <w:t>若基金管理人/基金托管人发生变更，未变更的一方有义务协助变更后的接任人接收相应文件。</w:t>
      </w:r>
    </w:p>
    <w:p w14:paraId="21427F0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Pr>
          <w:rFonts w:ascii="彩虹粗仿宋" w:eastAsia="彩虹粗仿宋" w:hAnsi="宋体" w:cs="Arial" w:hint="eastAsia"/>
          <w:sz w:val="24"/>
        </w:rPr>
        <w:t>，保存期限不低于法律法规规定的最低期限</w:t>
      </w:r>
      <w:r w:rsidRPr="001D5AFD">
        <w:rPr>
          <w:rFonts w:ascii="彩虹粗仿宋" w:eastAsia="彩虹粗仿宋" w:hAnsi="宋体" w:cs="Arial" w:hint="eastAsia"/>
          <w:sz w:val="24"/>
        </w:rPr>
        <w:t>。</w:t>
      </w:r>
    </w:p>
    <w:p w14:paraId="0F10BDF7" w14:textId="77777777" w:rsidR="00ED6C7D" w:rsidRPr="001D5AFD" w:rsidRDefault="00ED6C7D" w:rsidP="00ED6C7D">
      <w:pPr>
        <w:adjustRightInd w:val="0"/>
        <w:snapToGrid w:val="0"/>
        <w:rPr>
          <w:rFonts w:ascii="彩虹粗仿宋" w:eastAsia="彩虹粗仿宋"/>
          <w:sz w:val="30"/>
          <w:szCs w:val="30"/>
        </w:rPr>
      </w:pPr>
    </w:p>
    <w:p w14:paraId="1054659B" w14:textId="77777777" w:rsidR="00ED6C7D" w:rsidRPr="001D5AFD" w:rsidRDefault="00ED6C7D" w:rsidP="00ED6C7D">
      <w:pPr>
        <w:pStyle w:val="2"/>
        <w:jc w:val="center"/>
        <w:rPr>
          <w:rFonts w:ascii="彩虹粗仿宋" w:eastAsia="彩虹粗仿宋"/>
          <w:sz w:val="30"/>
        </w:rPr>
      </w:pPr>
      <w:bookmarkStart w:id="94" w:name="_Toc124325898"/>
      <w:r w:rsidRPr="001D5AFD">
        <w:rPr>
          <w:rFonts w:ascii="彩虹粗仿宋" w:eastAsia="彩虹粗仿宋" w:hint="eastAsia"/>
          <w:sz w:val="30"/>
        </w:rPr>
        <w:t>十四、基金管理人和基金托管人的更换</w:t>
      </w:r>
      <w:bookmarkEnd w:id="94"/>
    </w:p>
    <w:p w14:paraId="10CA999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（一）基金管理人职责终止的情形</w:t>
      </w:r>
    </w:p>
    <w:p w14:paraId="4773FF9D"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1.基金管理人职责终止的情形</w:t>
      </w:r>
    </w:p>
    <w:p w14:paraId="4822133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有下列情形之一的，基金管理人职责终止：</w:t>
      </w:r>
    </w:p>
    <w:p w14:paraId="5E48BF8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(1)被依法取消基金管理资格；</w:t>
      </w:r>
    </w:p>
    <w:p w14:paraId="27E8C35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(2)依法解散、被依法撤销或被依法宣告破产；</w:t>
      </w:r>
    </w:p>
    <w:p w14:paraId="279A888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(3)被基金份额持有人大会解任；</w:t>
      </w:r>
    </w:p>
    <w:p w14:paraId="6E750F3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(4)法律法规及中国证监会规定的和《基金合同》约定的其他情形。</w:t>
      </w:r>
    </w:p>
    <w:p w14:paraId="1BD59F3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2.基金管理人的更换程序</w:t>
      </w:r>
    </w:p>
    <w:p w14:paraId="6D4948D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更换基金管理人必须依照如下程序进行：</w:t>
      </w:r>
    </w:p>
    <w:p w14:paraId="2F7CF7E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(1)提名：新任基金管理人由基金托管人</w:t>
      </w:r>
      <w:r w:rsidRPr="001D5AFD">
        <w:rPr>
          <w:rFonts w:ascii="彩虹粗仿宋" w:eastAsia="彩虹粗仿宋" w:hint="eastAsia"/>
          <w:sz w:val="24"/>
        </w:rPr>
        <w:t>或由单独或合计持有10%以上(含10%)基金份额的基金份额持有人</w:t>
      </w:r>
      <w:r w:rsidRPr="001D5AFD">
        <w:rPr>
          <w:rFonts w:ascii="彩虹粗仿宋" w:eastAsia="彩虹粗仿宋" w:hAnsi="宋体" w:cs="Arial" w:hint="eastAsia"/>
          <w:sz w:val="24"/>
        </w:rPr>
        <w:t>提名；</w:t>
      </w:r>
    </w:p>
    <w:p w14:paraId="683EA2E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45FC067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(3)临时基金管理人：新任基金管理人产生之前，由中国证监会指定临时基金管理人；</w:t>
      </w:r>
    </w:p>
    <w:p w14:paraId="7090731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(4)备案：基金份额持有人大会</w:t>
      </w:r>
      <w:r w:rsidRPr="00EE7A89">
        <w:rPr>
          <w:rFonts w:ascii="彩虹粗仿宋" w:eastAsia="彩虹粗仿宋" w:hAnsi="宋体" w:cs="Arial" w:hint="eastAsia"/>
          <w:bCs/>
          <w:sz w:val="24"/>
        </w:rPr>
        <w:t>更换</w:t>
      </w:r>
      <w:r w:rsidRPr="001D5AFD">
        <w:rPr>
          <w:rFonts w:ascii="彩虹粗仿宋" w:eastAsia="彩虹粗仿宋" w:hAnsi="宋体" w:cs="Arial" w:hint="eastAsia"/>
          <w:sz w:val="24"/>
        </w:rPr>
        <w:t>基金管理人的决议须报中国证监会备案；</w:t>
      </w:r>
    </w:p>
    <w:p w14:paraId="709D441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5C49889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0C0A9E52" w14:textId="77777777" w:rsidR="00ED6C7D" w:rsidRPr="00CF2BD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CF2BDD">
        <w:rPr>
          <w:rFonts w:ascii="彩虹粗仿宋" w:eastAsia="彩虹粗仿宋" w:hAnsi="宋体" w:cs="Arial" w:hint="eastAsia"/>
          <w:sz w:val="24"/>
        </w:rPr>
        <w:t>审计费用在基金财产中列支；</w:t>
      </w:r>
    </w:p>
    <w:p w14:paraId="0E685482" w14:textId="77777777" w:rsidR="00ED6C7D" w:rsidRPr="001D5AFD" w:rsidRDefault="00ED6C7D" w:rsidP="00ED6C7D">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37EB2D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（二）基金托管人职责终止的情形</w:t>
      </w:r>
    </w:p>
    <w:p w14:paraId="3EA034C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1.基金托管人职责终止的情形</w:t>
      </w:r>
    </w:p>
    <w:p w14:paraId="231693F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有下列情形之一的，基金托管人职责终止：</w:t>
      </w:r>
    </w:p>
    <w:p w14:paraId="3437F98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(1)被依法取消基金托管资格；</w:t>
      </w:r>
    </w:p>
    <w:p w14:paraId="626C4E6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(2)依法解散、被依法撤销或被依法宣告破产；</w:t>
      </w:r>
    </w:p>
    <w:p w14:paraId="70081B7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(3)被基金份额持有人大会解任；</w:t>
      </w:r>
    </w:p>
    <w:p w14:paraId="02123C2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(4)法律法规及中国证监会规定的和《基金合同》约定的其他情形。</w:t>
      </w:r>
    </w:p>
    <w:p w14:paraId="1099BC1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2.基金托管人的更换程序</w:t>
      </w:r>
    </w:p>
    <w:p w14:paraId="74D1B31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(1)提名：新任基金托管人由基金管理人</w:t>
      </w:r>
      <w:r w:rsidRPr="001D5AFD">
        <w:rPr>
          <w:rFonts w:ascii="彩虹粗仿宋" w:eastAsia="彩虹粗仿宋" w:hint="eastAsia"/>
          <w:sz w:val="24"/>
        </w:rPr>
        <w:t>或由单独或合计持有10%以上(含10%)基金份额的基金份额持有人</w:t>
      </w:r>
      <w:r w:rsidRPr="001D5AFD">
        <w:rPr>
          <w:rFonts w:ascii="彩虹粗仿宋" w:eastAsia="彩虹粗仿宋" w:hAnsi="宋体" w:cs="Arial" w:hint="eastAsia"/>
          <w:sz w:val="24"/>
        </w:rPr>
        <w:t>提名；</w:t>
      </w:r>
    </w:p>
    <w:p w14:paraId="2BD0906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7B40ED2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(3)临时基金托管人：新任基金托管人产生之前，由中国证监会指定临时基金</w:t>
      </w:r>
      <w:r w:rsidRPr="001D5AFD">
        <w:rPr>
          <w:rFonts w:ascii="彩虹粗仿宋" w:eastAsia="彩虹粗仿宋" w:hAnsi="宋体" w:cs="Arial" w:hint="eastAsia"/>
          <w:sz w:val="24"/>
        </w:rPr>
        <w:lastRenderedPageBreak/>
        <w:t>托管人；</w:t>
      </w:r>
    </w:p>
    <w:p w14:paraId="04D7B9C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(4)备案：基金份额持有人大会更换基金托管人的决议须报中国证监会备案；</w:t>
      </w:r>
    </w:p>
    <w:p w14:paraId="62FFE16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0D766CB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13360CA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CF2BDD">
        <w:rPr>
          <w:rFonts w:ascii="彩虹粗仿宋" w:eastAsia="彩虹粗仿宋" w:hAnsi="宋体" w:cs="Arial" w:hint="eastAsia"/>
          <w:sz w:val="24"/>
        </w:rPr>
        <w:t>审计费用</w:t>
      </w:r>
      <w:r>
        <w:rPr>
          <w:rFonts w:ascii="彩虹粗仿宋" w:eastAsia="彩虹粗仿宋" w:hAnsi="宋体" w:cs="Arial" w:hint="eastAsia"/>
          <w:sz w:val="24"/>
        </w:rPr>
        <w:t>从</w:t>
      </w:r>
      <w:r w:rsidRPr="00CF2BDD">
        <w:rPr>
          <w:rFonts w:ascii="彩虹粗仿宋" w:eastAsia="彩虹粗仿宋" w:hAnsi="宋体" w:cs="Arial" w:hint="eastAsia"/>
          <w:sz w:val="24"/>
        </w:rPr>
        <w:t>基金财产中列支</w:t>
      </w:r>
      <w:r>
        <w:rPr>
          <w:rFonts w:ascii="彩虹粗仿宋" w:eastAsia="彩虹粗仿宋" w:hAnsi="宋体" w:cs="Arial" w:hint="eastAsia"/>
          <w:sz w:val="24"/>
        </w:rPr>
        <w:t>。</w:t>
      </w:r>
    </w:p>
    <w:p w14:paraId="1B8FA6B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（三）基金管理人与基金托管人同时更换的条件和程序</w:t>
      </w:r>
    </w:p>
    <w:p w14:paraId="70FBFB6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0DE92D8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2.基金管理人和基金托管人的更换分别按上述程序进行；</w:t>
      </w:r>
    </w:p>
    <w:p w14:paraId="4583B4F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68C207F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76B7D329" w14:textId="77777777" w:rsidR="00ED6C7D" w:rsidRPr="001D5AFD" w:rsidRDefault="00ED6C7D" w:rsidP="00ED6C7D">
      <w:pPr>
        <w:adjustRightInd w:val="0"/>
        <w:snapToGrid w:val="0"/>
        <w:rPr>
          <w:rFonts w:ascii="彩虹粗仿宋" w:eastAsia="彩虹粗仿宋" w:hAnsi="宋体" w:cs="Arial"/>
          <w:sz w:val="24"/>
        </w:rPr>
      </w:pPr>
    </w:p>
    <w:p w14:paraId="052CBC97" w14:textId="77777777" w:rsidR="00ED6C7D" w:rsidRPr="001D5AFD" w:rsidRDefault="00ED6C7D" w:rsidP="00ED6C7D">
      <w:pPr>
        <w:pStyle w:val="2"/>
        <w:jc w:val="center"/>
        <w:rPr>
          <w:rFonts w:ascii="彩虹粗仿宋" w:eastAsia="彩虹粗仿宋"/>
          <w:sz w:val="30"/>
        </w:rPr>
      </w:pPr>
      <w:bookmarkStart w:id="95" w:name="_Toc124325899"/>
      <w:r w:rsidRPr="001D5AFD">
        <w:rPr>
          <w:rFonts w:ascii="彩虹粗仿宋" w:eastAsia="彩虹粗仿宋" w:hint="eastAsia"/>
          <w:sz w:val="30"/>
        </w:rPr>
        <w:t>十五、禁止行为</w:t>
      </w:r>
      <w:bookmarkEnd w:id="95"/>
    </w:p>
    <w:p w14:paraId="204BA787"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本协议当事人禁止从事的行为，包括但不限于：</w:t>
      </w:r>
    </w:p>
    <w:p w14:paraId="1166A223" w14:textId="77777777" w:rsidR="00ED6C7D" w:rsidRPr="001D5AFD" w:rsidRDefault="00ED6C7D" w:rsidP="00ED6C7D">
      <w:pPr>
        <w:ind w:firstLineChars="200" w:firstLine="480"/>
        <w:rPr>
          <w:rFonts w:ascii="彩虹粗仿宋" w:eastAsia="彩虹粗仿宋"/>
          <w:sz w:val="24"/>
        </w:rPr>
      </w:pPr>
      <w:r w:rsidRPr="001D5AFD">
        <w:rPr>
          <w:rFonts w:ascii="彩虹粗仿宋" w:eastAsia="彩虹粗仿宋" w:hint="eastAsia"/>
          <w:sz w:val="24"/>
        </w:rPr>
        <w:t>（一）基金管理人、基金托管人将其固有财产或者他人财产混同于基金财产从事证券投资。</w:t>
      </w:r>
    </w:p>
    <w:p w14:paraId="2966E61E" w14:textId="77777777" w:rsidR="00ED6C7D" w:rsidRPr="001D5AFD" w:rsidRDefault="00ED6C7D" w:rsidP="00ED6C7D">
      <w:pPr>
        <w:ind w:firstLineChars="200" w:firstLine="480"/>
        <w:rPr>
          <w:rFonts w:ascii="彩虹粗仿宋" w:eastAsia="彩虹粗仿宋"/>
        </w:rPr>
      </w:pPr>
      <w:r w:rsidRPr="001D5AFD">
        <w:rPr>
          <w:rFonts w:ascii="彩虹粗仿宋" w:eastAsia="彩虹粗仿宋" w:hint="eastAsia"/>
          <w:sz w:val="24"/>
        </w:rPr>
        <w:t>（二）基金管理人不公平地对待其管理的不同基金财产，基金托管人不公平地对待其托管的不同基金财产。</w:t>
      </w:r>
    </w:p>
    <w:p w14:paraId="6B96D8B9" w14:textId="77777777" w:rsidR="00ED6C7D" w:rsidRPr="001D5AFD" w:rsidRDefault="00ED6C7D" w:rsidP="00ED6C7D">
      <w:pPr>
        <w:ind w:firstLineChars="200" w:firstLine="480"/>
        <w:rPr>
          <w:rFonts w:ascii="彩虹粗仿宋" w:eastAsia="彩虹粗仿宋"/>
          <w:sz w:val="24"/>
        </w:rPr>
      </w:pPr>
      <w:r w:rsidRPr="001D5AFD">
        <w:rPr>
          <w:rFonts w:ascii="彩虹粗仿宋" w:eastAsia="彩虹粗仿宋" w:hint="eastAsia"/>
          <w:sz w:val="24"/>
        </w:rPr>
        <w:t>（三）基金管理人、基金托管人利用基金财产为基金份额持有人以外的第三人牟取利益。</w:t>
      </w:r>
    </w:p>
    <w:p w14:paraId="15052A85" w14:textId="77777777" w:rsidR="00ED6C7D" w:rsidRPr="001D5AFD" w:rsidRDefault="00ED6C7D" w:rsidP="00ED6C7D">
      <w:pPr>
        <w:ind w:firstLineChars="200" w:firstLine="480"/>
        <w:rPr>
          <w:rFonts w:ascii="彩虹粗仿宋" w:eastAsia="彩虹粗仿宋"/>
          <w:sz w:val="24"/>
        </w:rPr>
      </w:pPr>
      <w:r w:rsidRPr="001D5AFD">
        <w:rPr>
          <w:rFonts w:ascii="彩虹粗仿宋" w:eastAsia="彩虹粗仿宋" w:hint="eastAsia"/>
          <w:sz w:val="24"/>
        </w:rPr>
        <w:lastRenderedPageBreak/>
        <w:t>（四）基金管理人、基金托管人向基金份额持有人违规承诺收益或者承担损失。</w:t>
      </w:r>
    </w:p>
    <w:p w14:paraId="023CE6CB"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（五）基金管理人、基金托管人对他人泄漏基金运作和管理过程中任何尚未按法律法规规定的方式公开披露的信息。</w:t>
      </w:r>
    </w:p>
    <w:p w14:paraId="756EAF3E" w14:textId="77777777" w:rsidR="00ED6C7D" w:rsidRPr="001D5AFD" w:rsidRDefault="00ED6C7D" w:rsidP="00ED6C7D">
      <w:pPr>
        <w:pStyle w:val="ae"/>
        <w:spacing w:line="240" w:lineRule="auto"/>
        <w:outlineLvl w:val="0"/>
        <w:rPr>
          <w:rFonts w:ascii="彩虹粗仿宋" w:eastAsia="彩虹粗仿宋" w:hAnsi="宋体" w:cs="Arial"/>
          <w:szCs w:val="24"/>
        </w:rPr>
      </w:pPr>
      <w:r w:rsidRPr="001D5AFD">
        <w:rPr>
          <w:rFonts w:ascii="彩虹粗仿宋" w:eastAsia="彩虹粗仿宋" w:hAnsi="宋体" w:cs="Arial" w:hint="eastAsia"/>
          <w:szCs w:val="24"/>
        </w:rPr>
        <w:t>（六）基金管理人在没有充足资金的情况下向基金托管人发出投资指令和赎回资金的划拨指令，或违规向基金托管人发出指令。</w:t>
      </w:r>
    </w:p>
    <w:p w14:paraId="3245D1E4"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（七）基金管理人、基金托管人在行政上、财务上不独立, 其高级管理人员和其他从业人员相互兼职。</w:t>
      </w:r>
    </w:p>
    <w:p w14:paraId="3B91E5AE" w14:textId="77777777" w:rsidR="00ED6C7D" w:rsidRPr="001D5AFD" w:rsidRDefault="00ED6C7D" w:rsidP="00ED6C7D">
      <w:pPr>
        <w:ind w:firstLineChars="200" w:firstLine="480"/>
        <w:rPr>
          <w:rFonts w:ascii="彩虹粗仿宋" w:eastAsia="彩虹粗仿宋" w:hAnsi="宋体" w:cs="Arial"/>
          <w:sz w:val="24"/>
        </w:rPr>
      </w:pPr>
      <w:r w:rsidRPr="001D5AFD">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6725137C" w14:textId="77777777" w:rsidR="00ED6C7D" w:rsidRPr="001D5AFD" w:rsidRDefault="00ED6C7D" w:rsidP="00ED6C7D">
      <w:pPr>
        <w:ind w:firstLineChars="200" w:firstLine="480"/>
        <w:rPr>
          <w:rFonts w:ascii="彩虹粗仿宋" w:eastAsia="彩虹粗仿宋" w:hAnsi="宋体" w:cs="Arial"/>
          <w:sz w:val="24"/>
        </w:rPr>
      </w:pPr>
      <w:r w:rsidRPr="001D5AFD">
        <w:rPr>
          <w:rFonts w:ascii="彩虹粗仿宋" w:eastAsia="彩虹粗仿宋" w:hint="eastAsia"/>
          <w:sz w:val="24"/>
        </w:rPr>
        <w:t>（九）</w:t>
      </w:r>
      <w:r w:rsidRPr="001D5AFD">
        <w:rPr>
          <w:rFonts w:ascii="彩虹粗仿宋" w:eastAsia="彩虹粗仿宋" w:hAnsi="宋体" w:cs="Arial" w:hint="eastAsia"/>
          <w:sz w:val="24"/>
        </w:rPr>
        <w:t>基金财产</w:t>
      </w:r>
      <w:r w:rsidRPr="001D5AFD">
        <w:rPr>
          <w:rFonts w:ascii="彩虹粗仿宋" w:eastAsia="彩虹粗仿宋" w:hint="eastAsia"/>
          <w:sz w:val="24"/>
        </w:rPr>
        <w:t>用于下列投资或者活动：1.承销证券；2.违反规定向他人贷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1D5AFD">
        <w:rPr>
          <w:rFonts w:ascii="彩虹粗仿宋" w:eastAsia="彩虹粗仿宋" w:cs="Arial" w:hint="eastAsia"/>
          <w:sz w:val="24"/>
        </w:rPr>
        <w:t>法律法规或监管部门取消上述限制，如适用于本基金，则本基金投资不再受相关限制</w:t>
      </w:r>
      <w:r w:rsidRPr="001D5AFD">
        <w:rPr>
          <w:rFonts w:ascii="彩虹粗仿宋" w:eastAsia="彩虹粗仿宋" w:hint="eastAsia"/>
          <w:sz w:val="24"/>
        </w:rPr>
        <w:t>。</w:t>
      </w:r>
    </w:p>
    <w:p w14:paraId="14695CA2"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（十）法律法规和《基金合同》禁止的其他行为，以及</w:t>
      </w:r>
      <w:r w:rsidRPr="001D5AFD">
        <w:rPr>
          <w:rFonts w:ascii="彩虹粗仿宋" w:eastAsia="彩虹粗仿宋" w:hint="eastAsia"/>
          <w:sz w:val="24"/>
        </w:rPr>
        <w:t>依照法律、行政法规有关规定，由国务院证券监督管理机构规定禁止基金管理人、基金托管人从事的其他行为。</w:t>
      </w:r>
    </w:p>
    <w:p w14:paraId="29136B80" w14:textId="77777777" w:rsidR="00ED6C7D" w:rsidRPr="001D5AFD" w:rsidRDefault="00ED6C7D" w:rsidP="00ED6C7D">
      <w:pPr>
        <w:adjustRightInd w:val="0"/>
        <w:snapToGrid w:val="0"/>
        <w:rPr>
          <w:rFonts w:ascii="彩虹粗仿宋" w:eastAsia="彩虹粗仿宋"/>
          <w:sz w:val="30"/>
          <w:szCs w:val="30"/>
        </w:rPr>
      </w:pPr>
    </w:p>
    <w:p w14:paraId="690FCD43" w14:textId="77777777" w:rsidR="00ED6C7D" w:rsidRPr="001D5AFD" w:rsidRDefault="00ED6C7D" w:rsidP="00ED6C7D">
      <w:pPr>
        <w:pStyle w:val="2"/>
        <w:jc w:val="center"/>
        <w:rPr>
          <w:rFonts w:ascii="彩虹粗仿宋" w:eastAsia="彩虹粗仿宋"/>
          <w:sz w:val="30"/>
        </w:rPr>
      </w:pPr>
      <w:bookmarkStart w:id="96" w:name="_Toc124325900"/>
      <w:r w:rsidRPr="001D5AFD">
        <w:rPr>
          <w:rFonts w:ascii="彩虹粗仿宋" w:eastAsia="彩虹粗仿宋" w:hint="eastAsia"/>
          <w:sz w:val="30"/>
        </w:rPr>
        <w:t>十六、托管协议的变更、终止与基金财产的清算</w:t>
      </w:r>
      <w:bookmarkEnd w:id="96"/>
    </w:p>
    <w:p w14:paraId="1E42734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（一）托管协议的变更程序</w:t>
      </w:r>
    </w:p>
    <w:p w14:paraId="764D793B" w14:textId="77777777" w:rsidR="00ED6C7D" w:rsidRPr="001D5AFD" w:rsidRDefault="00ED6C7D" w:rsidP="00ED6C7D">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1530B1BD"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（二）托管协议终止的情形</w:t>
      </w:r>
    </w:p>
    <w:p w14:paraId="081F6952"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lastRenderedPageBreak/>
        <w:t>1.《基金合同》终止；</w:t>
      </w:r>
    </w:p>
    <w:p w14:paraId="3818111B"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2.基金托管人解散、依法被撤销、破产或由其他基金托管人接管基金资产；</w:t>
      </w:r>
    </w:p>
    <w:p w14:paraId="0E5519FE"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3.基金管理人解散、依法被撤销、破产或由其他基金管理人接管基金管理权；</w:t>
      </w:r>
    </w:p>
    <w:p w14:paraId="71D2EF4D"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4.发生法律法规或《基金合同》规定的终止事项。</w:t>
      </w:r>
    </w:p>
    <w:p w14:paraId="4433487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（三）基金财产的清算</w:t>
      </w:r>
    </w:p>
    <w:p w14:paraId="7E70FCC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F9EA441"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2.基金财产清算小组组成：基金财产清算小组成员由基金管理人、基金托管人、具有从事证券</w:t>
      </w:r>
      <w:r w:rsidRPr="00CC2D1C">
        <w:rPr>
          <w:rFonts w:ascii="彩虹粗仿宋" w:eastAsia="彩虹粗仿宋" w:hAnsi="宋体" w:cs="Arial" w:hint="eastAsia"/>
          <w:sz w:val="24"/>
        </w:rPr>
        <w:t>、期货</w:t>
      </w:r>
      <w:r w:rsidRPr="001D5AFD">
        <w:rPr>
          <w:rFonts w:ascii="彩虹粗仿宋" w:eastAsia="彩虹粗仿宋" w:hAnsi="宋体" w:cs="Arial" w:hint="eastAsia"/>
          <w:sz w:val="24"/>
        </w:rPr>
        <w:t>相关业务资格的注册会计师、律师以及中国证监会指定的人员组成。基金财产清算小组可以聘用必要的工作人员。</w:t>
      </w:r>
    </w:p>
    <w:p w14:paraId="1410278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4ACA5989"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4.基金财产清算程序：</w:t>
      </w:r>
    </w:p>
    <w:p w14:paraId="4FD9CCA3"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(1)《基金合同》终止情形出现时，由基金财产清算小组统一接管基金；</w:t>
      </w:r>
    </w:p>
    <w:p w14:paraId="718C6A52"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(2)对基金财产和债权债务进行清理和确认；</w:t>
      </w:r>
    </w:p>
    <w:p w14:paraId="32D7B53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(3)对基金财产进行估值和变现；</w:t>
      </w:r>
    </w:p>
    <w:p w14:paraId="184FC85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(4)制作清算报告；</w:t>
      </w:r>
    </w:p>
    <w:p w14:paraId="47C55E6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(5)聘请</w:t>
      </w:r>
      <w:r w:rsidRPr="0082454B">
        <w:rPr>
          <w:rFonts w:ascii="彩虹粗仿宋" w:eastAsia="彩虹粗仿宋" w:hAnsi="宋体" w:cs="Arial" w:hint="eastAsia"/>
          <w:sz w:val="24"/>
        </w:rPr>
        <w:t>具有证券、期货相关业务资格的</w:t>
      </w:r>
      <w:r w:rsidRPr="001D5AFD">
        <w:rPr>
          <w:rFonts w:ascii="彩虹粗仿宋" w:eastAsia="彩虹粗仿宋" w:hAnsi="宋体" w:cs="Arial" w:hint="eastAsia"/>
          <w:sz w:val="24"/>
        </w:rPr>
        <w:t>会计师事务所对清算报告进行外部审计，聘请律师事务所对清算报告出具法律意见书；</w:t>
      </w:r>
    </w:p>
    <w:p w14:paraId="79C3D3C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(6)将清算</w:t>
      </w:r>
      <w:r w:rsidRPr="0082454B">
        <w:rPr>
          <w:rFonts w:ascii="彩虹粗仿宋" w:eastAsia="彩虹粗仿宋" w:hAnsi="宋体" w:cs="Arial" w:hint="eastAsia"/>
          <w:sz w:val="24"/>
        </w:rPr>
        <w:t>报告</w:t>
      </w:r>
      <w:r w:rsidRPr="001D5AFD">
        <w:rPr>
          <w:rFonts w:ascii="彩虹粗仿宋" w:eastAsia="彩虹粗仿宋" w:hAnsi="宋体" w:cs="Arial" w:hint="eastAsia"/>
          <w:sz w:val="24"/>
        </w:rPr>
        <w:t>报中国证监会备案并公告；</w:t>
      </w:r>
    </w:p>
    <w:p w14:paraId="68A19B1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(7)对基金</w:t>
      </w:r>
      <w:r w:rsidRPr="00CF2BDD">
        <w:rPr>
          <w:rFonts w:ascii="彩虹粗仿宋" w:eastAsia="彩虹粗仿宋" w:hAnsi="宋体" w:cs="Arial" w:hint="eastAsia"/>
          <w:sz w:val="24"/>
        </w:rPr>
        <w:t>剩余</w:t>
      </w:r>
      <w:r w:rsidRPr="001D5AFD">
        <w:rPr>
          <w:rFonts w:ascii="彩虹粗仿宋" w:eastAsia="彩虹粗仿宋" w:hAnsi="宋体" w:cs="Arial" w:hint="eastAsia"/>
          <w:sz w:val="24"/>
        </w:rPr>
        <w:t>财产进行分配。</w:t>
      </w:r>
    </w:p>
    <w:p w14:paraId="1AC7BAF7" w14:textId="2EA3892B"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5.基金财产清算的期限为</w:t>
      </w:r>
      <w:r>
        <w:rPr>
          <w:rFonts w:ascii="彩虹粗仿宋" w:eastAsia="彩虹粗仿宋" w:hAnsi="宋体" w:cs="Arial"/>
          <w:sz w:val="24"/>
        </w:rPr>
        <w:t>6</w:t>
      </w:r>
      <w:r w:rsidRPr="001D5AFD">
        <w:rPr>
          <w:rFonts w:ascii="彩虹粗仿宋" w:eastAsia="彩虹粗仿宋" w:hAnsi="宋体" w:cs="Arial" w:hint="eastAsia"/>
          <w:sz w:val="24"/>
        </w:rPr>
        <w:t>个月。</w:t>
      </w:r>
    </w:p>
    <w:p w14:paraId="7B5C6800"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6.清算费用</w:t>
      </w:r>
    </w:p>
    <w:p w14:paraId="230EB2C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Pr="0082454B">
        <w:rPr>
          <w:rFonts w:ascii="彩虹粗仿宋" w:eastAsia="彩虹粗仿宋" w:hAnsi="宋体" w:cs="Arial" w:hint="eastAsia"/>
          <w:sz w:val="24"/>
        </w:rPr>
        <w:t>剩余</w:t>
      </w:r>
      <w:r w:rsidRPr="001D5AFD">
        <w:rPr>
          <w:rFonts w:ascii="彩虹粗仿宋" w:eastAsia="彩虹粗仿宋" w:hAnsi="宋体" w:cs="Arial" w:hint="eastAsia"/>
          <w:sz w:val="24"/>
        </w:rPr>
        <w:t>财产中支付。</w:t>
      </w:r>
    </w:p>
    <w:p w14:paraId="05ED29A1"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7.基金财产清算剩余资产的分配</w:t>
      </w:r>
    </w:p>
    <w:p w14:paraId="7662B4D7"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43C0948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8.基金财产清算的公告</w:t>
      </w:r>
    </w:p>
    <w:p w14:paraId="4E0E61E5" w14:textId="77777777" w:rsidR="00ED6C7D" w:rsidRPr="00362353" w:rsidRDefault="00ED6C7D" w:rsidP="00ED6C7D">
      <w:pPr>
        <w:adjustRightInd w:val="0"/>
        <w:snapToGrid w:val="0"/>
        <w:ind w:firstLineChars="200" w:firstLine="480"/>
        <w:rPr>
          <w:rFonts w:ascii="彩虹粗仿宋" w:eastAsia="彩虹粗仿宋" w:hAnsi="宋体" w:cs="Arial"/>
          <w:bCs/>
          <w:sz w:val="24"/>
        </w:rPr>
      </w:pPr>
      <w:r w:rsidRPr="00362353">
        <w:rPr>
          <w:rFonts w:ascii="彩虹粗仿宋" w:eastAsia="彩虹粗仿宋" w:hAnsi="宋体" w:cs="Arial"/>
          <w:bCs/>
          <w:sz w:val="24"/>
        </w:rPr>
        <w:t>清算过程中的有关重大事项须及时公告；基金财产清算报告经</w:t>
      </w:r>
      <w:r w:rsidRPr="00362353">
        <w:rPr>
          <w:rFonts w:ascii="彩虹粗仿宋" w:eastAsia="彩虹粗仿宋" w:hAnsi="宋体" w:cs="Arial" w:hint="eastAsia"/>
          <w:bCs/>
          <w:sz w:val="24"/>
        </w:rPr>
        <w:t>具有证券、期货相关业务资格的</w:t>
      </w:r>
      <w:r w:rsidRPr="00362353">
        <w:rPr>
          <w:rFonts w:ascii="彩虹粗仿宋" w:eastAsia="彩虹粗仿宋" w:hAnsi="宋体" w:cs="Arial"/>
          <w:bCs/>
          <w:sz w:val="24"/>
        </w:rPr>
        <w:t>会计师事务所审计并由律师事务所出具法律意见书后报中国证监会备案并公告。基金财产清算公告于基金财产清算报告报中国证监会备案后</w:t>
      </w:r>
      <w:r w:rsidRPr="00362353">
        <w:rPr>
          <w:rFonts w:ascii="彩虹粗仿宋" w:eastAsia="彩虹粗仿宋" w:hAnsi="宋体" w:cs="Arial" w:hint="eastAsia"/>
          <w:bCs/>
          <w:sz w:val="24"/>
        </w:rPr>
        <w:t>5</w:t>
      </w:r>
      <w:r w:rsidRPr="00362353">
        <w:rPr>
          <w:rFonts w:ascii="彩虹粗仿宋" w:eastAsia="彩虹粗仿宋" w:hAnsi="宋体" w:cs="Arial"/>
          <w:bCs/>
          <w:sz w:val="24"/>
        </w:rPr>
        <w:lastRenderedPageBreak/>
        <w:t>个工作日内由基金财产清算小组进行公告</w:t>
      </w:r>
      <w:r w:rsidRPr="00362353">
        <w:rPr>
          <w:rFonts w:ascii="彩虹粗仿宋" w:eastAsia="彩虹粗仿宋" w:hAnsi="宋体" w:cs="Arial" w:hint="eastAsia"/>
          <w:bCs/>
          <w:sz w:val="24"/>
        </w:rPr>
        <w:t>，基金财产清算小组应当将清算报告登载在指定网站上，并将清算报告提示性公告登载在指定报刊上</w:t>
      </w:r>
      <w:r w:rsidRPr="00362353">
        <w:rPr>
          <w:rFonts w:ascii="彩虹粗仿宋" w:eastAsia="彩虹粗仿宋" w:hAnsi="宋体" w:cs="Arial"/>
          <w:bCs/>
          <w:sz w:val="24"/>
        </w:rPr>
        <w:t>。</w:t>
      </w:r>
    </w:p>
    <w:p w14:paraId="18CE752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9.基金财产清算账册及文件的保存</w:t>
      </w:r>
    </w:p>
    <w:p w14:paraId="4370D5F2"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基金财产清算账册及有关文件由基金托管人保存15年</w:t>
      </w:r>
      <w:r>
        <w:rPr>
          <w:rFonts w:ascii="彩虹粗仿宋" w:eastAsia="彩虹粗仿宋" w:hAnsi="宋体" w:cs="Arial" w:hint="eastAsia"/>
          <w:sz w:val="24"/>
        </w:rPr>
        <w:t>以上</w:t>
      </w:r>
      <w:r w:rsidRPr="001D5AFD">
        <w:rPr>
          <w:rFonts w:ascii="彩虹粗仿宋" w:eastAsia="彩虹粗仿宋" w:hAnsi="宋体" w:cs="Arial" w:hint="eastAsia"/>
          <w:sz w:val="24"/>
        </w:rPr>
        <w:t>。</w:t>
      </w:r>
    </w:p>
    <w:p w14:paraId="5ACC8605" w14:textId="77777777" w:rsidR="00ED6C7D" w:rsidRPr="001D5AFD" w:rsidRDefault="00ED6C7D" w:rsidP="00ED6C7D">
      <w:pPr>
        <w:adjustRightInd w:val="0"/>
        <w:snapToGrid w:val="0"/>
        <w:rPr>
          <w:rFonts w:ascii="彩虹粗仿宋" w:eastAsia="彩虹粗仿宋" w:hAnsi="宋体" w:cs="Arial"/>
          <w:sz w:val="24"/>
        </w:rPr>
      </w:pPr>
    </w:p>
    <w:p w14:paraId="733E573D" w14:textId="77777777" w:rsidR="00ED6C7D" w:rsidRPr="001D5AFD" w:rsidRDefault="00ED6C7D" w:rsidP="00ED6C7D">
      <w:pPr>
        <w:pStyle w:val="2"/>
        <w:jc w:val="center"/>
        <w:rPr>
          <w:rFonts w:ascii="彩虹粗仿宋" w:eastAsia="彩虹粗仿宋"/>
          <w:sz w:val="30"/>
        </w:rPr>
      </w:pPr>
      <w:bookmarkStart w:id="97" w:name="_Toc124325901"/>
      <w:r w:rsidRPr="001D5AFD">
        <w:rPr>
          <w:rFonts w:ascii="彩虹粗仿宋" w:eastAsia="彩虹粗仿宋" w:hint="eastAsia"/>
          <w:sz w:val="30"/>
        </w:rPr>
        <w:t>十七、违约责任</w:t>
      </w:r>
      <w:bookmarkEnd w:id="97"/>
    </w:p>
    <w:p w14:paraId="39A5AECE"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（一）基金管理人、基金托管人不履行本协议或履行本协议不符合约定的，应当承担违约责任。</w:t>
      </w:r>
    </w:p>
    <w:p w14:paraId="242FE131"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BDECBCC"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D3D376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1.不可抗力；</w:t>
      </w:r>
    </w:p>
    <w:p w14:paraId="0082A87C"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2.基金管理人</w:t>
      </w:r>
      <w:r w:rsidRPr="009B168A">
        <w:rPr>
          <w:rFonts w:ascii="彩虹粗仿宋" w:eastAsia="彩虹粗仿宋" w:hAnsi="宋体" w:cs="Arial" w:hint="eastAsia"/>
          <w:sz w:val="24"/>
        </w:rPr>
        <w:t>和/或</w:t>
      </w:r>
      <w:r w:rsidRPr="001D5AFD">
        <w:rPr>
          <w:rFonts w:ascii="彩虹粗仿宋" w:eastAsia="彩虹粗仿宋" w:hAnsi="宋体" w:cs="Arial" w:hint="eastAsia"/>
          <w:sz w:val="24"/>
        </w:rPr>
        <w:t>基金托管人按照当时有效的法律法规或中国证监会的规定作为或不作为而造成的损失等；</w:t>
      </w:r>
    </w:p>
    <w:p w14:paraId="2F865685"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3.基金管理人由于按照《基金合同》规定的投资原则</w:t>
      </w:r>
      <w:r w:rsidRPr="009B168A">
        <w:rPr>
          <w:rFonts w:ascii="彩虹粗仿宋" w:eastAsia="彩虹粗仿宋" w:hAnsi="宋体" w:cs="Arial" w:hint="eastAsia"/>
          <w:sz w:val="24"/>
        </w:rPr>
        <w:t>行使或不行使其投资权</w:t>
      </w:r>
      <w:r>
        <w:rPr>
          <w:rFonts w:ascii="彩虹粗仿宋" w:eastAsia="彩虹粗仿宋" w:hAnsi="宋体" w:cs="Arial" w:hint="eastAsia"/>
          <w:sz w:val="24"/>
        </w:rPr>
        <w:t>而</w:t>
      </w:r>
      <w:r w:rsidRPr="001D5AFD">
        <w:rPr>
          <w:rFonts w:ascii="彩虹粗仿宋" w:eastAsia="彩虹粗仿宋" w:hAnsi="宋体" w:cs="Arial" w:hint="eastAsia"/>
          <w:sz w:val="24"/>
        </w:rPr>
        <w:t>造成的损失等；</w:t>
      </w:r>
    </w:p>
    <w:p w14:paraId="4FB1EC02"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77B7D6D6"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2B9CA9F"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C9F31C6" w14:textId="77777777" w:rsidR="00ED6C7D" w:rsidRPr="001D5AFD" w:rsidRDefault="00ED6C7D" w:rsidP="00ED6C7D">
      <w:pPr>
        <w:adjustRightInd w:val="0"/>
        <w:snapToGrid w:val="0"/>
        <w:ind w:firstLineChars="200" w:firstLine="480"/>
        <w:outlineLvl w:val="0"/>
        <w:rPr>
          <w:rFonts w:ascii="彩虹粗仿宋" w:eastAsia="彩虹粗仿宋" w:hAnsi="宋体" w:cs="Arial"/>
          <w:sz w:val="24"/>
        </w:rPr>
      </w:pPr>
      <w:r w:rsidRPr="001D5AFD">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2451DA5" w14:textId="77777777" w:rsidR="00ED6C7D" w:rsidRPr="001D5AFD" w:rsidRDefault="00ED6C7D" w:rsidP="00ED6C7D">
      <w:pPr>
        <w:adjustRightInd w:val="0"/>
        <w:snapToGrid w:val="0"/>
        <w:outlineLvl w:val="0"/>
        <w:rPr>
          <w:rFonts w:ascii="彩虹粗仿宋" w:eastAsia="彩虹粗仿宋" w:hAnsi="宋体" w:cs="Arial"/>
          <w:sz w:val="24"/>
        </w:rPr>
      </w:pPr>
    </w:p>
    <w:p w14:paraId="408F1CEE" w14:textId="77777777" w:rsidR="00ED6C7D" w:rsidRPr="001D5AFD" w:rsidRDefault="00ED6C7D" w:rsidP="00ED6C7D">
      <w:pPr>
        <w:pStyle w:val="2"/>
        <w:jc w:val="center"/>
        <w:rPr>
          <w:rFonts w:ascii="彩虹粗仿宋" w:eastAsia="彩虹粗仿宋"/>
          <w:sz w:val="30"/>
        </w:rPr>
      </w:pPr>
      <w:bookmarkStart w:id="98" w:name="_Toc124325902"/>
      <w:r w:rsidRPr="001D5AFD">
        <w:rPr>
          <w:rFonts w:ascii="彩虹粗仿宋" w:eastAsia="彩虹粗仿宋" w:hint="eastAsia"/>
          <w:sz w:val="30"/>
        </w:rPr>
        <w:t>十八、争议解决方式</w:t>
      </w:r>
      <w:bookmarkEnd w:id="98"/>
    </w:p>
    <w:p w14:paraId="4D55B612"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C36A1AF"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6E5ABE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本协议受中国法律管辖。</w:t>
      </w:r>
    </w:p>
    <w:p w14:paraId="3400F4DE" w14:textId="77777777" w:rsidR="00ED6C7D" w:rsidRPr="001D5AFD" w:rsidRDefault="00ED6C7D" w:rsidP="00ED6C7D">
      <w:pPr>
        <w:adjustRightInd w:val="0"/>
        <w:snapToGrid w:val="0"/>
        <w:rPr>
          <w:rFonts w:ascii="彩虹粗仿宋" w:eastAsia="彩虹粗仿宋" w:hAnsi="宋体" w:cs="Arial"/>
          <w:sz w:val="24"/>
        </w:rPr>
      </w:pPr>
    </w:p>
    <w:p w14:paraId="23BEBFB8" w14:textId="77777777" w:rsidR="00ED6C7D" w:rsidRPr="001D5AFD" w:rsidRDefault="00ED6C7D" w:rsidP="00ED6C7D">
      <w:pPr>
        <w:pStyle w:val="2"/>
        <w:jc w:val="center"/>
        <w:rPr>
          <w:rFonts w:ascii="彩虹粗仿宋" w:eastAsia="彩虹粗仿宋"/>
          <w:sz w:val="30"/>
        </w:rPr>
      </w:pPr>
      <w:bookmarkStart w:id="99" w:name="_Toc124325903"/>
      <w:r w:rsidRPr="001D5AFD">
        <w:rPr>
          <w:rFonts w:ascii="彩虹粗仿宋" w:eastAsia="彩虹粗仿宋" w:hint="eastAsia"/>
          <w:sz w:val="30"/>
        </w:rPr>
        <w:t>十九、托管协议的效力</w:t>
      </w:r>
      <w:bookmarkEnd w:id="99"/>
    </w:p>
    <w:p w14:paraId="67CDABDD"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双方对托管协议的效力约定如下：</w:t>
      </w:r>
    </w:p>
    <w:p w14:paraId="58473C10"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3FD8188A"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（二）托管协议自《基金合同》成立之日起成立，自《基金合同》生效之日起生效。托管协议的有效期自其生效之日起至基金财产清算</w:t>
      </w:r>
      <w:r>
        <w:rPr>
          <w:rFonts w:ascii="彩虹粗仿宋" w:eastAsia="彩虹粗仿宋" w:hAnsi="宋体" w:cs="Arial" w:hint="eastAsia"/>
          <w:sz w:val="24"/>
        </w:rPr>
        <w:t>报告</w:t>
      </w:r>
      <w:r w:rsidRPr="001D5AFD">
        <w:rPr>
          <w:rFonts w:ascii="彩虹粗仿宋" w:eastAsia="彩虹粗仿宋" w:hAnsi="宋体" w:cs="Arial" w:hint="eastAsia"/>
          <w:sz w:val="24"/>
        </w:rPr>
        <w:t>报中国证监会备案并公告之日止。</w:t>
      </w:r>
    </w:p>
    <w:p w14:paraId="6032411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（三）托管协议自生效之日起对托管协议当事人具有同等的法律约束力。</w:t>
      </w:r>
    </w:p>
    <w:p w14:paraId="02F82331" w14:textId="77777777" w:rsidR="00ED6C7D" w:rsidRPr="001D5AFD" w:rsidRDefault="00ED6C7D" w:rsidP="00ED6C7D">
      <w:pPr>
        <w:adjustRightInd w:val="0"/>
        <w:snapToGrid w:val="0"/>
        <w:ind w:firstLineChars="200" w:firstLine="480"/>
        <w:rPr>
          <w:rFonts w:ascii="彩虹粗仿宋" w:eastAsia="彩虹粗仿宋"/>
          <w:sz w:val="30"/>
          <w:szCs w:val="30"/>
        </w:rPr>
      </w:pPr>
      <w:r w:rsidRPr="001D5AFD">
        <w:rPr>
          <w:rFonts w:ascii="彩虹粗仿宋" w:eastAsia="彩虹粗仿宋" w:hAnsi="宋体" w:cs="Arial" w:hint="eastAsia"/>
          <w:sz w:val="24"/>
        </w:rPr>
        <w:t>（四）本协议一式六份，协议双方各持二份，上报监管机构二份，每份具有同等的法律效力。</w:t>
      </w:r>
    </w:p>
    <w:p w14:paraId="046AD0BE" w14:textId="77777777" w:rsidR="00ED6C7D" w:rsidRPr="001D5AFD" w:rsidRDefault="00ED6C7D" w:rsidP="00ED6C7D">
      <w:pPr>
        <w:adjustRightInd w:val="0"/>
        <w:snapToGrid w:val="0"/>
        <w:rPr>
          <w:rFonts w:ascii="彩虹粗仿宋" w:eastAsia="彩虹粗仿宋" w:hAnsi="宋体" w:cs="Arial"/>
          <w:sz w:val="24"/>
        </w:rPr>
      </w:pPr>
    </w:p>
    <w:p w14:paraId="10D6B683" w14:textId="77777777" w:rsidR="00ED6C7D" w:rsidRPr="001D5AFD" w:rsidRDefault="00ED6C7D" w:rsidP="00ED6C7D">
      <w:pPr>
        <w:pStyle w:val="2"/>
        <w:jc w:val="center"/>
        <w:rPr>
          <w:rFonts w:ascii="彩虹粗仿宋" w:eastAsia="彩虹粗仿宋"/>
          <w:sz w:val="30"/>
        </w:rPr>
      </w:pPr>
      <w:bookmarkStart w:id="100" w:name="_Toc124325904"/>
      <w:r w:rsidRPr="001D5AFD">
        <w:rPr>
          <w:rFonts w:ascii="彩虹粗仿宋" w:eastAsia="彩虹粗仿宋" w:hint="eastAsia"/>
          <w:sz w:val="30"/>
        </w:rPr>
        <w:t>二十、其他事项</w:t>
      </w:r>
      <w:bookmarkEnd w:id="100"/>
    </w:p>
    <w:p w14:paraId="18246D84"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如发生有权司法机关依法冻结基金份额持有人的基金份额时，基金管理人应予以配合，承担司法协助义务。</w:t>
      </w:r>
    </w:p>
    <w:p w14:paraId="488A1271"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除本协议有明确定义外，本协议的用语定义适用《基金合同》的约定。本协</w:t>
      </w:r>
      <w:r w:rsidRPr="001D5AFD">
        <w:rPr>
          <w:rFonts w:ascii="彩虹粗仿宋" w:eastAsia="彩虹粗仿宋" w:hAnsi="宋体" w:cs="Arial" w:hint="eastAsia"/>
          <w:sz w:val="24"/>
        </w:rPr>
        <w:lastRenderedPageBreak/>
        <w:t>议未尽事宜，当事人依据《基金合同》、有关法律法规等规定协商办理。</w:t>
      </w:r>
    </w:p>
    <w:p w14:paraId="73F2650F" w14:textId="77777777" w:rsidR="00ED6C7D" w:rsidRPr="001D5AFD" w:rsidRDefault="00ED6C7D" w:rsidP="00ED6C7D">
      <w:pPr>
        <w:adjustRightInd w:val="0"/>
        <w:snapToGrid w:val="0"/>
        <w:rPr>
          <w:rFonts w:ascii="彩虹粗仿宋" w:eastAsia="彩虹粗仿宋"/>
          <w:b/>
          <w:bCs/>
        </w:rPr>
      </w:pPr>
    </w:p>
    <w:p w14:paraId="351BD71A" w14:textId="77777777" w:rsidR="00ED6C7D" w:rsidRPr="001D5AFD" w:rsidRDefault="00ED6C7D" w:rsidP="00ED6C7D">
      <w:pPr>
        <w:pStyle w:val="2"/>
        <w:jc w:val="center"/>
        <w:rPr>
          <w:rFonts w:ascii="彩虹粗仿宋" w:eastAsia="彩虹粗仿宋"/>
          <w:sz w:val="30"/>
        </w:rPr>
      </w:pPr>
      <w:bookmarkStart w:id="101" w:name="_Toc124325905"/>
      <w:r w:rsidRPr="001D5AFD">
        <w:rPr>
          <w:rFonts w:ascii="彩虹粗仿宋" w:eastAsia="彩虹粗仿宋" w:hint="eastAsia"/>
          <w:sz w:val="30"/>
        </w:rPr>
        <w:t>二十一、托管协议的签订</w:t>
      </w:r>
      <w:bookmarkEnd w:id="101"/>
    </w:p>
    <w:p w14:paraId="0817D498" w14:textId="77777777" w:rsidR="00ED6C7D" w:rsidRPr="001D5AFD" w:rsidRDefault="00ED6C7D" w:rsidP="00ED6C7D">
      <w:pPr>
        <w:adjustRightInd w:val="0"/>
        <w:snapToGrid w:val="0"/>
        <w:ind w:firstLineChars="200" w:firstLine="480"/>
        <w:rPr>
          <w:rFonts w:ascii="彩虹粗仿宋" w:eastAsia="彩虹粗仿宋" w:hAnsi="宋体" w:cs="Arial"/>
          <w:sz w:val="24"/>
        </w:rPr>
      </w:pPr>
      <w:r w:rsidRPr="001D5AFD">
        <w:rPr>
          <w:rFonts w:ascii="彩虹粗仿宋" w:eastAsia="彩虹粗仿宋" w:hAnsi="宋体" w:cs="Arial" w:hint="eastAsia"/>
          <w:sz w:val="24"/>
        </w:rPr>
        <w:t>本协议双方法定代表人或授权代表签章、签订地、签订日</w:t>
      </w:r>
    </w:p>
    <w:p w14:paraId="15437E06" w14:textId="77777777" w:rsidR="00ED6C7D" w:rsidRPr="001D5AFD" w:rsidRDefault="00ED6C7D" w:rsidP="00ED6C7D">
      <w:pPr>
        <w:adjustRightInd w:val="0"/>
        <w:snapToGrid w:val="0"/>
        <w:ind w:firstLineChars="200" w:firstLine="480"/>
        <w:rPr>
          <w:rFonts w:ascii="彩虹粗仿宋" w:eastAsia="彩虹粗仿宋" w:hAnsi="宋体" w:cs="Arial"/>
          <w:sz w:val="24"/>
        </w:rPr>
        <w:sectPr w:rsidR="00ED6C7D" w:rsidRPr="001D5AFD">
          <w:headerReference w:type="default" r:id="rId9"/>
          <w:pgSz w:w="11906" w:h="16838" w:code="9"/>
          <w:pgMar w:top="1418" w:right="1701" w:bottom="1418" w:left="1701" w:header="851" w:footer="992" w:gutter="0"/>
          <w:cols w:space="425"/>
          <w:docGrid w:type="lines" w:linePitch="312"/>
        </w:sectPr>
      </w:pPr>
    </w:p>
    <w:p w14:paraId="59466580" w14:textId="77777777" w:rsidR="00ED6C7D" w:rsidRPr="001D5AFD" w:rsidRDefault="00ED6C7D" w:rsidP="00ED6C7D">
      <w:pPr>
        <w:spacing w:line="360" w:lineRule="auto"/>
        <w:ind w:right="26"/>
        <w:rPr>
          <w:rFonts w:ascii="彩虹粗仿宋" w:eastAsia="彩虹粗仿宋"/>
          <w:sz w:val="24"/>
        </w:rPr>
      </w:pPr>
      <w:r w:rsidRPr="001D5AFD">
        <w:rPr>
          <w:rFonts w:ascii="彩虹粗仿宋" w:eastAsia="彩虹粗仿宋" w:hint="eastAsia"/>
          <w:sz w:val="24"/>
        </w:rPr>
        <w:lastRenderedPageBreak/>
        <w:t>本页无正文，为《</w:t>
      </w:r>
      <w:r w:rsidRPr="00546B5D">
        <w:rPr>
          <w:rFonts w:ascii="彩虹粗仿宋" w:eastAsia="彩虹粗仿宋" w:hint="eastAsia"/>
          <w:sz w:val="24"/>
        </w:rPr>
        <w:t>融通现金宝货币市场基金</w:t>
      </w:r>
      <w:r w:rsidRPr="001D5AFD">
        <w:rPr>
          <w:rFonts w:ascii="彩虹粗仿宋" w:eastAsia="彩虹粗仿宋" w:hint="eastAsia"/>
          <w:sz w:val="24"/>
        </w:rPr>
        <w:t>托管协议》的签字盖章页。</w:t>
      </w:r>
    </w:p>
    <w:p w14:paraId="7CB0B79D" w14:textId="77777777" w:rsidR="00ED6C7D" w:rsidRPr="001D5AFD" w:rsidRDefault="00ED6C7D" w:rsidP="00ED6C7D">
      <w:pPr>
        <w:spacing w:line="360" w:lineRule="auto"/>
        <w:rPr>
          <w:rFonts w:ascii="彩虹粗仿宋" w:eastAsia="彩虹粗仿宋"/>
          <w:sz w:val="24"/>
        </w:rPr>
      </w:pPr>
    </w:p>
    <w:p w14:paraId="2280F341" w14:textId="77777777" w:rsidR="00ED6C7D" w:rsidRPr="001D5AFD" w:rsidRDefault="00ED6C7D" w:rsidP="00ED6C7D">
      <w:pPr>
        <w:spacing w:line="360" w:lineRule="auto"/>
        <w:rPr>
          <w:rFonts w:ascii="彩虹粗仿宋" w:eastAsia="彩虹粗仿宋"/>
          <w:sz w:val="24"/>
        </w:rPr>
      </w:pPr>
    </w:p>
    <w:p w14:paraId="4800C9C6" w14:textId="77777777" w:rsidR="00ED6C7D" w:rsidRPr="001D5AFD" w:rsidRDefault="00ED6C7D" w:rsidP="00ED6C7D">
      <w:pPr>
        <w:spacing w:line="360" w:lineRule="auto"/>
        <w:ind w:right="26"/>
        <w:rPr>
          <w:rFonts w:ascii="彩虹粗仿宋" w:eastAsia="彩虹粗仿宋"/>
          <w:sz w:val="24"/>
        </w:rPr>
      </w:pPr>
      <w:r w:rsidRPr="001D5AFD">
        <w:rPr>
          <w:rFonts w:ascii="彩虹粗仿宋" w:eastAsia="彩虹粗仿宋" w:hint="eastAsia"/>
          <w:sz w:val="24"/>
        </w:rPr>
        <w:t>基金管理人：</w:t>
      </w:r>
      <w:r>
        <w:rPr>
          <w:rFonts w:ascii="彩虹粗仿宋" w:eastAsia="彩虹粗仿宋" w:hint="eastAsia"/>
          <w:sz w:val="24"/>
        </w:rPr>
        <w:t>融通</w:t>
      </w:r>
      <w:r w:rsidRPr="001D5AFD">
        <w:rPr>
          <w:rFonts w:ascii="彩虹粗仿宋" w:eastAsia="彩虹粗仿宋" w:hint="eastAsia"/>
          <w:sz w:val="24"/>
        </w:rPr>
        <w:t>基金管理有限公司（盖章）</w:t>
      </w:r>
    </w:p>
    <w:p w14:paraId="61497D81" w14:textId="77777777" w:rsidR="00ED6C7D" w:rsidRPr="001D5AFD" w:rsidRDefault="00ED6C7D" w:rsidP="00ED6C7D">
      <w:pPr>
        <w:spacing w:line="360" w:lineRule="auto"/>
        <w:ind w:right="26"/>
        <w:rPr>
          <w:rFonts w:ascii="彩虹粗仿宋" w:eastAsia="彩虹粗仿宋"/>
          <w:sz w:val="24"/>
        </w:rPr>
      </w:pPr>
    </w:p>
    <w:p w14:paraId="5B60B021" w14:textId="77777777" w:rsidR="00ED6C7D" w:rsidRPr="001D5AFD" w:rsidRDefault="00ED6C7D" w:rsidP="00ED6C7D">
      <w:pPr>
        <w:spacing w:line="360" w:lineRule="auto"/>
        <w:ind w:right="26"/>
        <w:rPr>
          <w:rFonts w:ascii="彩虹粗仿宋" w:eastAsia="彩虹粗仿宋"/>
          <w:sz w:val="24"/>
        </w:rPr>
      </w:pPr>
    </w:p>
    <w:p w14:paraId="2751BBE7" w14:textId="77777777" w:rsidR="00ED6C7D" w:rsidRPr="001D5AFD" w:rsidRDefault="00ED6C7D" w:rsidP="00ED6C7D">
      <w:pPr>
        <w:spacing w:line="360" w:lineRule="auto"/>
        <w:ind w:right="26"/>
        <w:rPr>
          <w:rFonts w:ascii="彩虹粗仿宋" w:eastAsia="彩虹粗仿宋"/>
          <w:sz w:val="24"/>
        </w:rPr>
      </w:pPr>
    </w:p>
    <w:p w14:paraId="05A26590" w14:textId="77777777" w:rsidR="00ED6C7D" w:rsidRPr="001D5AFD" w:rsidRDefault="00ED6C7D" w:rsidP="00ED6C7D">
      <w:pPr>
        <w:spacing w:line="360" w:lineRule="auto"/>
        <w:ind w:right="26"/>
        <w:rPr>
          <w:rFonts w:ascii="彩虹粗仿宋" w:eastAsia="彩虹粗仿宋"/>
          <w:sz w:val="24"/>
        </w:rPr>
      </w:pPr>
      <w:r w:rsidRPr="001D5AFD">
        <w:rPr>
          <w:rFonts w:ascii="彩虹粗仿宋" w:eastAsia="彩虹粗仿宋" w:hint="eastAsia"/>
          <w:sz w:val="24"/>
        </w:rPr>
        <w:t xml:space="preserve">法定代表人或授权代表：                   </w:t>
      </w:r>
    </w:p>
    <w:p w14:paraId="421EF438" w14:textId="77777777" w:rsidR="00ED6C7D" w:rsidRPr="001D5AFD" w:rsidRDefault="00ED6C7D" w:rsidP="00ED6C7D">
      <w:pPr>
        <w:spacing w:line="360" w:lineRule="auto"/>
        <w:ind w:right="26"/>
        <w:rPr>
          <w:rFonts w:ascii="彩虹粗仿宋" w:eastAsia="彩虹粗仿宋"/>
          <w:sz w:val="24"/>
        </w:rPr>
      </w:pPr>
    </w:p>
    <w:p w14:paraId="388BD6F2" w14:textId="77777777" w:rsidR="00ED6C7D" w:rsidRPr="001D5AFD" w:rsidRDefault="00ED6C7D" w:rsidP="00ED6C7D">
      <w:pPr>
        <w:spacing w:line="360" w:lineRule="auto"/>
        <w:ind w:right="26"/>
        <w:rPr>
          <w:rFonts w:ascii="彩虹粗仿宋" w:eastAsia="彩虹粗仿宋"/>
          <w:sz w:val="24"/>
        </w:rPr>
      </w:pPr>
    </w:p>
    <w:p w14:paraId="67C1CA25" w14:textId="77777777" w:rsidR="00ED6C7D" w:rsidRPr="001D5AFD" w:rsidRDefault="00ED6C7D" w:rsidP="00ED6C7D">
      <w:pPr>
        <w:spacing w:line="360" w:lineRule="auto"/>
        <w:ind w:right="26"/>
        <w:rPr>
          <w:rFonts w:ascii="彩虹粗仿宋" w:eastAsia="彩虹粗仿宋"/>
          <w:sz w:val="24"/>
        </w:rPr>
      </w:pPr>
    </w:p>
    <w:p w14:paraId="1074CB2E" w14:textId="77777777" w:rsidR="00ED6C7D" w:rsidRPr="001D5AFD" w:rsidRDefault="00ED6C7D" w:rsidP="00ED6C7D">
      <w:pPr>
        <w:spacing w:line="360" w:lineRule="auto"/>
        <w:ind w:right="26"/>
        <w:rPr>
          <w:rFonts w:ascii="彩虹粗仿宋" w:eastAsia="彩虹粗仿宋"/>
          <w:sz w:val="24"/>
        </w:rPr>
      </w:pPr>
    </w:p>
    <w:p w14:paraId="6BA3601A" w14:textId="3084ED14" w:rsidR="00ED6C7D" w:rsidRPr="001D5AFD" w:rsidRDefault="00B03553" w:rsidP="00ED6C7D">
      <w:pPr>
        <w:spacing w:line="360" w:lineRule="auto"/>
        <w:ind w:right="26"/>
        <w:rPr>
          <w:rFonts w:ascii="彩虹粗仿宋" w:eastAsia="彩虹粗仿宋"/>
          <w:sz w:val="24"/>
        </w:rPr>
      </w:pPr>
      <w:r>
        <w:rPr>
          <w:rFonts w:ascii="彩虹粗仿宋" w:eastAsia="彩虹粗仿宋" w:hint="eastAsia"/>
          <w:sz w:val="24"/>
        </w:rPr>
        <w:t>临时</w:t>
      </w:r>
      <w:r w:rsidR="00ED6C7D" w:rsidRPr="001D5AFD">
        <w:rPr>
          <w:rFonts w:ascii="彩虹粗仿宋" w:eastAsia="彩虹粗仿宋" w:hint="eastAsia"/>
          <w:sz w:val="24"/>
        </w:rPr>
        <w:t>基金托管人：中国建设银行股份有限公司（盖章）</w:t>
      </w:r>
    </w:p>
    <w:p w14:paraId="75AAAEB7" w14:textId="77777777" w:rsidR="00ED6C7D" w:rsidRPr="001D5AFD" w:rsidRDefault="00ED6C7D" w:rsidP="00ED6C7D">
      <w:pPr>
        <w:spacing w:line="360" w:lineRule="auto"/>
        <w:ind w:right="26"/>
        <w:rPr>
          <w:rFonts w:ascii="彩虹粗仿宋" w:eastAsia="彩虹粗仿宋"/>
          <w:sz w:val="24"/>
        </w:rPr>
      </w:pPr>
    </w:p>
    <w:p w14:paraId="2FFDAAA0" w14:textId="77777777" w:rsidR="00ED6C7D" w:rsidRPr="001D5AFD" w:rsidRDefault="00ED6C7D" w:rsidP="00ED6C7D">
      <w:pPr>
        <w:spacing w:line="360" w:lineRule="auto"/>
        <w:ind w:right="26"/>
        <w:rPr>
          <w:rFonts w:ascii="彩虹粗仿宋" w:eastAsia="彩虹粗仿宋"/>
          <w:sz w:val="24"/>
        </w:rPr>
      </w:pPr>
    </w:p>
    <w:p w14:paraId="3187979D" w14:textId="77777777" w:rsidR="00ED6C7D" w:rsidRPr="001D5AFD" w:rsidRDefault="00ED6C7D" w:rsidP="00ED6C7D">
      <w:pPr>
        <w:spacing w:line="360" w:lineRule="auto"/>
        <w:ind w:right="26"/>
        <w:rPr>
          <w:rFonts w:ascii="彩虹粗仿宋" w:eastAsia="彩虹粗仿宋"/>
          <w:sz w:val="24"/>
        </w:rPr>
      </w:pPr>
    </w:p>
    <w:p w14:paraId="39D0338F" w14:textId="77777777" w:rsidR="00ED6C7D" w:rsidRPr="001D5AFD" w:rsidRDefault="00ED6C7D" w:rsidP="00ED6C7D">
      <w:pPr>
        <w:spacing w:line="360" w:lineRule="auto"/>
        <w:ind w:right="26"/>
        <w:rPr>
          <w:rFonts w:ascii="彩虹粗仿宋" w:eastAsia="彩虹粗仿宋"/>
          <w:sz w:val="24"/>
        </w:rPr>
      </w:pPr>
      <w:r w:rsidRPr="001D5AFD">
        <w:rPr>
          <w:rFonts w:ascii="彩虹粗仿宋" w:eastAsia="彩虹粗仿宋" w:hint="eastAsia"/>
          <w:sz w:val="24"/>
        </w:rPr>
        <w:t xml:space="preserve">法定代表人或授权代表：                   </w:t>
      </w:r>
    </w:p>
    <w:p w14:paraId="0356C068" w14:textId="77777777" w:rsidR="00ED6C7D" w:rsidRDefault="00ED6C7D" w:rsidP="00ED6C7D">
      <w:pPr>
        <w:spacing w:line="360" w:lineRule="auto"/>
        <w:ind w:right="26"/>
        <w:rPr>
          <w:rFonts w:ascii="彩虹粗仿宋" w:eastAsia="彩虹粗仿宋"/>
          <w:b/>
          <w:sz w:val="24"/>
          <w:szCs w:val="28"/>
        </w:rPr>
      </w:pPr>
    </w:p>
    <w:p w14:paraId="322005E3" w14:textId="77777777" w:rsidR="00ED6C7D" w:rsidRDefault="00ED6C7D" w:rsidP="00ED6C7D">
      <w:pPr>
        <w:spacing w:line="360" w:lineRule="auto"/>
        <w:ind w:right="26"/>
        <w:rPr>
          <w:rFonts w:ascii="彩虹粗仿宋" w:eastAsia="彩虹粗仿宋"/>
          <w:b/>
          <w:sz w:val="24"/>
          <w:szCs w:val="28"/>
        </w:rPr>
      </w:pPr>
    </w:p>
    <w:p w14:paraId="118EA079" w14:textId="77777777" w:rsidR="00ED6C7D" w:rsidRPr="001D5AFD" w:rsidRDefault="00ED6C7D" w:rsidP="00ED6C7D">
      <w:pPr>
        <w:spacing w:line="360" w:lineRule="auto"/>
        <w:ind w:right="26"/>
        <w:rPr>
          <w:rFonts w:ascii="彩虹粗仿宋" w:eastAsia="彩虹粗仿宋"/>
          <w:b/>
          <w:sz w:val="24"/>
          <w:szCs w:val="28"/>
        </w:rPr>
      </w:pPr>
    </w:p>
    <w:p w14:paraId="27AEEE9E" w14:textId="77777777" w:rsidR="00ED6C7D" w:rsidRPr="001D5AFD" w:rsidRDefault="00ED6C7D" w:rsidP="00ED6C7D">
      <w:pPr>
        <w:spacing w:line="360" w:lineRule="auto"/>
        <w:ind w:right="26"/>
        <w:rPr>
          <w:rFonts w:ascii="彩虹粗仿宋" w:eastAsia="彩虹粗仿宋"/>
          <w:b/>
          <w:sz w:val="24"/>
          <w:szCs w:val="28"/>
        </w:rPr>
      </w:pPr>
      <w:r w:rsidRPr="001D5AFD">
        <w:rPr>
          <w:rFonts w:ascii="彩虹粗仿宋" w:eastAsia="彩虹粗仿宋" w:hint="eastAsia"/>
          <w:b/>
          <w:sz w:val="24"/>
          <w:szCs w:val="28"/>
        </w:rPr>
        <w:t>签订地点：北京</w:t>
      </w:r>
    </w:p>
    <w:p w14:paraId="3F2F8FFA" w14:textId="49FD85C6" w:rsidR="00024F2A" w:rsidRPr="002C3509" w:rsidRDefault="00ED6C7D" w:rsidP="00DD41A3">
      <w:pPr>
        <w:spacing w:line="360" w:lineRule="auto"/>
        <w:ind w:right="26"/>
      </w:pPr>
      <w:r w:rsidRPr="001D5AFD">
        <w:rPr>
          <w:rFonts w:ascii="彩虹粗仿宋" w:eastAsia="彩虹粗仿宋" w:hint="eastAsia"/>
          <w:b/>
          <w:sz w:val="24"/>
          <w:szCs w:val="28"/>
        </w:rPr>
        <w:t>签 订 日：二零</w:t>
      </w:r>
      <w:r>
        <w:rPr>
          <w:rFonts w:ascii="彩虹粗仿宋" w:eastAsia="彩虹粗仿宋" w:hint="eastAsia"/>
          <w:b/>
          <w:sz w:val="24"/>
          <w:szCs w:val="28"/>
        </w:rPr>
        <w:t>二</w:t>
      </w:r>
      <w:r w:rsidRPr="001D5AFD">
        <w:rPr>
          <w:rFonts w:ascii="宋体" w:hAnsi="宋体" w:cs="宋体" w:hint="eastAsia"/>
          <w:b/>
          <w:sz w:val="24"/>
          <w:szCs w:val="28"/>
        </w:rPr>
        <w:t xml:space="preserve"> </w:t>
      </w:r>
      <w:r w:rsidRPr="001D5AFD">
        <w:rPr>
          <w:rFonts w:ascii="彩虹粗仿宋" w:eastAsia="彩虹粗仿宋" w:hint="eastAsia"/>
          <w:b/>
          <w:sz w:val="24"/>
          <w:szCs w:val="28"/>
        </w:rPr>
        <w:t>年</w:t>
      </w:r>
      <w:r w:rsidRPr="001D5AFD">
        <w:rPr>
          <w:rFonts w:ascii="宋体" w:hAnsi="宋体" w:cs="宋体" w:hint="eastAsia"/>
          <w:b/>
          <w:sz w:val="24"/>
          <w:szCs w:val="28"/>
        </w:rPr>
        <w:t xml:space="preserve"> </w:t>
      </w:r>
      <w:r w:rsidRPr="001D5AFD">
        <w:rPr>
          <w:rFonts w:ascii="彩虹粗仿宋" w:eastAsia="彩虹粗仿宋" w:hint="eastAsia"/>
          <w:b/>
          <w:sz w:val="24"/>
          <w:szCs w:val="28"/>
        </w:rPr>
        <w:t>月</w:t>
      </w:r>
      <w:r w:rsidRPr="001D5AFD">
        <w:rPr>
          <w:rFonts w:ascii="宋体" w:hAnsi="宋体" w:cs="宋体" w:hint="eastAsia"/>
          <w:b/>
          <w:sz w:val="24"/>
          <w:szCs w:val="28"/>
        </w:rPr>
        <w:t xml:space="preserve"> </w:t>
      </w:r>
      <w:r w:rsidRPr="001D5AFD">
        <w:rPr>
          <w:rFonts w:ascii="彩虹粗仿宋" w:eastAsia="彩虹粗仿宋" w:hint="eastAsia"/>
          <w:b/>
          <w:sz w:val="24"/>
          <w:szCs w:val="28"/>
        </w:rPr>
        <w:t>日</w:t>
      </w:r>
      <w:bookmarkEnd w:id="0"/>
    </w:p>
    <w:sectPr w:rsidR="00024F2A" w:rsidRPr="002C3509" w:rsidSect="00701067">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FADB7" w16cex:dateUtc="2021-01-30T02:04:00Z"/>
  <w16cex:commentExtensible w16cex:durableId="23BFADE7" w16cex:dateUtc="2021-01-30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B61700" w16cid:durableId="23BFADB7"/>
  <w16cid:commentId w16cid:paraId="1EB33C78" w16cid:durableId="23BFAD13"/>
  <w16cid:commentId w16cid:paraId="5D23887B" w16cid:durableId="23BFAD14"/>
  <w16cid:commentId w16cid:paraId="3737BC10" w16cid:durableId="23BFAD15"/>
  <w16cid:commentId w16cid:paraId="7036826F" w16cid:durableId="23BFAD16"/>
  <w16cid:commentId w16cid:paraId="7636C73E" w16cid:durableId="23BFAD17"/>
  <w16cid:commentId w16cid:paraId="2E869D85" w16cid:durableId="23BFAD18"/>
  <w16cid:commentId w16cid:paraId="7D55C4DD" w16cid:durableId="23BFAD19"/>
  <w16cid:commentId w16cid:paraId="5E6E5269" w16cid:durableId="23BFAD1A"/>
  <w16cid:commentId w16cid:paraId="495C775C" w16cid:durableId="23BFAD1B"/>
  <w16cid:commentId w16cid:paraId="7B5BEFDE" w16cid:durableId="23BFAD1C"/>
  <w16cid:commentId w16cid:paraId="310B988F" w16cid:durableId="23BFADE7"/>
  <w16cid:commentId w16cid:paraId="110E03A0" w16cid:durableId="23BFAD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A4E02" w14:textId="77777777" w:rsidR="00CD1857" w:rsidRDefault="00CD1857">
      <w:r>
        <w:separator/>
      </w:r>
    </w:p>
  </w:endnote>
  <w:endnote w:type="continuationSeparator" w:id="0">
    <w:p w14:paraId="7C6548C1" w14:textId="77777777" w:rsidR="00CD1857" w:rsidRDefault="00CD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方正舒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彩虹粗仿宋">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3459" w14:textId="77777777" w:rsidR="001229D4" w:rsidRDefault="001229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A86257B" w14:textId="77777777" w:rsidR="001229D4" w:rsidRDefault="001229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22BE9" w14:textId="5F71B789" w:rsidR="001229D4" w:rsidRDefault="001229D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94C70">
      <w:rPr>
        <w:rStyle w:val="a8"/>
        <w:noProof/>
      </w:rPr>
      <w:t>3</w:t>
    </w:r>
    <w:r>
      <w:rPr>
        <w:rStyle w:val="a8"/>
      </w:rPr>
      <w:fldChar w:fldCharType="end"/>
    </w:r>
  </w:p>
  <w:p w14:paraId="213B3315" w14:textId="77777777" w:rsidR="001229D4" w:rsidRDefault="001229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EBC8" w14:textId="77777777" w:rsidR="001229D4" w:rsidRDefault="001229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61B0C" w14:textId="77777777" w:rsidR="00CD1857" w:rsidRDefault="00CD1857">
      <w:r>
        <w:separator/>
      </w:r>
    </w:p>
  </w:footnote>
  <w:footnote w:type="continuationSeparator" w:id="0">
    <w:p w14:paraId="61971EB3" w14:textId="77777777" w:rsidR="00CD1857" w:rsidRDefault="00CD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CFFDE" w14:textId="77777777" w:rsidR="001229D4" w:rsidRDefault="001229D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AD26F" w14:textId="77777777" w:rsidR="001229D4" w:rsidRDefault="001229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1DA18EA"/>
    <w:multiLevelType w:val="multilevel"/>
    <w:tmpl w:val="11DA18EA"/>
    <w:lvl w:ilvl="0">
      <w:start w:val="1"/>
      <w:numFmt w:val="japaneseCounting"/>
      <w:lvlText w:val="（%1）"/>
      <w:lvlJc w:val="left"/>
      <w:pPr>
        <w:ind w:left="1415" w:hanging="855"/>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2"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C7D"/>
    <w:rsid w:val="00024F2A"/>
    <w:rsid w:val="000315DB"/>
    <w:rsid w:val="000A3B1A"/>
    <w:rsid w:val="00112FB2"/>
    <w:rsid w:val="001229D4"/>
    <w:rsid w:val="001870D0"/>
    <w:rsid w:val="002805A2"/>
    <w:rsid w:val="002C3509"/>
    <w:rsid w:val="002F3733"/>
    <w:rsid w:val="00315E19"/>
    <w:rsid w:val="003620F3"/>
    <w:rsid w:val="00380CD6"/>
    <w:rsid w:val="003D6821"/>
    <w:rsid w:val="003F2752"/>
    <w:rsid w:val="00450AE8"/>
    <w:rsid w:val="00562826"/>
    <w:rsid w:val="00666D56"/>
    <w:rsid w:val="0068529B"/>
    <w:rsid w:val="006E0408"/>
    <w:rsid w:val="00701067"/>
    <w:rsid w:val="00702952"/>
    <w:rsid w:val="007116C4"/>
    <w:rsid w:val="00743E4D"/>
    <w:rsid w:val="007971FE"/>
    <w:rsid w:val="007E5951"/>
    <w:rsid w:val="00822228"/>
    <w:rsid w:val="008258EF"/>
    <w:rsid w:val="00837AF6"/>
    <w:rsid w:val="008748FC"/>
    <w:rsid w:val="008B5A29"/>
    <w:rsid w:val="009C668D"/>
    <w:rsid w:val="00A33FFB"/>
    <w:rsid w:val="00A53F58"/>
    <w:rsid w:val="00A8623B"/>
    <w:rsid w:val="00A94C70"/>
    <w:rsid w:val="00AC066F"/>
    <w:rsid w:val="00B03553"/>
    <w:rsid w:val="00B279CC"/>
    <w:rsid w:val="00B96F49"/>
    <w:rsid w:val="00BF093A"/>
    <w:rsid w:val="00C02D49"/>
    <w:rsid w:val="00CA7B6A"/>
    <w:rsid w:val="00CD1857"/>
    <w:rsid w:val="00DA4AE4"/>
    <w:rsid w:val="00DD002C"/>
    <w:rsid w:val="00DD0EF1"/>
    <w:rsid w:val="00DD41A3"/>
    <w:rsid w:val="00E01387"/>
    <w:rsid w:val="00ED6C7D"/>
    <w:rsid w:val="00F27715"/>
    <w:rsid w:val="00F438B7"/>
    <w:rsid w:val="00FC4997"/>
    <w:rsid w:val="00FF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28ADFA6"/>
  <w15:docId w15:val="{A163F04D-DDD6-49E4-B62C-4644E010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C7D"/>
    <w:pPr>
      <w:widowControl w:val="0"/>
      <w:jc w:val="both"/>
    </w:pPr>
    <w:rPr>
      <w:rFonts w:ascii="Times New Roman" w:eastAsia="宋体" w:hAnsi="Times New Roman" w:cs="Times New Roman"/>
      <w:szCs w:val="24"/>
    </w:rPr>
  </w:style>
  <w:style w:type="paragraph" w:styleId="2">
    <w:name w:val="heading 2"/>
    <w:basedOn w:val="a"/>
    <w:next w:val="a0"/>
    <w:link w:val="20"/>
    <w:qFormat/>
    <w:rsid w:val="00ED6C7D"/>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D6C7D"/>
    <w:rPr>
      <w:rFonts w:ascii="Arial" w:eastAsia="黑体" w:hAnsi="Arial" w:cs="Times New Roman"/>
      <w:b/>
      <w:sz w:val="32"/>
      <w:szCs w:val="20"/>
    </w:rPr>
  </w:style>
  <w:style w:type="paragraph" w:styleId="a4">
    <w:name w:val="header"/>
    <w:basedOn w:val="a"/>
    <w:link w:val="a5"/>
    <w:unhideWhenUsed/>
    <w:rsid w:val="00ED6C7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ED6C7D"/>
    <w:rPr>
      <w:rFonts w:ascii="Times New Roman" w:eastAsia="宋体" w:hAnsi="Times New Roman" w:cs="Times New Roman"/>
      <w:sz w:val="18"/>
      <w:szCs w:val="18"/>
    </w:rPr>
  </w:style>
  <w:style w:type="paragraph" w:styleId="a6">
    <w:name w:val="footer"/>
    <w:basedOn w:val="a"/>
    <w:link w:val="a7"/>
    <w:unhideWhenUsed/>
    <w:rsid w:val="00ED6C7D"/>
    <w:pPr>
      <w:tabs>
        <w:tab w:val="center" w:pos="4153"/>
        <w:tab w:val="right" w:pos="8306"/>
      </w:tabs>
      <w:snapToGrid w:val="0"/>
      <w:jc w:val="left"/>
    </w:pPr>
    <w:rPr>
      <w:sz w:val="18"/>
      <w:szCs w:val="18"/>
    </w:rPr>
  </w:style>
  <w:style w:type="character" w:customStyle="1" w:styleId="a7">
    <w:name w:val="页脚 字符"/>
    <w:basedOn w:val="a1"/>
    <w:link w:val="a6"/>
    <w:rsid w:val="00ED6C7D"/>
    <w:rPr>
      <w:rFonts w:ascii="Times New Roman" w:eastAsia="宋体" w:hAnsi="Times New Roman" w:cs="Times New Roman"/>
      <w:sz w:val="18"/>
      <w:szCs w:val="18"/>
    </w:rPr>
  </w:style>
  <w:style w:type="character" w:styleId="a8">
    <w:name w:val="page number"/>
    <w:basedOn w:val="a1"/>
    <w:rsid w:val="00ED6C7D"/>
  </w:style>
  <w:style w:type="paragraph" w:styleId="a9">
    <w:name w:val="Normal (Web)"/>
    <w:basedOn w:val="a"/>
    <w:rsid w:val="00ED6C7D"/>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ED6C7D"/>
    <w:rPr>
      <w:b/>
      <w:bCs/>
    </w:rPr>
  </w:style>
  <w:style w:type="character" w:styleId="ab">
    <w:name w:val="Hyperlink"/>
    <w:rsid w:val="00ED6C7D"/>
    <w:rPr>
      <w:color w:val="0000FF"/>
      <w:u w:val="single"/>
    </w:rPr>
  </w:style>
  <w:style w:type="paragraph" w:customStyle="1" w:styleId="wz1">
    <w:name w:val="wz1"/>
    <w:basedOn w:val="a"/>
    <w:rsid w:val="00ED6C7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ED6C7D"/>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ED6C7D"/>
    <w:rPr>
      <w:rFonts w:ascii="仿宋_GB2312" w:eastAsia="仿宋_GB2312" w:hAnsi="Times New Roman" w:cs="Times New Roman"/>
      <w:color w:val="000000"/>
      <w:kern w:val="0"/>
      <w:sz w:val="24"/>
      <w:szCs w:val="28"/>
    </w:rPr>
  </w:style>
  <w:style w:type="character" w:customStyle="1" w:styleId="read">
    <w:name w:val="read"/>
    <w:basedOn w:val="a1"/>
    <w:rsid w:val="00ED6C7D"/>
  </w:style>
  <w:style w:type="paragraph" w:styleId="a0">
    <w:name w:val="Normal Indent"/>
    <w:basedOn w:val="a"/>
    <w:rsid w:val="00ED6C7D"/>
    <w:pPr>
      <w:ind w:firstLineChars="200" w:firstLine="420"/>
    </w:pPr>
  </w:style>
  <w:style w:type="paragraph" w:styleId="ae">
    <w:name w:val="Body Text Indent"/>
    <w:basedOn w:val="a"/>
    <w:link w:val="af"/>
    <w:rsid w:val="00ED6C7D"/>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ED6C7D"/>
    <w:rPr>
      <w:rFonts w:ascii="Times New Roman" w:eastAsia="方正仿宋简体" w:hAnsi="Times New Roman" w:cs="Times New Roman"/>
      <w:sz w:val="24"/>
      <w:szCs w:val="30"/>
    </w:rPr>
  </w:style>
  <w:style w:type="paragraph" w:styleId="21">
    <w:name w:val="Body Text Indent 2"/>
    <w:basedOn w:val="a"/>
    <w:link w:val="22"/>
    <w:rsid w:val="00ED6C7D"/>
    <w:pPr>
      <w:spacing w:line="360" w:lineRule="auto"/>
      <w:ind w:firstLine="525"/>
    </w:pPr>
    <w:rPr>
      <w:rFonts w:ascii="宋体" w:hAnsi="宋体"/>
      <w:sz w:val="28"/>
      <w:szCs w:val="20"/>
    </w:rPr>
  </w:style>
  <w:style w:type="character" w:customStyle="1" w:styleId="22">
    <w:name w:val="正文文本缩进 2 字符"/>
    <w:basedOn w:val="a1"/>
    <w:link w:val="21"/>
    <w:rsid w:val="00ED6C7D"/>
    <w:rPr>
      <w:rFonts w:ascii="宋体" w:eastAsia="宋体" w:hAnsi="宋体" w:cs="Times New Roman"/>
      <w:sz w:val="28"/>
      <w:szCs w:val="20"/>
    </w:rPr>
  </w:style>
  <w:style w:type="paragraph" w:styleId="3">
    <w:name w:val="Body Text Indent 3"/>
    <w:basedOn w:val="a"/>
    <w:link w:val="30"/>
    <w:rsid w:val="00ED6C7D"/>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ED6C7D"/>
    <w:rPr>
      <w:rFonts w:ascii="仿宋_GB2312" w:eastAsia="仿宋_GB2312" w:hAnsi="宋体" w:cs="Arial"/>
      <w:color w:val="000000"/>
      <w:sz w:val="24"/>
      <w:szCs w:val="24"/>
    </w:rPr>
  </w:style>
  <w:style w:type="paragraph" w:styleId="1">
    <w:name w:val="toc 1"/>
    <w:basedOn w:val="a"/>
    <w:next w:val="a"/>
    <w:autoRedefine/>
    <w:semiHidden/>
    <w:rsid w:val="00ED6C7D"/>
  </w:style>
  <w:style w:type="paragraph" w:styleId="23">
    <w:name w:val="toc 2"/>
    <w:basedOn w:val="a"/>
    <w:next w:val="a"/>
    <w:autoRedefine/>
    <w:semiHidden/>
    <w:rsid w:val="00ED6C7D"/>
    <w:pPr>
      <w:ind w:leftChars="200" w:left="420"/>
    </w:pPr>
  </w:style>
  <w:style w:type="paragraph" w:styleId="31">
    <w:name w:val="toc 3"/>
    <w:basedOn w:val="a"/>
    <w:next w:val="a"/>
    <w:autoRedefine/>
    <w:semiHidden/>
    <w:rsid w:val="00ED6C7D"/>
    <w:pPr>
      <w:ind w:leftChars="400" w:left="840"/>
    </w:pPr>
  </w:style>
  <w:style w:type="paragraph" w:styleId="4">
    <w:name w:val="toc 4"/>
    <w:basedOn w:val="a"/>
    <w:next w:val="a"/>
    <w:autoRedefine/>
    <w:semiHidden/>
    <w:rsid w:val="00ED6C7D"/>
    <w:pPr>
      <w:ind w:leftChars="600" w:left="1260"/>
    </w:pPr>
  </w:style>
  <w:style w:type="paragraph" w:styleId="5">
    <w:name w:val="toc 5"/>
    <w:basedOn w:val="a"/>
    <w:next w:val="a"/>
    <w:autoRedefine/>
    <w:semiHidden/>
    <w:rsid w:val="00ED6C7D"/>
    <w:pPr>
      <w:ind w:leftChars="800" w:left="1680"/>
    </w:pPr>
  </w:style>
  <w:style w:type="paragraph" w:styleId="6">
    <w:name w:val="toc 6"/>
    <w:basedOn w:val="a"/>
    <w:next w:val="a"/>
    <w:autoRedefine/>
    <w:semiHidden/>
    <w:rsid w:val="00ED6C7D"/>
    <w:pPr>
      <w:ind w:leftChars="1000" w:left="2100"/>
    </w:pPr>
  </w:style>
  <w:style w:type="paragraph" w:styleId="7">
    <w:name w:val="toc 7"/>
    <w:basedOn w:val="a"/>
    <w:next w:val="a"/>
    <w:autoRedefine/>
    <w:semiHidden/>
    <w:rsid w:val="00ED6C7D"/>
    <w:pPr>
      <w:ind w:leftChars="1200" w:left="2520"/>
    </w:pPr>
  </w:style>
  <w:style w:type="paragraph" w:styleId="8">
    <w:name w:val="toc 8"/>
    <w:basedOn w:val="a"/>
    <w:next w:val="a"/>
    <w:autoRedefine/>
    <w:semiHidden/>
    <w:rsid w:val="00ED6C7D"/>
    <w:pPr>
      <w:ind w:leftChars="1400" w:left="2940"/>
    </w:pPr>
  </w:style>
  <w:style w:type="paragraph" w:styleId="9">
    <w:name w:val="toc 9"/>
    <w:basedOn w:val="a"/>
    <w:next w:val="a"/>
    <w:autoRedefine/>
    <w:semiHidden/>
    <w:rsid w:val="00ED6C7D"/>
    <w:pPr>
      <w:ind w:leftChars="1600" w:left="3360"/>
    </w:pPr>
  </w:style>
  <w:style w:type="paragraph" w:styleId="af0">
    <w:name w:val="Balloon Text"/>
    <w:basedOn w:val="a"/>
    <w:link w:val="af1"/>
    <w:semiHidden/>
    <w:rsid w:val="00ED6C7D"/>
    <w:rPr>
      <w:sz w:val="18"/>
      <w:szCs w:val="18"/>
    </w:rPr>
  </w:style>
  <w:style w:type="character" w:customStyle="1" w:styleId="af1">
    <w:name w:val="批注框文本 字符"/>
    <w:basedOn w:val="a1"/>
    <w:link w:val="af0"/>
    <w:semiHidden/>
    <w:rsid w:val="00ED6C7D"/>
    <w:rPr>
      <w:rFonts w:ascii="Times New Roman" w:eastAsia="宋体" w:hAnsi="Times New Roman" w:cs="Times New Roman"/>
      <w:sz w:val="18"/>
      <w:szCs w:val="18"/>
    </w:rPr>
  </w:style>
  <w:style w:type="paragraph" w:customStyle="1" w:styleId="Char">
    <w:name w:val="Char"/>
    <w:basedOn w:val="a"/>
    <w:rsid w:val="00ED6C7D"/>
  </w:style>
  <w:style w:type="paragraph" w:customStyle="1" w:styleId="Char1">
    <w:name w:val="Char1"/>
    <w:basedOn w:val="a"/>
    <w:autoRedefine/>
    <w:rsid w:val="00ED6C7D"/>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6C7D"/>
  </w:style>
  <w:style w:type="character" w:styleId="af2">
    <w:name w:val="annotation reference"/>
    <w:semiHidden/>
    <w:rsid w:val="00ED6C7D"/>
    <w:rPr>
      <w:sz w:val="21"/>
      <w:szCs w:val="21"/>
    </w:rPr>
  </w:style>
  <w:style w:type="paragraph" w:styleId="af3">
    <w:name w:val="annotation text"/>
    <w:basedOn w:val="a"/>
    <w:link w:val="af4"/>
    <w:semiHidden/>
    <w:rsid w:val="00ED6C7D"/>
    <w:pPr>
      <w:jc w:val="left"/>
    </w:pPr>
  </w:style>
  <w:style w:type="character" w:customStyle="1" w:styleId="af4">
    <w:name w:val="批注文字 字符"/>
    <w:basedOn w:val="a1"/>
    <w:link w:val="af3"/>
    <w:semiHidden/>
    <w:rsid w:val="00ED6C7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D6C7D"/>
  </w:style>
  <w:style w:type="paragraph" w:customStyle="1" w:styleId="CharChar">
    <w:name w:val="Char Char"/>
    <w:basedOn w:val="a"/>
    <w:rsid w:val="00ED6C7D"/>
    <w:rPr>
      <w:szCs w:val="20"/>
    </w:rPr>
  </w:style>
  <w:style w:type="paragraph" w:styleId="HTML">
    <w:name w:val="HTML Preformatted"/>
    <w:basedOn w:val="a"/>
    <w:link w:val="HTML0"/>
    <w:uiPriority w:val="99"/>
    <w:unhideWhenUsed/>
    <w:rsid w:val="00ED6C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ED6C7D"/>
    <w:rPr>
      <w:rFonts w:ascii="宋体" w:eastAsia="宋体" w:hAnsi="宋体" w:cs="宋体"/>
      <w:kern w:val="0"/>
      <w:sz w:val="24"/>
      <w:szCs w:val="24"/>
    </w:rPr>
  </w:style>
  <w:style w:type="paragraph" w:styleId="af5">
    <w:name w:val="annotation subject"/>
    <w:basedOn w:val="af3"/>
    <w:next w:val="af3"/>
    <w:link w:val="af6"/>
    <w:rsid w:val="00ED6C7D"/>
    <w:rPr>
      <w:b/>
      <w:bCs/>
    </w:rPr>
  </w:style>
  <w:style w:type="character" w:customStyle="1" w:styleId="af6">
    <w:name w:val="批注主题 字符"/>
    <w:basedOn w:val="af4"/>
    <w:link w:val="af5"/>
    <w:rsid w:val="00ED6C7D"/>
    <w:rPr>
      <w:rFonts w:ascii="Times New Roman" w:eastAsia="宋体" w:hAnsi="Times New Roman" w:cs="Times New Roman"/>
      <w:b/>
      <w:bCs/>
      <w:szCs w:val="24"/>
    </w:rPr>
  </w:style>
  <w:style w:type="paragraph" w:customStyle="1" w:styleId="af7">
    <w:uiPriority w:val="99"/>
    <w:unhideWhenUsed/>
    <w:rsid w:val="00ED6C7D"/>
    <w:pPr>
      <w:widowControl w:val="0"/>
      <w:jc w:val="both"/>
    </w:pPr>
    <w:rPr>
      <w:rFonts w:ascii="Times New Roman" w:eastAsia="宋体" w:hAnsi="Times New Roman" w:cs="Times New Roman"/>
      <w:szCs w:val="24"/>
    </w:rPr>
  </w:style>
  <w:style w:type="paragraph" w:styleId="af8">
    <w:name w:val="Revision"/>
    <w:hidden/>
    <w:uiPriority w:val="99"/>
    <w:semiHidden/>
    <w:rsid w:val="00ED6C7D"/>
    <w:rPr>
      <w:rFonts w:ascii="Times New Roman" w:eastAsia="宋体" w:hAnsi="Times New Roman" w:cs="Times New Roman"/>
      <w:szCs w:val="24"/>
    </w:rPr>
  </w:style>
  <w:style w:type="character" w:styleId="af9">
    <w:name w:val="FollowedHyperlink"/>
    <w:basedOn w:val="a1"/>
    <w:uiPriority w:val="99"/>
    <w:semiHidden/>
    <w:unhideWhenUsed/>
    <w:rsid w:val="00ED6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35</Pages>
  <Words>4305</Words>
  <Characters>24539</Characters>
  <Application>Microsoft Office Word</Application>
  <DocSecurity>0</DocSecurity>
  <Lines>204</Lines>
  <Paragraphs>57</Paragraphs>
  <ScaleCrop>false</ScaleCrop>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孙颖</dc:creator>
  <cp:lastModifiedBy>lilm0218</cp:lastModifiedBy>
  <cp:revision>27</cp:revision>
  <dcterms:created xsi:type="dcterms:W3CDTF">2021-01-29T06:50:00Z</dcterms:created>
  <dcterms:modified xsi:type="dcterms:W3CDTF">2021-02-18T08:15:00Z</dcterms:modified>
</cp:coreProperties>
</file>