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8571E" w14:textId="77777777" w:rsidR="001F2D3C" w:rsidRPr="004565B1" w:rsidRDefault="001F2D3C" w:rsidP="001F2D3C">
      <w:pPr>
        <w:adjustRightInd w:val="0"/>
        <w:snapToGrid w:val="0"/>
        <w:jc w:val="center"/>
        <w:rPr>
          <w:rFonts w:ascii="彩虹粗仿宋" w:eastAsia="彩虹粗仿宋" w:hAnsi="宋体" w:cs="Arial"/>
          <w:sz w:val="24"/>
        </w:rPr>
      </w:pPr>
    </w:p>
    <w:p w14:paraId="5322D8C3" w14:textId="77777777" w:rsidR="001F2D3C" w:rsidRPr="004565B1" w:rsidRDefault="001F2D3C" w:rsidP="001F2D3C">
      <w:pPr>
        <w:adjustRightInd w:val="0"/>
        <w:snapToGrid w:val="0"/>
        <w:jc w:val="center"/>
        <w:rPr>
          <w:rFonts w:ascii="彩虹粗仿宋" w:eastAsia="彩虹粗仿宋" w:hAnsi="宋体" w:cs="Arial"/>
          <w:sz w:val="24"/>
        </w:rPr>
      </w:pPr>
    </w:p>
    <w:p w14:paraId="7AE299E3" w14:textId="77777777" w:rsidR="001F2D3C" w:rsidRPr="004565B1" w:rsidRDefault="001F2D3C" w:rsidP="001F2D3C">
      <w:pPr>
        <w:adjustRightInd w:val="0"/>
        <w:snapToGrid w:val="0"/>
        <w:jc w:val="center"/>
        <w:rPr>
          <w:rFonts w:ascii="彩虹粗仿宋" w:eastAsia="彩虹粗仿宋" w:hAnsi="宋体" w:cs="Arial"/>
          <w:sz w:val="24"/>
        </w:rPr>
      </w:pPr>
    </w:p>
    <w:p w14:paraId="62368CA1" w14:textId="77777777" w:rsidR="001F2D3C" w:rsidRPr="004565B1" w:rsidRDefault="001F2D3C" w:rsidP="001F2D3C">
      <w:pPr>
        <w:adjustRightInd w:val="0"/>
        <w:snapToGrid w:val="0"/>
        <w:jc w:val="center"/>
        <w:rPr>
          <w:rFonts w:ascii="彩虹粗仿宋" w:eastAsia="彩虹粗仿宋" w:hAnsi="宋体" w:cs="Arial"/>
          <w:sz w:val="24"/>
        </w:rPr>
      </w:pPr>
    </w:p>
    <w:p w14:paraId="61BDDD5E" w14:textId="77777777" w:rsidR="001F2D3C" w:rsidRPr="004565B1" w:rsidRDefault="001F2D3C" w:rsidP="001F2D3C">
      <w:pPr>
        <w:adjustRightInd w:val="0"/>
        <w:snapToGrid w:val="0"/>
        <w:jc w:val="center"/>
        <w:rPr>
          <w:rFonts w:ascii="彩虹粗仿宋" w:eastAsia="彩虹粗仿宋" w:hAnsi="宋体" w:cs="Arial"/>
          <w:sz w:val="24"/>
        </w:rPr>
      </w:pPr>
    </w:p>
    <w:p w14:paraId="4BE25A08" w14:textId="77777777" w:rsidR="001F2D3C" w:rsidRPr="004565B1" w:rsidRDefault="001F2D3C" w:rsidP="001F2D3C">
      <w:pPr>
        <w:adjustRightInd w:val="0"/>
        <w:snapToGrid w:val="0"/>
        <w:jc w:val="center"/>
        <w:rPr>
          <w:rFonts w:ascii="彩虹粗仿宋" w:eastAsia="彩虹粗仿宋" w:hAnsi="宋体" w:cs="Arial"/>
          <w:sz w:val="24"/>
        </w:rPr>
      </w:pPr>
    </w:p>
    <w:p w14:paraId="45A4BA8D" w14:textId="77777777" w:rsidR="001F2D3C" w:rsidRPr="004565B1" w:rsidRDefault="001F2D3C" w:rsidP="001F2D3C">
      <w:pPr>
        <w:adjustRightInd w:val="0"/>
        <w:snapToGrid w:val="0"/>
        <w:jc w:val="center"/>
        <w:rPr>
          <w:rFonts w:ascii="彩虹粗仿宋" w:eastAsia="彩虹粗仿宋" w:hAnsi="宋体" w:cs="Arial"/>
          <w:sz w:val="24"/>
        </w:rPr>
      </w:pPr>
    </w:p>
    <w:p w14:paraId="5B957E4D" w14:textId="77777777" w:rsidR="001F2D3C" w:rsidRPr="004565B1" w:rsidRDefault="001F2D3C" w:rsidP="001F2D3C">
      <w:pPr>
        <w:adjustRightInd w:val="0"/>
        <w:snapToGrid w:val="0"/>
        <w:jc w:val="center"/>
        <w:rPr>
          <w:rFonts w:ascii="彩虹粗仿宋" w:eastAsia="彩虹粗仿宋" w:hAnsi="宋体" w:cs="Arial"/>
          <w:sz w:val="24"/>
        </w:rPr>
      </w:pPr>
      <w:bookmarkStart w:id="0" w:name="_GoBack"/>
      <w:bookmarkEnd w:id="0"/>
    </w:p>
    <w:p w14:paraId="111B29F7" w14:textId="77777777" w:rsidR="001F2D3C" w:rsidRPr="004565B1" w:rsidRDefault="001F2D3C" w:rsidP="001F2D3C">
      <w:pPr>
        <w:adjustRightInd w:val="0"/>
        <w:snapToGrid w:val="0"/>
        <w:jc w:val="center"/>
        <w:rPr>
          <w:rFonts w:ascii="彩虹粗仿宋" w:eastAsia="彩虹粗仿宋" w:hAnsi="宋体" w:cs="Arial"/>
          <w:sz w:val="24"/>
        </w:rPr>
      </w:pPr>
    </w:p>
    <w:p w14:paraId="5A25A1F9" w14:textId="77777777" w:rsidR="001F2D3C" w:rsidRPr="004565B1" w:rsidRDefault="001F2D3C" w:rsidP="001F2D3C">
      <w:pPr>
        <w:adjustRightInd w:val="0"/>
        <w:snapToGrid w:val="0"/>
        <w:jc w:val="center"/>
        <w:rPr>
          <w:rFonts w:ascii="彩虹粗仿宋" w:eastAsia="彩虹粗仿宋" w:hAnsi="宋体" w:cs="Arial"/>
          <w:sz w:val="24"/>
        </w:rPr>
      </w:pPr>
    </w:p>
    <w:p w14:paraId="70C3C4F7" w14:textId="77777777" w:rsidR="001F2D3C" w:rsidRPr="004565B1" w:rsidRDefault="001F2D3C" w:rsidP="001F2D3C">
      <w:pPr>
        <w:adjustRightInd w:val="0"/>
        <w:snapToGrid w:val="0"/>
        <w:jc w:val="center"/>
        <w:rPr>
          <w:rFonts w:ascii="彩虹粗仿宋" w:eastAsia="彩虹粗仿宋" w:hAnsi="宋体" w:cs="Arial"/>
          <w:sz w:val="24"/>
        </w:rPr>
      </w:pPr>
    </w:p>
    <w:p w14:paraId="21682D12" w14:textId="77777777" w:rsidR="001F2D3C" w:rsidRPr="001D5AFD" w:rsidRDefault="001F2D3C" w:rsidP="001F2D3C">
      <w:pPr>
        <w:adjustRightInd w:val="0"/>
        <w:snapToGrid w:val="0"/>
        <w:jc w:val="center"/>
        <w:rPr>
          <w:rFonts w:ascii="彩虹粗仿宋" w:eastAsia="彩虹粗仿宋" w:hAnsi="宋体" w:cs="Arial"/>
          <w:b/>
          <w:sz w:val="44"/>
        </w:rPr>
      </w:pPr>
      <w:r w:rsidRPr="00025591">
        <w:rPr>
          <w:rFonts w:ascii="彩虹粗仿宋" w:eastAsia="彩虹粗仿宋" w:hAnsi="宋体" w:cs="Arial" w:hint="eastAsia"/>
          <w:b/>
          <w:sz w:val="44"/>
        </w:rPr>
        <w:t>长盛盛世灵活配置混合型</w:t>
      </w:r>
      <w:r w:rsidRPr="001D5AFD">
        <w:rPr>
          <w:rFonts w:ascii="彩虹粗仿宋" w:eastAsia="彩虹粗仿宋" w:hAnsi="宋体" w:cs="Arial" w:hint="eastAsia"/>
          <w:b/>
          <w:sz w:val="44"/>
        </w:rPr>
        <w:t>证券投资基金</w:t>
      </w:r>
    </w:p>
    <w:p w14:paraId="3495D066" w14:textId="77777777" w:rsidR="001F2D3C" w:rsidRPr="001D5AFD" w:rsidRDefault="001F2D3C" w:rsidP="001F2D3C">
      <w:pPr>
        <w:adjustRightInd w:val="0"/>
        <w:snapToGrid w:val="0"/>
        <w:jc w:val="center"/>
        <w:rPr>
          <w:rFonts w:ascii="彩虹粗仿宋" w:eastAsia="彩虹粗仿宋" w:hAnsi="宋体" w:cs="Arial"/>
          <w:b/>
          <w:sz w:val="44"/>
        </w:rPr>
      </w:pPr>
      <w:r w:rsidRPr="001D5AFD">
        <w:rPr>
          <w:rFonts w:ascii="彩虹粗仿宋" w:eastAsia="彩虹粗仿宋" w:hAnsi="宋体" w:cs="Arial" w:hint="eastAsia"/>
          <w:b/>
          <w:sz w:val="44"/>
        </w:rPr>
        <w:t>托管协议</w:t>
      </w:r>
    </w:p>
    <w:p w14:paraId="7268B01E"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353971A6"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77C9C5CB"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12B5EA72"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67EFC7E4"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74D463AC"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1300A244"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1A5DCA05"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1B1BE7F4"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189E2FB8"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0799628A" w14:textId="77777777" w:rsidR="001F2D3C" w:rsidRPr="001D5AFD" w:rsidRDefault="001F2D3C" w:rsidP="001F2D3C">
      <w:pPr>
        <w:adjustRightInd w:val="0"/>
        <w:snapToGrid w:val="0"/>
        <w:ind w:leftChars="700" w:left="1470"/>
        <w:outlineLvl w:val="0"/>
        <w:rPr>
          <w:rFonts w:ascii="彩虹粗仿宋" w:eastAsia="彩虹粗仿宋" w:hAnsi="宋体" w:cs="Arial"/>
          <w:b/>
          <w:bCs/>
          <w:sz w:val="28"/>
        </w:rPr>
      </w:pPr>
      <w:r w:rsidRPr="001D5AFD">
        <w:rPr>
          <w:rFonts w:ascii="彩虹粗仿宋" w:eastAsia="彩虹粗仿宋" w:hAnsi="宋体" w:cs="Arial" w:hint="eastAsia"/>
          <w:b/>
          <w:bCs/>
          <w:sz w:val="28"/>
        </w:rPr>
        <w:t>基金管理人：</w:t>
      </w:r>
      <w:r>
        <w:rPr>
          <w:rFonts w:ascii="彩虹粗仿宋" w:eastAsia="彩虹粗仿宋" w:hAnsi="宋体" w:cs="Arial" w:hint="eastAsia"/>
          <w:b/>
          <w:bCs/>
          <w:sz w:val="28"/>
        </w:rPr>
        <w:t>长盛</w:t>
      </w:r>
      <w:r w:rsidRPr="001D5AFD">
        <w:rPr>
          <w:rFonts w:ascii="彩虹粗仿宋" w:eastAsia="彩虹粗仿宋" w:hAnsi="宋体" w:cs="Arial" w:hint="eastAsia"/>
          <w:b/>
          <w:bCs/>
          <w:sz w:val="28"/>
        </w:rPr>
        <w:t>基金管理有限公司</w:t>
      </w:r>
    </w:p>
    <w:p w14:paraId="2266008E" w14:textId="77777777" w:rsidR="001F2D3C" w:rsidRPr="001D5AFD" w:rsidRDefault="001F2D3C" w:rsidP="001F2D3C">
      <w:pPr>
        <w:adjustRightInd w:val="0"/>
        <w:snapToGrid w:val="0"/>
        <w:ind w:leftChars="700" w:left="1470"/>
        <w:outlineLvl w:val="0"/>
        <w:rPr>
          <w:rFonts w:ascii="彩虹粗仿宋" w:eastAsia="彩虹粗仿宋" w:hAnsi="宋体" w:cs="Arial"/>
          <w:b/>
          <w:bCs/>
          <w:sz w:val="28"/>
        </w:rPr>
      </w:pPr>
      <w:r>
        <w:rPr>
          <w:rFonts w:ascii="彩虹粗仿宋" w:eastAsia="彩虹粗仿宋" w:hAnsi="宋体" w:cs="Arial" w:hint="eastAsia"/>
          <w:b/>
          <w:bCs/>
          <w:sz w:val="28"/>
        </w:rPr>
        <w:t>临时</w:t>
      </w:r>
      <w:r w:rsidRPr="001D5AFD">
        <w:rPr>
          <w:rFonts w:ascii="彩虹粗仿宋" w:eastAsia="彩虹粗仿宋" w:hAnsi="宋体" w:cs="Arial" w:hint="eastAsia"/>
          <w:b/>
          <w:bCs/>
          <w:sz w:val="28"/>
        </w:rPr>
        <w:t>基金托管人：中国建设银行股份有限公司</w:t>
      </w:r>
    </w:p>
    <w:p w14:paraId="3E3018CF"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56349324"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39FDB308"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54CA0369" w14:textId="77777777" w:rsidR="001F2D3C" w:rsidRPr="001D5AFD" w:rsidRDefault="001F2D3C" w:rsidP="001F2D3C">
      <w:pPr>
        <w:adjustRightInd w:val="0"/>
        <w:snapToGrid w:val="0"/>
        <w:outlineLvl w:val="0"/>
        <w:rPr>
          <w:rFonts w:ascii="彩虹粗仿宋" w:eastAsia="彩虹粗仿宋" w:hAnsi="宋体" w:cs="Arial"/>
          <w:sz w:val="24"/>
        </w:rPr>
      </w:pPr>
      <w:r w:rsidRPr="001D5AFD">
        <w:rPr>
          <w:rFonts w:ascii="彩虹粗仿宋" w:eastAsia="彩虹粗仿宋" w:hAnsi="宋体" w:cs="Arial" w:hint="eastAsia"/>
          <w:sz w:val="24"/>
        </w:rPr>
        <w:t xml:space="preserve">                            二</w:t>
      </w:r>
      <w:r>
        <w:rPr>
          <w:rFonts w:ascii="彩虹粗仿宋" w:eastAsia="彩虹粗仿宋" w:hAnsi="宋体" w:cs="Arial" w:hint="eastAsia"/>
          <w:sz w:val="24"/>
        </w:rPr>
        <w:t>〇二一</w:t>
      </w:r>
      <w:r w:rsidRPr="001D5AFD">
        <w:rPr>
          <w:rFonts w:ascii="彩虹粗仿宋" w:eastAsia="彩虹粗仿宋" w:hAnsi="宋体" w:cs="Arial" w:hint="eastAsia"/>
          <w:sz w:val="24"/>
        </w:rPr>
        <w:t>年</w:t>
      </w:r>
      <w:r>
        <w:rPr>
          <w:rFonts w:ascii="彩虹粗仿宋" w:eastAsia="彩虹粗仿宋" w:hAnsi="宋体" w:cs="Arial" w:hint="eastAsia"/>
          <w:sz w:val="24"/>
        </w:rPr>
        <w:t>二</w:t>
      </w:r>
      <w:r w:rsidRPr="001D5AFD">
        <w:rPr>
          <w:rFonts w:ascii="彩虹粗仿宋" w:eastAsia="彩虹粗仿宋" w:hAnsi="宋体" w:cs="Arial" w:hint="eastAsia"/>
          <w:sz w:val="24"/>
        </w:rPr>
        <w:t>月</w:t>
      </w:r>
    </w:p>
    <w:p w14:paraId="64F1B440" w14:textId="77777777" w:rsidR="001F2D3C" w:rsidRPr="001D5AFD" w:rsidRDefault="001F2D3C" w:rsidP="001F2D3C">
      <w:pPr>
        <w:adjustRightInd w:val="0"/>
        <w:snapToGrid w:val="0"/>
        <w:jc w:val="center"/>
        <w:outlineLvl w:val="0"/>
        <w:rPr>
          <w:rFonts w:ascii="彩虹粗仿宋" w:eastAsia="彩虹粗仿宋" w:hAnsi="宋体" w:cs="Arial"/>
          <w:sz w:val="24"/>
        </w:rPr>
      </w:pPr>
    </w:p>
    <w:p w14:paraId="279CE4AD" w14:textId="77777777" w:rsidR="001F2D3C" w:rsidRPr="001D5AFD" w:rsidRDefault="001F2D3C" w:rsidP="001F2D3C">
      <w:pPr>
        <w:adjustRightInd w:val="0"/>
        <w:snapToGrid w:val="0"/>
        <w:jc w:val="center"/>
        <w:rPr>
          <w:rFonts w:ascii="彩虹粗仿宋" w:eastAsia="彩虹粗仿宋" w:hAnsi="宋体" w:cs="Arial"/>
          <w:bCs/>
          <w:sz w:val="24"/>
        </w:rPr>
        <w:sectPr w:rsidR="001F2D3C" w:rsidRPr="001D5AFD">
          <w:footerReference w:type="even" r:id="rId8"/>
          <w:footerReference w:type="default" r:id="rId9"/>
          <w:pgSz w:w="11906" w:h="16838" w:code="9"/>
          <w:pgMar w:top="1418" w:right="1701" w:bottom="1418" w:left="1701" w:header="851" w:footer="992" w:gutter="0"/>
          <w:cols w:space="425"/>
          <w:docGrid w:type="lines" w:linePitch="312"/>
        </w:sectPr>
      </w:pPr>
    </w:p>
    <w:p w14:paraId="48FD8A21" w14:textId="77777777" w:rsidR="001F2D3C" w:rsidRPr="001D5AFD" w:rsidRDefault="001F2D3C" w:rsidP="001F2D3C">
      <w:pPr>
        <w:adjustRightInd w:val="0"/>
        <w:snapToGrid w:val="0"/>
        <w:rPr>
          <w:rFonts w:ascii="彩虹粗仿宋" w:eastAsia="彩虹粗仿宋" w:hAnsi="宋体" w:cs="Arial"/>
          <w:bCs/>
          <w:sz w:val="24"/>
        </w:rPr>
      </w:pPr>
    </w:p>
    <w:p w14:paraId="41A8E031" w14:textId="77777777" w:rsidR="001F2D3C" w:rsidRPr="001D5AFD" w:rsidRDefault="001F2D3C" w:rsidP="001F2D3C">
      <w:pPr>
        <w:jc w:val="center"/>
        <w:rPr>
          <w:rFonts w:ascii="彩虹粗仿宋" w:eastAsia="彩虹粗仿宋"/>
          <w:b/>
          <w:bCs/>
          <w:sz w:val="30"/>
        </w:rPr>
      </w:pPr>
      <w:r w:rsidRPr="001D5AFD">
        <w:rPr>
          <w:rFonts w:ascii="彩虹粗仿宋" w:eastAsia="彩虹粗仿宋" w:hint="eastAsia"/>
          <w:b/>
          <w:bCs/>
          <w:sz w:val="30"/>
        </w:rPr>
        <w:t>目    录</w:t>
      </w:r>
    </w:p>
    <w:p w14:paraId="1BCE996E" w14:textId="7DF20322" w:rsidR="00257320" w:rsidRDefault="001F2D3C">
      <w:pPr>
        <w:pStyle w:val="TOC2"/>
        <w:tabs>
          <w:tab w:val="right" w:leader="dot" w:pos="8494"/>
        </w:tabs>
        <w:rPr>
          <w:noProof/>
        </w:rPr>
      </w:pPr>
      <w:r w:rsidRPr="001D5AFD">
        <w:rPr>
          <w:rFonts w:ascii="彩虹粗仿宋" w:eastAsia="彩虹粗仿宋" w:hAnsi="宋体" w:hint="eastAsia"/>
          <w:sz w:val="28"/>
        </w:rPr>
        <w:fldChar w:fldCharType="begin"/>
      </w:r>
      <w:r w:rsidRPr="001D5AFD">
        <w:rPr>
          <w:rFonts w:ascii="彩虹粗仿宋" w:eastAsia="彩虹粗仿宋" w:hAnsi="宋体" w:hint="eastAsia"/>
          <w:sz w:val="28"/>
        </w:rPr>
        <w:instrText xml:space="preserve"> TOC \o "1-2" \h \z </w:instrText>
      </w:r>
      <w:r w:rsidRPr="001D5AFD">
        <w:rPr>
          <w:rFonts w:ascii="彩虹粗仿宋" w:eastAsia="彩虹粗仿宋" w:hAnsi="宋体" w:hint="eastAsia"/>
          <w:sz w:val="28"/>
        </w:rPr>
        <w:fldChar w:fldCharType="separate"/>
      </w:r>
      <w:hyperlink w:anchor="_Toc62997866" w:history="1">
        <w:r w:rsidR="00257320" w:rsidRPr="00E059AD">
          <w:rPr>
            <w:rStyle w:val="ab"/>
            <w:rFonts w:ascii="彩虹粗仿宋" w:eastAsia="彩虹粗仿宋"/>
            <w:noProof/>
          </w:rPr>
          <w:t>一、基金托管协议当事人</w:t>
        </w:r>
        <w:r w:rsidR="00257320">
          <w:rPr>
            <w:noProof/>
            <w:webHidden/>
          </w:rPr>
          <w:tab/>
        </w:r>
        <w:r w:rsidR="00257320">
          <w:rPr>
            <w:noProof/>
            <w:webHidden/>
          </w:rPr>
          <w:fldChar w:fldCharType="begin"/>
        </w:r>
        <w:r w:rsidR="00257320">
          <w:rPr>
            <w:noProof/>
            <w:webHidden/>
          </w:rPr>
          <w:instrText xml:space="preserve"> PAGEREF _Toc62997866 \h </w:instrText>
        </w:r>
        <w:r w:rsidR="00257320">
          <w:rPr>
            <w:noProof/>
            <w:webHidden/>
          </w:rPr>
        </w:r>
        <w:r w:rsidR="00257320">
          <w:rPr>
            <w:noProof/>
            <w:webHidden/>
          </w:rPr>
          <w:fldChar w:fldCharType="separate"/>
        </w:r>
        <w:r w:rsidR="00B842E6">
          <w:rPr>
            <w:noProof/>
            <w:webHidden/>
          </w:rPr>
          <w:t>4</w:t>
        </w:r>
        <w:r w:rsidR="00257320">
          <w:rPr>
            <w:noProof/>
            <w:webHidden/>
          </w:rPr>
          <w:fldChar w:fldCharType="end"/>
        </w:r>
      </w:hyperlink>
    </w:p>
    <w:p w14:paraId="5FE0CFC0" w14:textId="23900332" w:rsidR="00257320" w:rsidRDefault="00AE4E90">
      <w:pPr>
        <w:pStyle w:val="TOC2"/>
        <w:tabs>
          <w:tab w:val="right" w:leader="dot" w:pos="8494"/>
        </w:tabs>
        <w:rPr>
          <w:noProof/>
        </w:rPr>
      </w:pPr>
      <w:hyperlink w:anchor="_Toc62997867" w:history="1">
        <w:r w:rsidR="00257320" w:rsidRPr="00E059AD">
          <w:rPr>
            <w:rStyle w:val="ab"/>
            <w:rFonts w:ascii="彩虹粗仿宋" w:eastAsia="彩虹粗仿宋"/>
            <w:noProof/>
          </w:rPr>
          <w:t>二、基金托管协议的依据、目的和原则</w:t>
        </w:r>
        <w:r w:rsidR="00257320">
          <w:rPr>
            <w:noProof/>
            <w:webHidden/>
          </w:rPr>
          <w:tab/>
        </w:r>
        <w:r w:rsidR="00257320">
          <w:rPr>
            <w:noProof/>
            <w:webHidden/>
          </w:rPr>
          <w:fldChar w:fldCharType="begin"/>
        </w:r>
        <w:r w:rsidR="00257320">
          <w:rPr>
            <w:noProof/>
            <w:webHidden/>
          </w:rPr>
          <w:instrText xml:space="preserve"> PAGEREF _Toc62997867 \h </w:instrText>
        </w:r>
        <w:r w:rsidR="00257320">
          <w:rPr>
            <w:noProof/>
            <w:webHidden/>
          </w:rPr>
        </w:r>
        <w:r w:rsidR="00257320">
          <w:rPr>
            <w:noProof/>
            <w:webHidden/>
          </w:rPr>
          <w:fldChar w:fldCharType="separate"/>
        </w:r>
        <w:r w:rsidR="00B842E6">
          <w:rPr>
            <w:noProof/>
            <w:webHidden/>
          </w:rPr>
          <w:t>5</w:t>
        </w:r>
        <w:r w:rsidR="00257320">
          <w:rPr>
            <w:noProof/>
            <w:webHidden/>
          </w:rPr>
          <w:fldChar w:fldCharType="end"/>
        </w:r>
      </w:hyperlink>
    </w:p>
    <w:p w14:paraId="4E8EDAD5" w14:textId="7165AF8F" w:rsidR="00257320" w:rsidRDefault="00AE4E90">
      <w:pPr>
        <w:pStyle w:val="TOC2"/>
        <w:tabs>
          <w:tab w:val="right" w:leader="dot" w:pos="8494"/>
        </w:tabs>
        <w:rPr>
          <w:noProof/>
        </w:rPr>
      </w:pPr>
      <w:hyperlink w:anchor="_Toc62997868" w:history="1">
        <w:r w:rsidR="00257320" w:rsidRPr="00E059AD">
          <w:rPr>
            <w:rStyle w:val="ab"/>
            <w:rFonts w:ascii="彩虹粗仿宋" w:eastAsia="彩虹粗仿宋"/>
            <w:noProof/>
          </w:rPr>
          <w:t>三、基金托管人对基金管理人的业务监督和核查</w:t>
        </w:r>
        <w:r w:rsidR="00257320">
          <w:rPr>
            <w:noProof/>
            <w:webHidden/>
          </w:rPr>
          <w:tab/>
        </w:r>
        <w:r w:rsidR="00257320">
          <w:rPr>
            <w:noProof/>
            <w:webHidden/>
          </w:rPr>
          <w:fldChar w:fldCharType="begin"/>
        </w:r>
        <w:r w:rsidR="00257320">
          <w:rPr>
            <w:noProof/>
            <w:webHidden/>
          </w:rPr>
          <w:instrText xml:space="preserve"> PAGEREF _Toc62997868 \h </w:instrText>
        </w:r>
        <w:r w:rsidR="00257320">
          <w:rPr>
            <w:noProof/>
            <w:webHidden/>
          </w:rPr>
        </w:r>
        <w:r w:rsidR="00257320">
          <w:rPr>
            <w:noProof/>
            <w:webHidden/>
          </w:rPr>
          <w:fldChar w:fldCharType="separate"/>
        </w:r>
        <w:r w:rsidR="00B842E6">
          <w:rPr>
            <w:noProof/>
            <w:webHidden/>
          </w:rPr>
          <w:t>6</w:t>
        </w:r>
        <w:r w:rsidR="00257320">
          <w:rPr>
            <w:noProof/>
            <w:webHidden/>
          </w:rPr>
          <w:fldChar w:fldCharType="end"/>
        </w:r>
      </w:hyperlink>
    </w:p>
    <w:p w14:paraId="596DEE4D" w14:textId="3D7F37AC" w:rsidR="00257320" w:rsidRDefault="00AE4E90">
      <w:pPr>
        <w:pStyle w:val="TOC2"/>
        <w:tabs>
          <w:tab w:val="right" w:leader="dot" w:pos="8494"/>
        </w:tabs>
        <w:rPr>
          <w:noProof/>
        </w:rPr>
      </w:pPr>
      <w:hyperlink w:anchor="_Toc62997869" w:history="1">
        <w:r w:rsidR="00257320" w:rsidRPr="00E059AD">
          <w:rPr>
            <w:rStyle w:val="ab"/>
            <w:rFonts w:ascii="彩虹粗仿宋" w:eastAsia="彩虹粗仿宋"/>
            <w:noProof/>
          </w:rPr>
          <w:t>四、基金管理人对基金托管人的业务核查</w:t>
        </w:r>
        <w:r w:rsidR="00257320">
          <w:rPr>
            <w:noProof/>
            <w:webHidden/>
          </w:rPr>
          <w:tab/>
        </w:r>
        <w:r w:rsidR="00257320">
          <w:rPr>
            <w:noProof/>
            <w:webHidden/>
          </w:rPr>
          <w:fldChar w:fldCharType="begin"/>
        </w:r>
        <w:r w:rsidR="00257320">
          <w:rPr>
            <w:noProof/>
            <w:webHidden/>
          </w:rPr>
          <w:instrText xml:space="preserve"> PAGEREF _Toc62997869 \h </w:instrText>
        </w:r>
        <w:r w:rsidR="00257320">
          <w:rPr>
            <w:noProof/>
            <w:webHidden/>
          </w:rPr>
        </w:r>
        <w:r w:rsidR="00257320">
          <w:rPr>
            <w:noProof/>
            <w:webHidden/>
          </w:rPr>
          <w:fldChar w:fldCharType="separate"/>
        </w:r>
        <w:r w:rsidR="00B842E6">
          <w:rPr>
            <w:noProof/>
            <w:webHidden/>
          </w:rPr>
          <w:t>11</w:t>
        </w:r>
        <w:r w:rsidR="00257320">
          <w:rPr>
            <w:noProof/>
            <w:webHidden/>
          </w:rPr>
          <w:fldChar w:fldCharType="end"/>
        </w:r>
      </w:hyperlink>
    </w:p>
    <w:p w14:paraId="695BE067" w14:textId="729222FC" w:rsidR="00257320" w:rsidRDefault="00AE4E90">
      <w:pPr>
        <w:pStyle w:val="TOC2"/>
        <w:tabs>
          <w:tab w:val="right" w:leader="dot" w:pos="8494"/>
        </w:tabs>
        <w:rPr>
          <w:noProof/>
        </w:rPr>
      </w:pPr>
      <w:hyperlink w:anchor="_Toc62997870" w:history="1">
        <w:r w:rsidR="00257320" w:rsidRPr="00E059AD">
          <w:rPr>
            <w:rStyle w:val="ab"/>
            <w:rFonts w:ascii="彩虹粗仿宋" w:eastAsia="彩虹粗仿宋"/>
            <w:noProof/>
          </w:rPr>
          <w:t>五、基金财产的保管</w:t>
        </w:r>
        <w:r w:rsidR="00257320">
          <w:rPr>
            <w:noProof/>
            <w:webHidden/>
          </w:rPr>
          <w:tab/>
        </w:r>
        <w:r w:rsidR="00257320">
          <w:rPr>
            <w:noProof/>
            <w:webHidden/>
          </w:rPr>
          <w:fldChar w:fldCharType="begin"/>
        </w:r>
        <w:r w:rsidR="00257320">
          <w:rPr>
            <w:noProof/>
            <w:webHidden/>
          </w:rPr>
          <w:instrText xml:space="preserve"> PAGEREF _Toc62997870 \h </w:instrText>
        </w:r>
        <w:r w:rsidR="00257320">
          <w:rPr>
            <w:noProof/>
            <w:webHidden/>
          </w:rPr>
        </w:r>
        <w:r w:rsidR="00257320">
          <w:rPr>
            <w:noProof/>
            <w:webHidden/>
          </w:rPr>
          <w:fldChar w:fldCharType="separate"/>
        </w:r>
        <w:r w:rsidR="00B842E6">
          <w:rPr>
            <w:noProof/>
            <w:webHidden/>
          </w:rPr>
          <w:t>12</w:t>
        </w:r>
        <w:r w:rsidR="00257320">
          <w:rPr>
            <w:noProof/>
            <w:webHidden/>
          </w:rPr>
          <w:fldChar w:fldCharType="end"/>
        </w:r>
      </w:hyperlink>
    </w:p>
    <w:p w14:paraId="04BCC6DC" w14:textId="387AA1EB" w:rsidR="00257320" w:rsidRDefault="00AE4E90">
      <w:pPr>
        <w:pStyle w:val="TOC2"/>
        <w:tabs>
          <w:tab w:val="right" w:leader="dot" w:pos="8494"/>
        </w:tabs>
        <w:rPr>
          <w:noProof/>
        </w:rPr>
      </w:pPr>
      <w:hyperlink w:anchor="_Toc62997871" w:history="1">
        <w:r w:rsidR="00257320" w:rsidRPr="00E059AD">
          <w:rPr>
            <w:rStyle w:val="ab"/>
            <w:rFonts w:ascii="彩虹粗仿宋" w:eastAsia="彩虹粗仿宋"/>
            <w:noProof/>
          </w:rPr>
          <w:t>六、指令的发送、确认及执行</w:t>
        </w:r>
        <w:r w:rsidR="00257320">
          <w:rPr>
            <w:noProof/>
            <w:webHidden/>
          </w:rPr>
          <w:tab/>
        </w:r>
        <w:r w:rsidR="00257320">
          <w:rPr>
            <w:noProof/>
            <w:webHidden/>
          </w:rPr>
          <w:fldChar w:fldCharType="begin"/>
        </w:r>
        <w:r w:rsidR="00257320">
          <w:rPr>
            <w:noProof/>
            <w:webHidden/>
          </w:rPr>
          <w:instrText xml:space="preserve"> PAGEREF _Toc62997871 \h </w:instrText>
        </w:r>
        <w:r w:rsidR="00257320">
          <w:rPr>
            <w:noProof/>
            <w:webHidden/>
          </w:rPr>
        </w:r>
        <w:r w:rsidR="00257320">
          <w:rPr>
            <w:noProof/>
            <w:webHidden/>
          </w:rPr>
          <w:fldChar w:fldCharType="separate"/>
        </w:r>
        <w:r w:rsidR="00B842E6">
          <w:rPr>
            <w:noProof/>
            <w:webHidden/>
          </w:rPr>
          <w:t>14</w:t>
        </w:r>
        <w:r w:rsidR="00257320">
          <w:rPr>
            <w:noProof/>
            <w:webHidden/>
          </w:rPr>
          <w:fldChar w:fldCharType="end"/>
        </w:r>
      </w:hyperlink>
    </w:p>
    <w:p w14:paraId="59258790" w14:textId="1D228BB5" w:rsidR="00257320" w:rsidRDefault="00AE4E90">
      <w:pPr>
        <w:pStyle w:val="TOC2"/>
        <w:tabs>
          <w:tab w:val="right" w:leader="dot" w:pos="8494"/>
        </w:tabs>
        <w:rPr>
          <w:noProof/>
        </w:rPr>
      </w:pPr>
      <w:hyperlink w:anchor="_Toc62997872" w:history="1">
        <w:r w:rsidR="00257320" w:rsidRPr="00E059AD">
          <w:rPr>
            <w:rStyle w:val="ab"/>
            <w:rFonts w:ascii="彩虹粗仿宋" w:eastAsia="彩虹粗仿宋"/>
            <w:noProof/>
          </w:rPr>
          <w:t>七、交易及清算交收安排</w:t>
        </w:r>
        <w:r w:rsidR="00257320">
          <w:rPr>
            <w:noProof/>
            <w:webHidden/>
          </w:rPr>
          <w:tab/>
        </w:r>
        <w:r w:rsidR="00257320">
          <w:rPr>
            <w:noProof/>
            <w:webHidden/>
          </w:rPr>
          <w:fldChar w:fldCharType="begin"/>
        </w:r>
        <w:r w:rsidR="00257320">
          <w:rPr>
            <w:noProof/>
            <w:webHidden/>
          </w:rPr>
          <w:instrText xml:space="preserve"> PAGEREF _Toc62997872 \h </w:instrText>
        </w:r>
        <w:r w:rsidR="00257320">
          <w:rPr>
            <w:noProof/>
            <w:webHidden/>
          </w:rPr>
        </w:r>
        <w:r w:rsidR="00257320">
          <w:rPr>
            <w:noProof/>
            <w:webHidden/>
          </w:rPr>
          <w:fldChar w:fldCharType="separate"/>
        </w:r>
        <w:r w:rsidR="00B842E6">
          <w:rPr>
            <w:noProof/>
            <w:webHidden/>
          </w:rPr>
          <w:t>17</w:t>
        </w:r>
        <w:r w:rsidR="00257320">
          <w:rPr>
            <w:noProof/>
            <w:webHidden/>
          </w:rPr>
          <w:fldChar w:fldCharType="end"/>
        </w:r>
      </w:hyperlink>
    </w:p>
    <w:p w14:paraId="0FCE8E82" w14:textId="79581F30" w:rsidR="00257320" w:rsidRDefault="00AE4E90">
      <w:pPr>
        <w:pStyle w:val="TOC2"/>
        <w:tabs>
          <w:tab w:val="right" w:leader="dot" w:pos="8494"/>
        </w:tabs>
        <w:rPr>
          <w:noProof/>
        </w:rPr>
      </w:pPr>
      <w:hyperlink w:anchor="_Toc62997873" w:history="1">
        <w:r w:rsidR="00257320" w:rsidRPr="00E059AD">
          <w:rPr>
            <w:rStyle w:val="ab"/>
            <w:rFonts w:ascii="彩虹粗仿宋" w:eastAsia="彩虹粗仿宋"/>
            <w:noProof/>
          </w:rPr>
          <w:t>八、基金资产净值计算和会计核算</w:t>
        </w:r>
        <w:r w:rsidR="00257320">
          <w:rPr>
            <w:noProof/>
            <w:webHidden/>
          </w:rPr>
          <w:tab/>
        </w:r>
        <w:r w:rsidR="00257320">
          <w:rPr>
            <w:noProof/>
            <w:webHidden/>
          </w:rPr>
          <w:fldChar w:fldCharType="begin"/>
        </w:r>
        <w:r w:rsidR="00257320">
          <w:rPr>
            <w:noProof/>
            <w:webHidden/>
          </w:rPr>
          <w:instrText xml:space="preserve"> PAGEREF _Toc62997873 \h </w:instrText>
        </w:r>
        <w:r w:rsidR="00257320">
          <w:rPr>
            <w:noProof/>
            <w:webHidden/>
          </w:rPr>
        </w:r>
        <w:r w:rsidR="00257320">
          <w:rPr>
            <w:noProof/>
            <w:webHidden/>
          </w:rPr>
          <w:fldChar w:fldCharType="separate"/>
        </w:r>
        <w:r w:rsidR="00B842E6">
          <w:rPr>
            <w:noProof/>
            <w:webHidden/>
          </w:rPr>
          <w:t>21</w:t>
        </w:r>
        <w:r w:rsidR="00257320">
          <w:rPr>
            <w:noProof/>
            <w:webHidden/>
          </w:rPr>
          <w:fldChar w:fldCharType="end"/>
        </w:r>
      </w:hyperlink>
    </w:p>
    <w:p w14:paraId="023DD9FC" w14:textId="63A42E0D" w:rsidR="00257320" w:rsidRDefault="00AE4E90">
      <w:pPr>
        <w:pStyle w:val="TOC2"/>
        <w:tabs>
          <w:tab w:val="right" w:leader="dot" w:pos="8494"/>
        </w:tabs>
        <w:rPr>
          <w:noProof/>
        </w:rPr>
      </w:pPr>
      <w:hyperlink w:anchor="_Toc62997874" w:history="1">
        <w:r w:rsidR="00257320" w:rsidRPr="00E059AD">
          <w:rPr>
            <w:rStyle w:val="ab"/>
            <w:rFonts w:ascii="彩虹粗仿宋" w:eastAsia="彩虹粗仿宋"/>
            <w:noProof/>
          </w:rPr>
          <w:t>九、基金收益分配</w:t>
        </w:r>
        <w:r w:rsidR="00257320">
          <w:rPr>
            <w:noProof/>
            <w:webHidden/>
          </w:rPr>
          <w:tab/>
        </w:r>
        <w:r w:rsidR="00257320">
          <w:rPr>
            <w:noProof/>
            <w:webHidden/>
          </w:rPr>
          <w:fldChar w:fldCharType="begin"/>
        </w:r>
        <w:r w:rsidR="00257320">
          <w:rPr>
            <w:noProof/>
            <w:webHidden/>
          </w:rPr>
          <w:instrText xml:space="preserve"> PAGEREF _Toc62997874 \h </w:instrText>
        </w:r>
        <w:r w:rsidR="00257320">
          <w:rPr>
            <w:noProof/>
            <w:webHidden/>
          </w:rPr>
        </w:r>
        <w:r w:rsidR="00257320">
          <w:rPr>
            <w:noProof/>
            <w:webHidden/>
          </w:rPr>
          <w:fldChar w:fldCharType="separate"/>
        </w:r>
        <w:r w:rsidR="00B842E6">
          <w:rPr>
            <w:noProof/>
            <w:webHidden/>
          </w:rPr>
          <w:t>26</w:t>
        </w:r>
        <w:r w:rsidR="00257320">
          <w:rPr>
            <w:noProof/>
            <w:webHidden/>
          </w:rPr>
          <w:fldChar w:fldCharType="end"/>
        </w:r>
      </w:hyperlink>
    </w:p>
    <w:p w14:paraId="19E05A56" w14:textId="698E131B" w:rsidR="00257320" w:rsidRDefault="00AE4E90">
      <w:pPr>
        <w:pStyle w:val="TOC2"/>
        <w:tabs>
          <w:tab w:val="right" w:leader="dot" w:pos="8494"/>
        </w:tabs>
        <w:rPr>
          <w:noProof/>
        </w:rPr>
      </w:pPr>
      <w:hyperlink w:anchor="_Toc62997875" w:history="1">
        <w:r w:rsidR="00257320" w:rsidRPr="00E059AD">
          <w:rPr>
            <w:rStyle w:val="ab"/>
            <w:rFonts w:ascii="彩虹粗仿宋" w:eastAsia="彩虹粗仿宋"/>
            <w:noProof/>
          </w:rPr>
          <w:t>十、基金信息披露</w:t>
        </w:r>
        <w:r w:rsidR="00257320">
          <w:rPr>
            <w:noProof/>
            <w:webHidden/>
          </w:rPr>
          <w:tab/>
        </w:r>
        <w:r w:rsidR="00257320">
          <w:rPr>
            <w:noProof/>
            <w:webHidden/>
          </w:rPr>
          <w:fldChar w:fldCharType="begin"/>
        </w:r>
        <w:r w:rsidR="00257320">
          <w:rPr>
            <w:noProof/>
            <w:webHidden/>
          </w:rPr>
          <w:instrText xml:space="preserve"> PAGEREF _Toc62997875 \h </w:instrText>
        </w:r>
        <w:r w:rsidR="00257320">
          <w:rPr>
            <w:noProof/>
            <w:webHidden/>
          </w:rPr>
        </w:r>
        <w:r w:rsidR="00257320">
          <w:rPr>
            <w:noProof/>
            <w:webHidden/>
          </w:rPr>
          <w:fldChar w:fldCharType="separate"/>
        </w:r>
        <w:r w:rsidR="00B842E6">
          <w:rPr>
            <w:noProof/>
            <w:webHidden/>
          </w:rPr>
          <w:t>27</w:t>
        </w:r>
        <w:r w:rsidR="00257320">
          <w:rPr>
            <w:noProof/>
            <w:webHidden/>
          </w:rPr>
          <w:fldChar w:fldCharType="end"/>
        </w:r>
      </w:hyperlink>
    </w:p>
    <w:p w14:paraId="4EF65B27" w14:textId="67F3FEC5" w:rsidR="00257320" w:rsidRDefault="00AE4E90">
      <w:pPr>
        <w:pStyle w:val="TOC2"/>
        <w:tabs>
          <w:tab w:val="right" w:leader="dot" w:pos="8494"/>
        </w:tabs>
        <w:rPr>
          <w:noProof/>
        </w:rPr>
      </w:pPr>
      <w:hyperlink w:anchor="_Toc62997876" w:history="1">
        <w:r w:rsidR="00257320" w:rsidRPr="00E059AD">
          <w:rPr>
            <w:rStyle w:val="ab"/>
            <w:rFonts w:ascii="彩虹粗仿宋" w:eastAsia="彩虹粗仿宋"/>
            <w:noProof/>
          </w:rPr>
          <w:t>十一、基金费用</w:t>
        </w:r>
        <w:r w:rsidR="00257320">
          <w:rPr>
            <w:noProof/>
            <w:webHidden/>
          </w:rPr>
          <w:tab/>
        </w:r>
        <w:r w:rsidR="00257320">
          <w:rPr>
            <w:noProof/>
            <w:webHidden/>
          </w:rPr>
          <w:fldChar w:fldCharType="begin"/>
        </w:r>
        <w:r w:rsidR="00257320">
          <w:rPr>
            <w:noProof/>
            <w:webHidden/>
          </w:rPr>
          <w:instrText xml:space="preserve"> PAGEREF _Toc62997876 \h </w:instrText>
        </w:r>
        <w:r w:rsidR="00257320">
          <w:rPr>
            <w:noProof/>
            <w:webHidden/>
          </w:rPr>
        </w:r>
        <w:r w:rsidR="00257320">
          <w:rPr>
            <w:noProof/>
            <w:webHidden/>
          </w:rPr>
          <w:fldChar w:fldCharType="separate"/>
        </w:r>
        <w:r w:rsidR="00B842E6">
          <w:rPr>
            <w:noProof/>
            <w:webHidden/>
          </w:rPr>
          <w:t>28</w:t>
        </w:r>
        <w:r w:rsidR="00257320">
          <w:rPr>
            <w:noProof/>
            <w:webHidden/>
          </w:rPr>
          <w:fldChar w:fldCharType="end"/>
        </w:r>
      </w:hyperlink>
    </w:p>
    <w:p w14:paraId="5C13C3B4" w14:textId="0B2E44DB" w:rsidR="00257320" w:rsidRDefault="00AE4E90">
      <w:pPr>
        <w:pStyle w:val="TOC2"/>
        <w:tabs>
          <w:tab w:val="right" w:leader="dot" w:pos="8494"/>
        </w:tabs>
        <w:rPr>
          <w:noProof/>
        </w:rPr>
      </w:pPr>
      <w:hyperlink w:anchor="_Toc62997877" w:history="1">
        <w:r w:rsidR="00257320" w:rsidRPr="00E059AD">
          <w:rPr>
            <w:rStyle w:val="ab"/>
            <w:rFonts w:ascii="彩虹粗仿宋" w:eastAsia="彩虹粗仿宋"/>
            <w:noProof/>
          </w:rPr>
          <w:t>十二、基金份额持有人名册的保管</w:t>
        </w:r>
        <w:r w:rsidR="00257320">
          <w:rPr>
            <w:noProof/>
            <w:webHidden/>
          </w:rPr>
          <w:tab/>
        </w:r>
        <w:r w:rsidR="00257320">
          <w:rPr>
            <w:noProof/>
            <w:webHidden/>
          </w:rPr>
          <w:fldChar w:fldCharType="begin"/>
        </w:r>
        <w:r w:rsidR="00257320">
          <w:rPr>
            <w:noProof/>
            <w:webHidden/>
          </w:rPr>
          <w:instrText xml:space="preserve"> PAGEREF _Toc62997877 \h </w:instrText>
        </w:r>
        <w:r w:rsidR="00257320">
          <w:rPr>
            <w:noProof/>
            <w:webHidden/>
          </w:rPr>
        </w:r>
        <w:r w:rsidR="00257320">
          <w:rPr>
            <w:noProof/>
            <w:webHidden/>
          </w:rPr>
          <w:fldChar w:fldCharType="separate"/>
        </w:r>
        <w:r w:rsidR="00B842E6">
          <w:rPr>
            <w:noProof/>
            <w:webHidden/>
          </w:rPr>
          <w:t>29</w:t>
        </w:r>
        <w:r w:rsidR="00257320">
          <w:rPr>
            <w:noProof/>
            <w:webHidden/>
          </w:rPr>
          <w:fldChar w:fldCharType="end"/>
        </w:r>
      </w:hyperlink>
    </w:p>
    <w:p w14:paraId="7D47B6BD" w14:textId="6897B788" w:rsidR="00257320" w:rsidRDefault="00AE4E90">
      <w:pPr>
        <w:pStyle w:val="TOC2"/>
        <w:tabs>
          <w:tab w:val="right" w:leader="dot" w:pos="8494"/>
        </w:tabs>
        <w:rPr>
          <w:noProof/>
        </w:rPr>
      </w:pPr>
      <w:hyperlink w:anchor="_Toc62997878" w:history="1">
        <w:r w:rsidR="00257320" w:rsidRPr="00E059AD">
          <w:rPr>
            <w:rStyle w:val="ab"/>
            <w:rFonts w:ascii="彩虹粗仿宋" w:eastAsia="彩虹粗仿宋"/>
            <w:noProof/>
          </w:rPr>
          <w:t>十三、基金有关文件档案的保存</w:t>
        </w:r>
        <w:r w:rsidR="00257320">
          <w:rPr>
            <w:noProof/>
            <w:webHidden/>
          </w:rPr>
          <w:tab/>
        </w:r>
        <w:r w:rsidR="00257320">
          <w:rPr>
            <w:noProof/>
            <w:webHidden/>
          </w:rPr>
          <w:fldChar w:fldCharType="begin"/>
        </w:r>
        <w:r w:rsidR="00257320">
          <w:rPr>
            <w:noProof/>
            <w:webHidden/>
          </w:rPr>
          <w:instrText xml:space="preserve"> PAGEREF _Toc62997878 \h </w:instrText>
        </w:r>
        <w:r w:rsidR="00257320">
          <w:rPr>
            <w:noProof/>
            <w:webHidden/>
          </w:rPr>
        </w:r>
        <w:r w:rsidR="00257320">
          <w:rPr>
            <w:noProof/>
            <w:webHidden/>
          </w:rPr>
          <w:fldChar w:fldCharType="separate"/>
        </w:r>
        <w:r w:rsidR="00B842E6">
          <w:rPr>
            <w:noProof/>
            <w:webHidden/>
          </w:rPr>
          <w:t>30</w:t>
        </w:r>
        <w:r w:rsidR="00257320">
          <w:rPr>
            <w:noProof/>
            <w:webHidden/>
          </w:rPr>
          <w:fldChar w:fldCharType="end"/>
        </w:r>
      </w:hyperlink>
    </w:p>
    <w:p w14:paraId="433A7582" w14:textId="14ECBDF5" w:rsidR="00257320" w:rsidRDefault="00AE4E90">
      <w:pPr>
        <w:pStyle w:val="TOC2"/>
        <w:tabs>
          <w:tab w:val="right" w:leader="dot" w:pos="8494"/>
        </w:tabs>
        <w:rPr>
          <w:noProof/>
        </w:rPr>
      </w:pPr>
      <w:hyperlink w:anchor="_Toc62997879" w:history="1">
        <w:r w:rsidR="00257320" w:rsidRPr="00E059AD">
          <w:rPr>
            <w:rStyle w:val="ab"/>
            <w:rFonts w:ascii="彩虹粗仿宋" w:eastAsia="彩虹粗仿宋"/>
            <w:noProof/>
          </w:rPr>
          <w:t>十四、基金管理人和基金托管人的更换</w:t>
        </w:r>
        <w:r w:rsidR="00257320">
          <w:rPr>
            <w:noProof/>
            <w:webHidden/>
          </w:rPr>
          <w:tab/>
        </w:r>
        <w:r w:rsidR="00257320">
          <w:rPr>
            <w:noProof/>
            <w:webHidden/>
          </w:rPr>
          <w:fldChar w:fldCharType="begin"/>
        </w:r>
        <w:r w:rsidR="00257320">
          <w:rPr>
            <w:noProof/>
            <w:webHidden/>
          </w:rPr>
          <w:instrText xml:space="preserve"> PAGEREF _Toc62997879 \h </w:instrText>
        </w:r>
        <w:r w:rsidR="00257320">
          <w:rPr>
            <w:noProof/>
            <w:webHidden/>
          </w:rPr>
        </w:r>
        <w:r w:rsidR="00257320">
          <w:rPr>
            <w:noProof/>
            <w:webHidden/>
          </w:rPr>
          <w:fldChar w:fldCharType="separate"/>
        </w:r>
        <w:r w:rsidR="00B842E6">
          <w:rPr>
            <w:noProof/>
            <w:webHidden/>
          </w:rPr>
          <w:t>30</w:t>
        </w:r>
        <w:r w:rsidR="00257320">
          <w:rPr>
            <w:noProof/>
            <w:webHidden/>
          </w:rPr>
          <w:fldChar w:fldCharType="end"/>
        </w:r>
      </w:hyperlink>
    </w:p>
    <w:p w14:paraId="34BAD804" w14:textId="0E0C5B42" w:rsidR="00257320" w:rsidRDefault="00AE4E90">
      <w:pPr>
        <w:pStyle w:val="TOC2"/>
        <w:tabs>
          <w:tab w:val="right" w:leader="dot" w:pos="8494"/>
        </w:tabs>
        <w:rPr>
          <w:noProof/>
        </w:rPr>
      </w:pPr>
      <w:hyperlink w:anchor="_Toc62997880" w:history="1">
        <w:r w:rsidR="00257320" w:rsidRPr="00E059AD">
          <w:rPr>
            <w:rStyle w:val="ab"/>
            <w:rFonts w:ascii="彩虹粗仿宋" w:eastAsia="彩虹粗仿宋"/>
            <w:noProof/>
          </w:rPr>
          <w:t>十五、禁止行为</w:t>
        </w:r>
        <w:r w:rsidR="00257320">
          <w:rPr>
            <w:noProof/>
            <w:webHidden/>
          </w:rPr>
          <w:tab/>
        </w:r>
        <w:r w:rsidR="00257320">
          <w:rPr>
            <w:noProof/>
            <w:webHidden/>
          </w:rPr>
          <w:fldChar w:fldCharType="begin"/>
        </w:r>
        <w:r w:rsidR="00257320">
          <w:rPr>
            <w:noProof/>
            <w:webHidden/>
          </w:rPr>
          <w:instrText xml:space="preserve"> PAGEREF _Toc62997880 \h </w:instrText>
        </w:r>
        <w:r w:rsidR="00257320">
          <w:rPr>
            <w:noProof/>
            <w:webHidden/>
          </w:rPr>
        </w:r>
        <w:r w:rsidR="00257320">
          <w:rPr>
            <w:noProof/>
            <w:webHidden/>
          </w:rPr>
          <w:fldChar w:fldCharType="separate"/>
        </w:r>
        <w:r w:rsidR="00B842E6">
          <w:rPr>
            <w:noProof/>
            <w:webHidden/>
          </w:rPr>
          <w:t>32</w:t>
        </w:r>
        <w:r w:rsidR="00257320">
          <w:rPr>
            <w:noProof/>
            <w:webHidden/>
          </w:rPr>
          <w:fldChar w:fldCharType="end"/>
        </w:r>
      </w:hyperlink>
    </w:p>
    <w:p w14:paraId="7EFDD87B" w14:textId="5AAD8A25" w:rsidR="00257320" w:rsidRDefault="00AE4E90">
      <w:pPr>
        <w:pStyle w:val="TOC2"/>
        <w:tabs>
          <w:tab w:val="right" w:leader="dot" w:pos="8494"/>
        </w:tabs>
        <w:rPr>
          <w:noProof/>
        </w:rPr>
      </w:pPr>
      <w:hyperlink w:anchor="_Toc62997881" w:history="1">
        <w:r w:rsidR="00257320" w:rsidRPr="00E059AD">
          <w:rPr>
            <w:rStyle w:val="ab"/>
            <w:rFonts w:ascii="彩虹粗仿宋" w:eastAsia="彩虹粗仿宋"/>
            <w:noProof/>
          </w:rPr>
          <w:t>十六、托管协议的变更、终止与基金财产的清算</w:t>
        </w:r>
        <w:r w:rsidR="00257320">
          <w:rPr>
            <w:noProof/>
            <w:webHidden/>
          </w:rPr>
          <w:tab/>
        </w:r>
        <w:r w:rsidR="00257320">
          <w:rPr>
            <w:noProof/>
            <w:webHidden/>
          </w:rPr>
          <w:fldChar w:fldCharType="begin"/>
        </w:r>
        <w:r w:rsidR="00257320">
          <w:rPr>
            <w:noProof/>
            <w:webHidden/>
          </w:rPr>
          <w:instrText xml:space="preserve"> PAGEREF _Toc62997881 \h </w:instrText>
        </w:r>
        <w:r w:rsidR="00257320">
          <w:rPr>
            <w:noProof/>
            <w:webHidden/>
          </w:rPr>
        </w:r>
        <w:r w:rsidR="00257320">
          <w:rPr>
            <w:noProof/>
            <w:webHidden/>
          </w:rPr>
          <w:fldChar w:fldCharType="separate"/>
        </w:r>
        <w:r w:rsidR="00B842E6">
          <w:rPr>
            <w:noProof/>
            <w:webHidden/>
          </w:rPr>
          <w:t>33</w:t>
        </w:r>
        <w:r w:rsidR="00257320">
          <w:rPr>
            <w:noProof/>
            <w:webHidden/>
          </w:rPr>
          <w:fldChar w:fldCharType="end"/>
        </w:r>
      </w:hyperlink>
    </w:p>
    <w:p w14:paraId="6B66EE60" w14:textId="74CD70F8" w:rsidR="00257320" w:rsidRDefault="008268D2">
      <w:pPr>
        <w:pStyle w:val="TOC2"/>
        <w:tabs>
          <w:tab w:val="right" w:leader="dot" w:pos="8494"/>
        </w:tabs>
        <w:rPr>
          <w:noProof/>
        </w:rPr>
      </w:pPr>
      <w:hyperlink w:anchor="_Toc62997882" w:history="1">
        <w:r w:rsidR="00257320" w:rsidRPr="00E059AD">
          <w:rPr>
            <w:rStyle w:val="ab"/>
            <w:rFonts w:ascii="彩虹粗仿宋" w:eastAsia="彩虹粗仿宋"/>
            <w:noProof/>
          </w:rPr>
          <w:t>十七、违约责任</w:t>
        </w:r>
        <w:r w:rsidR="00257320">
          <w:rPr>
            <w:noProof/>
            <w:webHidden/>
          </w:rPr>
          <w:tab/>
        </w:r>
        <w:r w:rsidR="00257320">
          <w:rPr>
            <w:noProof/>
            <w:webHidden/>
          </w:rPr>
          <w:fldChar w:fldCharType="begin"/>
        </w:r>
        <w:r w:rsidR="00257320">
          <w:rPr>
            <w:noProof/>
            <w:webHidden/>
          </w:rPr>
          <w:instrText xml:space="preserve"> PAGEREF _Toc62997882 \h </w:instrText>
        </w:r>
        <w:r w:rsidR="00257320">
          <w:rPr>
            <w:noProof/>
            <w:webHidden/>
          </w:rPr>
        </w:r>
        <w:r w:rsidR="00257320">
          <w:rPr>
            <w:noProof/>
            <w:webHidden/>
          </w:rPr>
          <w:fldChar w:fldCharType="separate"/>
        </w:r>
        <w:r w:rsidR="00B842E6">
          <w:rPr>
            <w:noProof/>
            <w:webHidden/>
          </w:rPr>
          <w:t>34</w:t>
        </w:r>
        <w:r w:rsidR="00257320">
          <w:rPr>
            <w:noProof/>
            <w:webHidden/>
          </w:rPr>
          <w:fldChar w:fldCharType="end"/>
        </w:r>
      </w:hyperlink>
    </w:p>
    <w:p w14:paraId="66D3D747" w14:textId="5E96126C" w:rsidR="00257320" w:rsidRDefault="00AE4E90">
      <w:pPr>
        <w:pStyle w:val="TOC2"/>
        <w:tabs>
          <w:tab w:val="right" w:leader="dot" w:pos="8494"/>
        </w:tabs>
        <w:rPr>
          <w:noProof/>
        </w:rPr>
      </w:pPr>
      <w:hyperlink w:anchor="_Toc62997883" w:history="1">
        <w:r w:rsidR="00257320" w:rsidRPr="00E059AD">
          <w:rPr>
            <w:rStyle w:val="ab"/>
            <w:rFonts w:ascii="彩虹粗仿宋" w:eastAsia="彩虹粗仿宋"/>
            <w:noProof/>
          </w:rPr>
          <w:t>十八、争议解决方式</w:t>
        </w:r>
        <w:r w:rsidR="00257320">
          <w:rPr>
            <w:noProof/>
            <w:webHidden/>
          </w:rPr>
          <w:tab/>
        </w:r>
        <w:r w:rsidR="00257320">
          <w:rPr>
            <w:noProof/>
            <w:webHidden/>
          </w:rPr>
          <w:fldChar w:fldCharType="begin"/>
        </w:r>
        <w:r w:rsidR="00257320">
          <w:rPr>
            <w:noProof/>
            <w:webHidden/>
          </w:rPr>
          <w:instrText xml:space="preserve"> PAGEREF _Toc62997883 \h </w:instrText>
        </w:r>
        <w:r w:rsidR="00257320">
          <w:rPr>
            <w:noProof/>
            <w:webHidden/>
          </w:rPr>
        </w:r>
        <w:r w:rsidR="00257320">
          <w:rPr>
            <w:noProof/>
            <w:webHidden/>
          </w:rPr>
          <w:fldChar w:fldCharType="separate"/>
        </w:r>
        <w:r w:rsidR="00B842E6">
          <w:rPr>
            <w:noProof/>
            <w:webHidden/>
          </w:rPr>
          <w:t>35</w:t>
        </w:r>
        <w:r w:rsidR="00257320">
          <w:rPr>
            <w:noProof/>
            <w:webHidden/>
          </w:rPr>
          <w:fldChar w:fldCharType="end"/>
        </w:r>
      </w:hyperlink>
    </w:p>
    <w:p w14:paraId="67F6A91D" w14:textId="43D611A1" w:rsidR="00257320" w:rsidRDefault="00AE4E90">
      <w:pPr>
        <w:pStyle w:val="TOC2"/>
        <w:tabs>
          <w:tab w:val="right" w:leader="dot" w:pos="8494"/>
        </w:tabs>
        <w:rPr>
          <w:noProof/>
        </w:rPr>
      </w:pPr>
      <w:hyperlink w:anchor="_Toc62997884" w:history="1">
        <w:r w:rsidR="00257320" w:rsidRPr="00E059AD">
          <w:rPr>
            <w:rStyle w:val="ab"/>
            <w:rFonts w:ascii="彩虹粗仿宋" w:eastAsia="彩虹粗仿宋"/>
            <w:noProof/>
          </w:rPr>
          <w:t>十九、托管协议的效力</w:t>
        </w:r>
        <w:r w:rsidR="00257320">
          <w:rPr>
            <w:noProof/>
            <w:webHidden/>
          </w:rPr>
          <w:tab/>
        </w:r>
        <w:r w:rsidR="00257320">
          <w:rPr>
            <w:noProof/>
            <w:webHidden/>
          </w:rPr>
          <w:fldChar w:fldCharType="begin"/>
        </w:r>
        <w:r w:rsidR="00257320">
          <w:rPr>
            <w:noProof/>
            <w:webHidden/>
          </w:rPr>
          <w:instrText xml:space="preserve"> PAGEREF _Toc62997884 \h </w:instrText>
        </w:r>
        <w:r w:rsidR="00257320">
          <w:rPr>
            <w:noProof/>
            <w:webHidden/>
          </w:rPr>
        </w:r>
        <w:r w:rsidR="00257320">
          <w:rPr>
            <w:noProof/>
            <w:webHidden/>
          </w:rPr>
          <w:fldChar w:fldCharType="separate"/>
        </w:r>
        <w:r w:rsidR="00B842E6">
          <w:rPr>
            <w:noProof/>
            <w:webHidden/>
          </w:rPr>
          <w:t>36</w:t>
        </w:r>
        <w:r w:rsidR="00257320">
          <w:rPr>
            <w:noProof/>
            <w:webHidden/>
          </w:rPr>
          <w:fldChar w:fldCharType="end"/>
        </w:r>
      </w:hyperlink>
    </w:p>
    <w:p w14:paraId="7CC2B411" w14:textId="73E2550D" w:rsidR="00257320" w:rsidRDefault="00AE4E90">
      <w:pPr>
        <w:pStyle w:val="TOC2"/>
        <w:tabs>
          <w:tab w:val="right" w:leader="dot" w:pos="8494"/>
        </w:tabs>
        <w:rPr>
          <w:noProof/>
        </w:rPr>
      </w:pPr>
      <w:hyperlink w:anchor="_Toc62997885" w:history="1">
        <w:r w:rsidR="00257320" w:rsidRPr="00E059AD">
          <w:rPr>
            <w:rStyle w:val="ab"/>
            <w:rFonts w:ascii="彩虹粗仿宋" w:eastAsia="彩虹粗仿宋"/>
            <w:noProof/>
          </w:rPr>
          <w:t>二十、其他事项</w:t>
        </w:r>
        <w:r w:rsidR="00257320">
          <w:rPr>
            <w:noProof/>
            <w:webHidden/>
          </w:rPr>
          <w:tab/>
        </w:r>
        <w:r w:rsidR="00257320">
          <w:rPr>
            <w:noProof/>
            <w:webHidden/>
          </w:rPr>
          <w:fldChar w:fldCharType="begin"/>
        </w:r>
        <w:r w:rsidR="00257320">
          <w:rPr>
            <w:noProof/>
            <w:webHidden/>
          </w:rPr>
          <w:instrText xml:space="preserve"> PAGEREF _Toc62997885 \h </w:instrText>
        </w:r>
        <w:r w:rsidR="00257320">
          <w:rPr>
            <w:noProof/>
            <w:webHidden/>
          </w:rPr>
        </w:r>
        <w:r w:rsidR="00257320">
          <w:rPr>
            <w:noProof/>
            <w:webHidden/>
          </w:rPr>
          <w:fldChar w:fldCharType="separate"/>
        </w:r>
        <w:r w:rsidR="00B842E6">
          <w:rPr>
            <w:noProof/>
            <w:webHidden/>
          </w:rPr>
          <w:t>36</w:t>
        </w:r>
        <w:r w:rsidR="00257320">
          <w:rPr>
            <w:noProof/>
            <w:webHidden/>
          </w:rPr>
          <w:fldChar w:fldCharType="end"/>
        </w:r>
      </w:hyperlink>
    </w:p>
    <w:p w14:paraId="5482FE04" w14:textId="27C39FA3" w:rsidR="00257320" w:rsidRDefault="00AE4E90">
      <w:pPr>
        <w:pStyle w:val="TOC2"/>
        <w:tabs>
          <w:tab w:val="right" w:leader="dot" w:pos="8494"/>
        </w:tabs>
        <w:rPr>
          <w:noProof/>
        </w:rPr>
      </w:pPr>
      <w:hyperlink w:anchor="_Toc62997886" w:history="1">
        <w:r w:rsidR="00257320" w:rsidRPr="00E059AD">
          <w:rPr>
            <w:rStyle w:val="ab"/>
            <w:rFonts w:ascii="彩虹粗仿宋" w:eastAsia="彩虹粗仿宋"/>
            <w:noProof/>
          </w:rPr>
          <w:t>二十一、托管协议的签订</w:t>
        </w:r>
        <w:r w:rsidR="00257320">
          <w:rPr>
            <w:noProof/>
            <w:webHidden/>
          </w:rPr>
          <w:tab/>
        </w:r>
        <w:r w:rsidR="00257320">
          <w:rPr>
            <w:noProof/>
            <w:webHidden/>
          </w:rPr>
          <w:fldChar w:fldCharType="begin"/>
        </w:r>
        <w:r w:rsidR="00257320">
          <w:rPr>
            <w:noProof/>
            <w:webHidden/>
          </w:rPr>
          <w:instrText xml:space="preserve"> PAGEREF _Toc62997886 \h </w:instrText>
        </w:r>
        <w:r w:rsidR="00257320">
          <w:rPr>
            <w:noProof/>
            <w:webHidden/>
          </w:rPr>
        </w:r>
        <w:r w:rsidR="00257320">
          <w:rPr>
            <w:noProof/>
            <w:webHidden/>
          </w:rPr>
          <w:fldChar w:fldCharType="separate"/>
        </w:r>
        <w:r w:rsidR="00B842E6">
          <w:rPr>
            <w:noProof/>
            <w:webHidden/>
          </w:rPr>
          <w:t>36</w:t>
        </w:r>
        <w:r w:rsidR="00257320">
          <w:rPr>
            <w:noProof/>
            <w:webHidden/>
          </w:rPr>
          <w:fldChar w:fldCharType="end"/>
        </w:r>
      </w:hyperlink>
    </w:p>
    <w:p w14:paraId="5A882195" w14:textId="373F8B45" w:rsidR="001F2D3C" w:rsidRPr="001D5AFD" w:rsidRDefault="001F2D3C" w:rsidP="00C05C35">
      <w:pPr>
        <w:adjustRightInd w:val="0"/>
        <w:snapToGrid w:val="0"/>
        <w:rPr>
          <w:rFonts w:ascii="彩虹粗仿宋" w:eastAsia="彩虹粗仿宋"/>
          <w:sz w:val="24"/>
        </w:rPr>
      </w:pPr>
      <w:r w:rsidRPr="001D5AFD">
        <w:rPr>
          <w:rFonts w:ascii="彩虹粗仿宋" w:eastAsia="彩虹粗仿宋" w:hAnsi="宋体" w:hint="eastAsia"/>
          <w:sz w:val="28"/>
        </w:rPr>
        <w:fldChar w:fldCharType="end"/>
      </w:r>
    </w:p>
    <w:p w14:paraId="212784E3" w14:textId="77777777" w:rsidR="00C05C35" w:rsidRDefault="00C05C35">
      <w:pPr>
        <w:widowControl/>
        <w:jc w:val="left"/>
        <w:rPr>
          <w:rFonts w:ascii="彩虹粗仿宋" w:eastAsia="彩虹粗仿宋" w:hAnsi="宋体" w:cs="Arial"/>
          <w:kern w:val="0"/>
          <w:sz w:val="24"/>
        </w:rPr>
      </w:pPr>
      <w:r>
        <w:rPr>
          <w:rFonts w:ascii="彩虹粗仿宋" w:eastAsia="彩虹粗仿宋" w:hAnsi="宋体" w:cs="Arial"/>
          <w:kern w:val="0"/>
          <w:sz w:val="24"/>
        </w:rPr>
        <w:br w:type="page"/>
      </w:r>
    </w:p>
    <w:p w14:paraId="337D4724" w14:textId="0208A827" w:rsidR="001F2D3C" w:rsidRDefault="001F2D3C" w:rsidP="001F2D3C">
      <w:pPr>
        <w:widowControl/>
        <w:adjustRightInd w:val="0"/>
        <w:snapToGrid w:val="0"/>
        <w:ind w:firstLineChars="200" w:firstLine="480"/>
        <w:rPr>
          <w:rFonts w:ascii="彩虹粗仿宋" w:eastAsia="彩虹粗仿宋" w:hAnsi="宋体" w:cs="Arial"/>
          <w:kern w:val="0"/>
          <w:sz w:val="24"/>
        </w:rPr>
      </w:pPr>
      <w:r w:rsidRPr="00B11498">
        <w:rPr>
          <w:rFonts w:ascii="彩虹粗仿宋" w:eastAsia="彩虹粗仿宋" w:hAnsi="宋体" w:cs="Arial" w:hint="eastAsia"/>
          <w:kern w:val="0"/>
          <w:sz w:val="24"/>
        </w:rPr>
        <w:lastRenderedPageBreak/>
        <w:t>中国建设银行股份有限公司为中国证监会指定的本基金临时基金托管人，后续有待基金份额持有人大会审议选聘</w:t>
      </w:r>
      <w:proofErr w:type="gramStart"/>
      <w:r w:rsidRPr="00B11498">
        <w:rPr>
          <w:rFonts w:ascii="彩虹粗仿宋" w:eastAsia="彩虹粗仿宋" w:hAnsi="宋体" w:cs="Arial" w:hint="eastAsia"/>
          <w:kern w:val="0"/>
          <w:sz w:val="24"/>
        </w:rPr>
        <w:t>新任基金</w:t>
      </w:r>
      <w:proofErr w:type="gramEnd"/>
      <w:r w:rsidRPr="00B11498">
        <w:rPr>
          <w:rFonts w:ascii="彩虹粗仿宋" w:eastAsia="彩虹粗仿宋" w:hAnsi="宋体" w:cs="Arial" w:hint="eastAsia"/>
          <w:kern w:val="0"/>
          <w:sz w:val="24"/>
        </w:rPr>
        <w:t>托管人，如基金份额持有人大会</w:t>
      </w:r>
      <w:r w:rsidRPr="00FC066F">
        <w:rPr>
          <w:rFonts w:ascii="彩虹粗仿宋" w:eastAsia="彩虹粗仿宋" w:hAnsi="宋体" w:cs="Arial" w:hint="eastAsia"/>
          <w:kern w:val="0"/>
          <w:sz w:val="24"/>
        </w:rPr>
        <w:t>未能在</w:t>
      </w:r>
      <w:r w:rsidRPr="00B11498">
        <w:rPr>
          <w:rFonts w:ascii="彩虹粗仿宋" w:eastAsia="彩虹粗仿宋" w:hAnsi="宋体" w:cs="Arial" w:hint="eastAsia"/>
          <w:kern w:val="0"/>
          <w:sz w:val="24"/>
        </w:rPr>
        <w:t>6个月内选聘出</w:t>
      </w:r>
      <w:proofErr w:type="gramStart"/>
      <w:r w:rsidRPr="00B11498">
        <w:rPr>
          <w:rFonts w:ascii="彩虹粗仿宋" w:eastAsia="彩虹粗仿宋" w:hAnsi="宋体" w:cs="Arial" w:hint="eastAsia"/>
          <w:kern w:val="0"/>
          <w:sz w:val="24"/>
        </w:rPr>
        <w:t>新任基金</w:t>
      </w:r>
      <w:proofErr w:type="gramEnd"/>
      <w:r w:rsidRPr="00B11498">
        <w:rPr>
          <w:rFonts w:ascii="彩虹粗仿宋" w:eastAsia="彩虹粗仿宋" w:hAnsi="宋体" w:cs="Arial" w:hint="eastAsia"/>
          <w:kern w:val="0"/>
          <w:sz w:val="24"/>
        </w:rPr>
        <w:t>托管人，临时基金托管人将配合基金清算工作。临时基金托管人以下简称基金托管人或托管人。</w:t>
      </w:r>
    </w:p>
    <w:p w14:paraId="681F0D23" w14:textId="77777777" w:rsidR="001F2D3C" w:rsidRPr="001D5AFD" w:rsidRDefault="001F2D3C" w:rsidP="001F2D3C">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鉴于</w:t>
      </w:r>
      <w:r>
        <w:rPr>
          <w:rFonts w:ascii="彩虹粗仿宋" w:eastAsia="彩虹粗仿宋" w:hAnsi="宋体" w:cs="Arial" w:hint="eastAsia"/>
          <w:kern w:val="0"/>
          <w:sz w:val="24"/>
        </w:rPr>
        <w:t>长盛</w:t>
      </w:r>
      <w:r w:rsidRPr="001D5AFD">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w:t>
      </w:r>
    </w:p>
    <w:p w14:paraId="0A47E87C" w14:textId="77777777" w:rsidR="001F2D3C" w:rsidRPr="001D5AFD" w:rsidRDefault="001F2D3C" w:rsidP="001F2D3C">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3AE9EB0" w14:textId="77777777" w:rsidR="001F2D3C" w:rsidRPr="001D5AFD" w:rsidRDefault="001F2D3C" w:rsidP="001F2D3C">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鉴于</w:t>
      </w:r>
      <w:r>
        <w:rPr>
          <w:rFonts w:ascii="彩虹粗仿宋" w:eastAsia="彩虹粗仿宋" w:hAnsi="宋体" w:cs="Arial" w:hint="eastAsia"/>
          <w:kern w:val="0"/>
          <w:sz w:val="24"/>
        </w:rPr>
        <w:t>长盛</w:t>
      </w:r>
      <w:r w:rsidRPr="001D5AFD">
        <w:rPr>
          <w:rFonts w:ascii="彩虹粗仿宋" w:eastAsia="彩虹粗仿宋" w:hAnsi="宋体" w:cs="Arial" w:hint="eastAsia"/>
          <w:kern w:val="0"/>
          <w:sz w:val="24"/>
        </w:rPr>
        <w:t>基金管理有限公司拟担任</w:t>
      </w:r>
      <w:r w:rsidRPr="00025591">
        <w:rPr>
          <w:rFonts w:ascii="彩虹粗仿宋" w:eastAsia="彩虹粗仿宋" w:hAnsi="宋体" w:cs="Arial" w:hint="eastAsia"/>
          <w:kern w:val="0"/>
          <w:sz w:val="24"/>
        </w:rPr>
        <w:t>长盛盛世灵活配置混合型</w:t>
      </w:r>
      <w:r w:rsidRPr="001D5AFD">
        <w:rPr>
          <w:rFonts w:ascii="彩虹粗仿宋" w:eastAsia="彩虹粗仿宋" w:hAnsi="宋体" w:cs="Arial" w:hint="eastAsia"/>
          <w:kern w:val="0"/>
          <w:sz w:val="24"/>
        </w:rPr>
        <w:t>证券投资基金的基金管理人，中国建设银行股份有限公司拟担任</w:t>
      </w:r>
      <w:r w:rsidRPr="00025591">
        <w:rPr>
          <w:rFonts w:ascii="彩虹粗仿宋" w:eastAsia="彩虹粗仿宋" w:hAnsi="宋体" w:cs="Arial" w:hint="eastAsia"/>
          <w:kern w:val="0"/>
          <w:sz w:val="24"/>
        </w:rPr>
        <w:t>长盛盛世灵活配置混合型</w:t>
      </w:r>
      <w:r w:rsidRPr="001D5AFD">
        <w:rPr>
          <w:rFonts w:ascii="彩虹粗仿宋" w:eastAsia="彩虹粗仿宋" w:hAnsi="宋体" w:cs="Arial" w:hint="eastAsia"/>
          <w:kern w:val="0"/>
          <w:sz w:val="24"/>
        </w:rPr>
        <w:t>证券投资基金的基金托管人；</w:t>
      </w:r>
    </w:p>
    <w:p w14:paraId="5D0A7DE8" w14:textId="77777777" w:rsidR="001F2D3C" w:rsidRPr="001D5AFD" w:rsidRDefault="001F2D3C" w:rsidP="001F2D3C">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为明确</w:t>
      </w:r>
      <w:r w:rsidRPr="00025591">
        <w:rPr>
          <w:rFonts w:ascii="彩虹粗仿宋" w:eastAsia="彩虹粗仿宋" w:hAnsi="宋体" w:cs="Arial" w:hint="eastAsia"/>
          <w:kern w:val="0"/>
          <w:sz w:val="24"/>
        </w:rPr>
        <w:t>长盛盛世灵活配置混合型</w:t>
      </w:r>
      <w:r w:rsidRPr="001D5AFD">
        <w:rPr>
          <w:rFonts w:ascii="彩虹粗仿宋" w:eastAsia="彩虹粗仿宋" w:hAnsi="宋体" w:cs="Arial" w:hint="eastAsia"/>
          <w:kern w:val="0"/>
          <w:sz w:val="24"/>
        </w:rPr>
        <w:t>证券投资基金的基金管理人和基金托管人之间的权利义务关系，特制订本托管协议；</w:t>
      </w:r>
    </w:p>
    <w:p w14:paraId="768D216B" w14:textId="77777777" w:rsidR="001F2D3C" w:rsidRDefault="001F2D3C" w:rsidP="001F2D3C">
      <w:pPr>
        <w:widowControl/>
        <w:adjustRightInd w:val="0"/>
        <w:snapToGrid w:val="0"/>
        <w:ind w:firstLineChars="200" w:firstLine="480"/>
        <w:rPr>
          <w:rFonts w:ascii="彩虹粗仿宋" w:eastAsia="彩虹粗仿宋" w:hAnsi="宋体" w:cs="Arial"/>
          <w:kern w:val="0"/>
          <w:sz w:val="24"/>
          <w:lang w:val="en-GB"/>
        </w:rPr>
      </w:pPr>
      <w:r w:rsidRPr="001D5AFD">
        <w:rPr>
          <w:rFonts w:ascii="彩虹粗仿宋" w:eastAsia="彩虹粗仿宋" w:hAnsi="宋体" w:cs="Arial" w:hint="eastAsia"/>
          <w:kern w:val="0"/>
          <w:sz w:val="24"/>
          <w:lang w:val="en-GB"/>
        </w:rPr>
        <w:t>除非另有约定，《</w:t>
      </w:r>
      <w:r w:rsidRPr="00025591">
        <w:rPr>
          <w:rFonts w:ascii="彩虹粗仿宋" w:eastAsia="彩虹粗仿宋" w:hAnsi="宋体" w:cs="Arial" w:hint="eastAsia"/>
          <w:kern w:val="0"/>
          <w:sz w:val="24"/>
          <w:lang w:val="en-GB"/>
        </w:rPr>
        <w:t>长盛盛世灵活配置混合型</w:t>
      </w:r>
      <w:r w:rsidRPr="001D5AFD">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1D5AFD">
        <w:rPr>
          <w:rFonts w:ascii="彩虹粗仿宋" w:eastAsia="彩虹粗仿宋" w:hAnsi="宋体" w:cs="Arial" w:hint="eastAsia"/>
          <w:kern w:val="0"/>
          <w:sz w:val="24"/>
        </w:rPr>
        <w:t>条款</w:t>
      </w:r>
      <w:r w:rsidRPr="001D5AFD">
        <w:rPr>
          <w:rFonts w:ascii="彩虹粗仿宋" w:eastAsia="彩虹粗仿宋" w:hAnsi="宋体" w:cs="Arial" w:hint="eastAsia"/>
          <w:kern w:val="0"/>
          <w:sz w:val="24"/>
          <w:lang w:val="en-GB"/>
        </w:rPr>
        <w:t>解释。</w:t>
      </w:r>
    </w:p>
    <w:p w14:paraId="1F47F48B" w14:textId="77777777" w:rsidR="001F2D3C" w:rsidRPr="001D5AFD" w:rsidRDefault="001F2D3C" w:rsidP="001F2D3C">
      <w:pPr>
        <w:rPr>
          <w:rFonts w:ascii="彩虹粗仿宋" w:eastAsia="彩虹粗仿宋"/>
          <w:sz w:val="24"/>
          <w:lang w:val="en-GB"/>
        </w:rPr>
      </w:pPr>
    </w:p>
    <w:p w14:paraId="267D36EA" w14:textId="77777777" w:rsidR="001F2D3C" w:rsidRPr="001D5AFD" w:rsidRDefault="001F2D3C" w:rsidP="001F2D3C">
      <w:pPr>
        <w:pStyle w:val="2"/>
        <w:jc w:val="center"/>
        <w:rPr>
          <w:rFonts w:ascii="彩虹粗仿宋" w:eastAsia="彩虹粗仿宋"/>
        </w:rPr>
      </w:pPr>
      <w:bookmarkStart w:id="1" w:name="_Toc62997866"/>
      <w:r w:rsidRPr="001D5AFD">
        <w:rPr>
          <w:rFonts w:ascii="彩虹粗仿宋" w:eastAsia="彩虹粗仿宋" w:hint="eastAsia"/>
        </w:rPr>
        <w:t>一、基金托管协议当事人</w:t>
      </w:r>
      <w:bookmarkEnd w:id="1"/>
    </w:p>
    <w:p w14:paraId="2CB06E40"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（一）基金管理人</w:t>
      </w:r>
    </w:p>
    <w:p w14:paraId="07824C6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名称：</w:t>
      </w:r>
      <w:r>
        <w:rPr>
          <w:rFonts w:ascii="彩虹粗仿宋" w:eastAsia="彩虹粗仿宋" w:hAnsi="宋体" w:cs="Arial" w:hint="eastAsia"/>
          <w:sz w:val="24"/>
        </w:rPr>
        <w:t>长盛</w:t>
      </w:r>
      <w:r w:rsidRPr="001D5AFD">
        <w:rPr>
          <w:rFonts w:ascii="彩虹粗仿宋" w:eastAsia="彩虹粗仿宋" w:hAnsi="宋体" w:cs="Arial" w:hint="eastAsia"/>
          <w:sz w:val="24"/>
        </w:rPr>
        <w:t>基金管理有限公司</w:t>
      </w:r>
    </w:p>
    <w:p w14:paraId="2CBA5D1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注册地址：</w:t>
      </w:r>
      <w:r w:rsidRPr="00025591">
        <w:rPr>
          <w:rFonts w:ascii="彩虹粗仿宋" w:eastAsia="彩虹粗仿宋" w:hAnsi="宋体" w:cs="Arial" w:hint="eastAsia"/>
          <w:sz w:val="24"/>
        </w:rPr>
        <w:t>深圳市福田中心区福中三路诺德金融中心主楼10D</w:t>
      </w:r>
    </w:p>
    <w:p w14:paraId="049137D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办公地址：</w:t>
      </w:r>
      <w:r w:rsidRPr="00025591">
        <w:rPr>
          <w:rFonts w:ascii="彩虹粗仿宋" w:eastAsia="彩虹粗仿宋" w:hAnsi="宋体" w:cs="Arial" w:hint="eastAsia"/>
          <w:sz w:val="24"/>
        </w:rPr>
        <w:t>北京市朝阳区安定路5号院3号楼中建财富国际中心3层</w:t>
      </w:r>
    </w:p>
    <w:p w14:paraId="5218AED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邮政编码：</w:t>
      </w:r>
      <w:r>
        <w:rPr>
          <w:rFonts w:ascii="彩虹粗仿宋" w:eastAsia="彩虹粗仿宋" w:hAnsi="宋体" w:cs="Arial" w:hint="eastAsia"/>
          <w:sz w:val="24"/>
        </w:rPr>
        <w:t>1</w:t>
      </w:r>
      <w:r>
        <w:rPr>
          <w:rFonts w:ascii="彩虹粗仿宋" w:eastAsia="彩虹粗仿宋" w:hAnsi="宋体" w:cs="Arial"/>
          <w:sz w:val="24"/>
        </w:rPr>
        <w:t>00029</w:t>
      </w:r>
    </w:p>
    <w:p w14:paraId="17F93A1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法定代表人：</w:t>
      </w:r>
      <w:r w:rsidRPr="00025591">
        <w:rPr>
          <w:rFonts w:ascii="彩虹粗仿宋" w:eastAsia="彩虹粗仿宋" w:hAnsi="宋体" w:cs="Arial" w:hint="eastAsia"/>
          <w:sz w:val="24"/>
        </w:rPr>
        <w:t>周兵</w:t>
      </w:r>
    </w:p>
    <w:p w14:paraId="4F373E9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成立日期：</w:t>
      </w:r>
      <w:r w:rsidRPr="00025591">
        <w:rPr>
          <w:rFonts w:ascii="彩虹粗仿宋" w:eastAsia="彩虹粗仿宋" w:hAnsi="宋体" w:cs="Arial" w:hint="eastAsia"/>
          <w:sz w:val="24"/>
        </w:rPr>
        <w:t>1999年3月26日</w:t>
      </w:r>
    </w:p>
    <w:p w14:paraId="1569928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批准设立机关及批准设立文号：中国证监会</w:t>
      </w:r>
      <w:proofErr w:type="gramStart"/>
      <w:r w:rsidRPr="001D5AFD">
        <w:rPr>
          <w:rFonts w:ascii="彩虹粗仿宋" w:eastAsia="彩虹粗仿宋" w:hAnsi="宋体" w:cs="Arial" w:hint="eastAsia"/>
          <w:sz w:val="24"/>
        </w:rPr>
        <w:t>证监基字</w:t>
      </w:r>
      <w:proofErr w:type="gramEnd"/>
      <w:r w:rsidRPr="001D5AFD">
        <w:rPr>
          <w:rStyle w:val="read"/>
          <w:rFonts w:ascii="彩虹粗仿宋" w:eastAsia="彩虹粗仿宋" w:hAnsi="宋体" w:cs="Arial" w:hint="eastAsia"/>
          <w:sz w:val="24"/>
        </w:rPr>
        <w:t>[</w:t>
      </w:r>
      <w:r w:rsidRPr="00025591">
        <w:rPr>
          <w:rStyle w:val="read"/>
          <w:rFonts w:ascii="彩虹粗仿宋" w:eastAsia="彩虹粗仿宋" w:hAnsi="宋体" w:cs="Arial"/>
          <w:sz w:val="24"/>
        </w:rPr>
        <w:t>1999</w:t>
      </w:r>
      <w:r w:rsidRPr="001D5AFD">
        <w:rPr>
          <w:rStyle w:val="read"/>
          <w:rFonts w:ascii="彩虹粗仿宋" w:eastAsia="彩虹粗仿宋" w:hAnsi="宋体" w:cs="Arial" w:hint="eastAsia"/>
          <w:sz w:val="24"/>
        </w:rPr>
        <w:t xml:space="preserve"> ]</w:t>
      </w:r>
      <w:r>
        <w:rPr>
          <w:rStyle w:val="read"/>
          <w:rFonts w:ascii="彩虹粗仿宋" w:eastAsia="彩虹粗仿宋" w:hAnsi="宋体" w:cs="Arial"/>
          <w:sz w:val="24"/>
        </w:rPr>
        <w:t>6</w:t>
      </w:r>
      <w:r w:rsidRPr="001D5AFD">
        <w:rPr>
          <w:rFonts w:ascii="彩虹粗仿宋" w:eastAsia="彩虹粗仿宋" w:hAnsi="宋体" w:cs="Arial" w:hint="eastAsia"/>
          <w:sz w:val="24"/>
        </w:rPr>
        <w:t>号</w:t>
      </w:r>
    </w:p>
    <w:p w14:paraId="0E2642A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组织形式：</w:t>
      </w:r>
      <w:r w:rsidRPr="00025591">
        <w:rPr>
          <w:rFonts w:ascii="彩虹粗仿宋" w:eastAsia="彩虹粗仿宋" w:hAnsi="宋体" w:cs="Arial" w:hint="eastAsia"/>
          <w:sz w:val="24"/>
        </w:rPr>
        <w:t>有限责任公司（中外合资）</w:t>
      </w:r>
    </w:p>
    <w:p w14:paraId="6CD871D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注册资本：</w:t>
      </w:r>
      <w:r w:rsidRPr="00025591">
        <w:rPr>
          <w:rFonts w:ascii="彩虹粗仿宋" w:eastAsia="彩虹粗仿宋" w:hAnsi="宋体" w:cs="Arial" w:hint="eastAsia"/>
          <w:sz w:val="24"/>
        </w:rPr>
        <w:t>人民币贰亿零陆佰万元整</w:t>
      </w:r>
    </w:p>
    <w:p w14:paraId="4694F9A9"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存续期间：</w:t>
      </w:r>
      <w:r w:rsidRPr="00025591">
        <w:rPr>
          <w:rFonts w:ascii="彩虹粗仿宋" w:eastAsia="彩虹粗仿宋" w:hAnsi="宋体" w:cs="Arial" w:hint="eastAsia"/>
          <w:sz w:val="24"/>
        </w:rPr>
        <w:t>持续经营</w:t>
      </w:r>
    </w:p>
    <w:p w14:paraId="5C3AA23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经营范围：</w:t>
      </w:r>
      <w:r w:rsidRPr="00025591">
        <w:rPr>
          <w:rFonts w:ascii="彩虹粗仿宋" w:eastAsia="彩虹粗仿宋" w:hAnsi="宋体" w:cs="Arial" w:hint="eastAsia"/>
          <w:sz w:val="24"/>
        </w:rPr>
        <w:t>基金募集、基金销售、特定客户资产管理、资产管理和中国证监会许可的其他业务</w:t>
      </w:r>
    </w:p>
    <w:p w14:paraId="506EA978"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lastRenderedPageBreak/>
        <w:t>（二）基金托管人</w:t>
      </w:r>
    </w:p>
    <w:p w14:paraId="406839FC" w14:textId="77777777" w:rsidR="001F2D3C" w:rsidRPr="001D5AFD" w:rsidRDefault="001F2D3C" w:rsidP="001F2D3C">
      <w:pPr>
        <w:adjustRightInd w:val="0"/>
        <w:snapToGrid w:val="0"/>
        <w:ind w:firstLineChars="200" w:firstLine="480"/>
        <w:rPr>
          <w:rFonts w:ascii="彩虹粗仿宋" w:eastAsia="彩虹粗仿宋" w:hAnsi="宋体" w:cs="Arial"/>
          <w:sz w:val="24"/>
        </w:rPr>
      </w:pPr>
      <w:bookmarkStart w:id="2" w:name="_Hlk62734721"/>
      <w:r w:rsidRPr="001D5AFD">
        <w:rPr>
          <w:rFonts w:ascii="彩虹粗仿宋" w:eastAsia="彩虹粗仿宋" w:hAnsi="宋体" w:cs="Arial" w:hint="eastAsia"/>
          <w:sz w:val="24"/>
        </w:rPr>
        <w:t>名称：</w:t>
      </w:r>
      <w:bookmarkStart w:id="3" w:name="_Hlk62734739"/>
      <w:r w:rsidRPr="001D5AFD">
        <w:rPr>
          <w:rFonts w:ascii="彩虹粗仿宋" w:eastAsia="彩虹粗仿宋" w:hAnsi="宋体" w:cs="Arial" w:hint="eastAsia"/>
          <w:sz w:val="24"/>
        </w:rPr>
        <w:t>中国建设银行股份有限公司</w:t>
      </w:r>
      <w:bookmarkEnd w:id="3"/>
      <w:r w:rsidRPr="001D5AFD">
        <w:rPr>
          <w:rFonts w:ascii="彩虹粗仿宋" w:eastAsia="彩虹粗仿宋" w:hAnsi="宋体" w:cs="Arial" w:hint="eastAsia"/>
          <w:sz w:val="24"/>
        </w:rPr>
        <w:t>(简称：中国建设银行)</w:t>
      </w:r>
    </w:p>
    <w:p w14:paraId="798546C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住所：北京市西城区金融大街25号</w:t>
      </w:r>
    </w:p>
    <w:p w14:paraId="08F8E5B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办公地址：北京市西城区闹市口大街1号院1号楼</w:t>
      </w:r>
    </w:p>
    <w:p w14:paraId="4F9036A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邮政编码：100033</w:t>
      </w:r>
    </w:p>
    <w:p w14:paraId="6A8C7FF9"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法定代表人：田国立</w:t>
      </w:r>
    </w:p>
    <w:p w14:paraId="2B166A3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1D5AFD">
          <w:rPr>
            <w:rFonts w:ascii="彩虹粗仿宋" w:eastAsia="彩虹粗仿宋" w:hAnsi="宋体" w:cs="Arial" w:hint="eastAsia"/>
            <w:sz w:val="24"/>
          </w:rPr>
          <w:t>2004年09月17日</w:t>
        </w:r>
      </w:smartTag>
    </w:p>
    <w:p w14:paraId="15F5BC5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基金托管业务批准文号：中国证监会</w:t>
      </w:r>
      <w:proofErr w:type="gramStart"/>
      <w:r w:rsidRPr="001D5AFD">
        <w:rPr>
          <w:rFonts w:ascii="彩虹粗仿宋" w:eastAsia="彩虹粗仿宋" w:hAnsi="宋体" w:cs="Arial" w:hint="eastAsia"/>
          <w:sz w:val="24"/>
        </w:rPr>
        <w:t>证监基字</w:t>
      </w:r>
      <w:proofErr w:type="gramEnd"/>
      <w:r w:rsidRPr="001D5AFD">
        <w:rPr>
          <w:rFonts w:ascii="彩虹粗仿宋" w:eastAsia="彩虹粗仿宋" w:hAnsi="宋体" w:cs="Arial" w:hint="eastAsia"/>
          <w:sz w:val="24"/>
        </w:rPr>
        <w:t>[1998</w:t>
      </w:r>
      <w:bookmarkStart w:id="4" w:name="OLE_LINK3"/>
      <w:r w:rsidRPr="001D5AFD">
        <w:rPr>
          <w:rFonts w:ascii="彩虹粗仿宋" w:eastAsia="彩虹粗仿宋" w:hAnsi="宋体" w:cs="Arial" w:hint="eastAsia"/>
          <w:sz w:val="24"/>
        </w:rPr>
        <w:t>]</w:t>
      </w:r>
      <w:bookmarkEnd w:id="4"/>
      <w:r w:rsidRPr="001D5AFD">
        <w:rPr>
          <w:rFonts w:ascii="彩虹粗仿宋" w:eastAsia="彩虹粗仿宋" w:hAnsi="宋体" w:cs="Arial" w:hint="eastAsia"/>
          <w:sz w:val="24"/>
        </w:rPr>
        <w:t>12号</w:t>
      </w:r>
    </w:p>
    <w:p w14:paraId="0F48035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组织形式：股份有限公司</w:t>
      </w:r>
    </w:p>
    <w:p w14:paraId="58B50C5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注册资本：</w:t>
      </w:r>
      <w:proofErr w:type="gramStart"/>
      <w:r w:rsidRPr="001D5AFD">
        <w:rPr>
          <w:rFonts w:ascii="彩虹粗仿宋" w:eastAsia="彩虹粗仿宋" w:hint="eastAsia"/>
          <w:sz w:val="24"/>
        </w:rPr>
        <w:t>贰仟伍佰亿壹仟零玖拾柒万柒仟肆佰捌拾陆</w:t>
      </w:r>
      <w:proofErr w:type="gramEnd"/>
      <w:r w:rsidRPr="001D5AFD">
        <w:rPr>
          <w:rFonts w:ascii="彩虹粗仿宋" w:eastAsia="彩虹粗仿宋" w:hint="eastAsia"/>
          <w:sz w:val="24"/>
        </w:rPr>
        <w:t>元整</w:t>
      </w:r>
    </w:p>
    <w:p w14:paraId="34A7BA2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存续期间：持续经营</w:t>
      </w:r>
    </w:p>
    <w:bookmarkEnd w:id="2"/>
    <w:p w14:paraId="219E3641" w14:textId="77777777" w:rsidR="001F2D3C" w:rsidRPr="001D5AFD" w:rsidRDefault="001F2D3C" w:rsidP="001F2D3C">
      <w:pPr>
        <w:tabs>
          <w:tab w:val="left" w:pos="540"/>
        </w:tabs>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D94104A" w14:textId="77777777" w:rsidR="001F2D3C" w:rsidRPr="001D5AFD" w:rsidRDefault="001F2D3C" w:rsidP="001F2D3C">
      <w:pPr>
        <w:rPr>
          <w:rFonts w:ascii="彩虹粗仿宋" w:eastAsia="彩虹粗仿宋"/>
          <w:sz w:val="24"/>
        </w:rPr>
      </w:pPr>
    </w:p>
    <w:p w14:paraId="4441B4F5" w14:textId="77777777" w:rsidR="001F2D3C" w:rsidRPr="001D5AFD" w:rsidRDefault="001F2D3C" w:rsidP="001F2D3C">
      <w:pPr>
        <w:pStyle w:val="2"/>
        <w:jc w:val="center"/>
        <w:rPr>
          <w:rFonts w:ascii="彩虹粗仿宋" w:eastAsia="彩虹粗仿宋"/>
          <w:sz w:val="30"/>
        </w:rPr>
      </w:pPr>
      <w:bookmarkStart w:id="5" w:name="_Toc62997867"/>
      <w:r w:rsidRPr="001D5AFD">
        <w:rPr>
          <w:rFonts w:ascii="彩虹粗仿宋" w:eastAsia="彩虹粗仿宋" w:hint="eastAsia"/>
          <w:sz w:val="30"/>
        </w:rPr>
        <w:t>二、基金托管协议的依据、目的和原则</w:t>
      </w:r>
      <w:bookmarkEnd w:id="5"/>
    </w:p>
    <w:p w14:paraId="27C7FF2F" w14:textId="77777777" w:rsidR="001F2D3C" w:rsidRPr="001D5AFD" w:rsidRDefault="001F2D3C" w:rsidP="001F2D3C">
      <w:pPr>
        <w:adjustRightInd w:val="0"/>
        <w:snapToGrid w:val="0"/>
        <w:ind w:firstLineChars="200" w:firstLine="480"/>
        <w:rPr>
          <w:rFonts w:ascii="彩虹粗仿宋" w:eastAsia="彩虹粗仿宋"/>
          <w:sz w:val="24"/>
          <w:szCs w:val="30"/>
        </w:rPr>
      </w:pPr>
      <w:r w:rsidRPr="001D5AFD">
        <w:rPr>
          <w:rFonts w:ascii="彩虹粗仿宋" w:eastAsia="彩虹粗仿宋" w:hAnsi="宋体" w:cs="Arial" w:hint="eastAsia"/>
          <w:sz w:val="24"/>
        </w:rPr>
        <w:t>（一）订立托管协议的依据</w:t>
      </w:r>
    </w:p>
    <w:p w14:paraId="3E95824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本协议依据《中华人民共和国证券投资基金法》(以下简称“《基金法》”)等有关法律法规、《基金合同》</w:t>
      </w:r>
      <w:r w:rsidRPr="001B3A77">
        <w:rPr>
          <w:rFonts w:ascii="彩虹粗仿宋" w:eastAsia="彩虹粗仿宋" w:hAnsi="宋体" w:cs="Arial" w:hint="eastAsia"/>
          <w:sz w:val="24"/>
        </w:rPr>
        <w:t>、《公开募集开放式证券投资基金流动性风险管理规定》</w:t>
      </w:r>
      <w:r w:rsidRPr="001D5AFD">
        <w:rPr>
          <w:rFonts w:ascii="彩虹粗仿宋" w:eastAsia="彩虹粗仿宋" w:hAnsi="宋体" w:cs="Arial" w:hint="eastAsia"/>
          <w:sz w:val="24"/>
        </w:rPr>
        <w:t>及其他有关规定制订。</w:t>
      </w:r>
    </w:p>
    <w:p w14:paraId="08B4576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（二）订立托管协议的目的</w:t>
      </w:r>
    </w:p>
    <w:p w14:paraId="0988FFCE" w14:textId="77777777" w:rsidR="001F2D3C" w:rsidRPr="001D5AFD" w:rsidRDefault="001F2D3C" w:rsidP="001F2D3C">
      <w:pPr>
        <w:adjustRightInd w:val="0"/>
        <w:snapToGrid w:val="0"/>
        <w:ind w:firstLineChars="200" w:firstLine="480"/>
        <w:rPr>
          <w:rFonts w:ascii="彩虹粗仿宋" w:eastAsia="彩虹粗仿宋"/>
          <w:sz w:val="24"/>
          <w:szCs w:val="30"/>
        </w:rPr>
      </w:pPr>
      <w:r w:rsidRPr="001D5AFD">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7CA33F6"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（三）订立托管协议的原则</w:t>
      </w:r>
    </w:p>
    <w:p w14:paraId="53385210" w14:textId="77777777" w:rsidR="001F2D3C"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32B106A8" w14:textId="77777777" w:rsidR="001F2D3C" w:rsidRPr="00B11498" w:rsidRDefault="001F2D3C" w:rsidP="001F2D3C">
      <w:pPr>
        <w:adjustRightInd w:val="0"/>
        <w:snapToGrid w:val="0"/>
        <w:ind w:firstLineChars="200" w:firstLine="480"/>
        <w:rPr>
          <w:rFonts w:ascii="彩虹粗仿宋" w:eastAsia="彩虹粗仿宋" w:hAnsi="宋体" w:cs="Arial"/>
          <w:sz w:val="24"/>
        </w:rPr>
      </w:pPr>
      <w:r w:rsidRPr="00B11498">
        <w:rPr>
          <w:rFonts w:ascii="彩虹粗仿宋" w:eastAsia="彩虹粗仿宋" w:hAnsi="宋体" w:cs="Arial" w:hint="eastAsia"/>
          <w:sz w:val="24"/>
        </w:rPr>
        <w:t>（四）若本基金实施</w:t>
      </w:r>
      <w:proofErr w:type="gramStart"/>
      <w:r w:rsidRPr="00B11498">
        <w:rPr>
          <w:rFonts w:ascii="彩虹粗仿宋" w:eastAsia="彩虹粗仿宋" w:hAnsi="宋体" w:cs="Arial" w:hint="eastAsia"/>
          <w:sz w:val="24"/>
        </w:rPr>
        <w:t>侧袋机制</w:t>
      </w:r>
      <w:proofErr w:type="gramEnd"/>
      <w:r w:rsidRPr="00B11498">
        <w:rPr>
          <w:rFonts w:ascii="彩虹粗仿宋" w:eastAsia="彩虹粗仿宋" w:hAnsi="宋体" w:cs="Arial" w:hint="eastAsia"/>
          <w:sz w:val="24"/>
        </w:rPr>
        <w:t>的，</w:t>
      </w:r>
      <w:proofErr w:type="gramStart"/>
      <w:r w:rsidRPr="00B11498">
        <w:rPr>
          <w:rFonts w:ascii="彩虹粗仿宋" w:eastAsia="彩虹粗仿宋" w:hAnsi="宋体" w:cs="Arial" w:hint="eastAsia"/>
          <w:sz w:val="24"/>
        </w:rPr>
        <w:t>侧袋机制</w:t>
      </w:r>
      <w:proofErr w:type="gramEnd"/>
      <w:r w:rsidRPr="00B11498">
        <w:rPr>
          <w:rFonts w:ascii="彩虹粗仿宋" w:eastAsia="彩虹粗仿宋" w:hAnsi="宋体" w:cs="Arial" w:hint="eastAsia"/>
          <w:sz w:val="24"/>
        </w:rPr>
        <w:t>实施期间的相关安排</w:t>
      </w:r>
      <w:proofErr w:type="gramStart"/>
      <w:r w:rsidRPr="00B11498">
        <w:rPr>
          <w:rFonts w:ascii="彩虹粗仿宋" w:eastAsia="彩虹粗仿宋" w:hAnsi="宋体" w:cs="Arial" w:hint="eastAsia"/>
          <w:sz w:val="24"/>
        </w:rPr>
        <w:t>见基金</w:t>
      </w:r>
      <w:proofErr w:type="gramEnd"/>
      <w:r w:rsidRPr="00B11498">
        <w:rPr>
          <w:rFonts w:ascii="彩虹粗仿宋" w:eastAsia="彩虹粗仿宋" w:hAnsi="宋体" w:cs="Arial" w:hint="eastAsia"/>
          <w:sz w:val="24"/>
        </w:rPr>
        <w:t>合同和招募说明书的规定。</w:t>
      </w:r>
    </w:p>
    <w:p w14:paraId="4C592283" w14:textId="77777777" w:rsidR="001F2D3C" w:rsidRPr="001D5AFD" w:rsidRDefault="001F2D3C" w:rsidP="001F2D3C">
      <w:pPr>
        <w:rPr>
          <w:rFonts w:ascii="彩虹粗仿宋" w:eastAsia="彩虹粗仿宋"/>
          <w:sz w:val="24"/>
        </w:rPr>
      </w:pPr>
    </w:p>
    <w:p w14:paraId="128DE05F" w14:textId="77777777" w:rsidR="001F2D3C" w:rsidRPr="001D5AFD" w:rsidRDefault="001F2D3C" w:rsidP="001F2D3C">
      <w:pPr>
        <w:pStyle w:val="2"/>
        <w:jc w:val="center"/>
        <w:rPr>
          <w:rFonts w:ascii="彩虹粗仿宋" w:eastAsia="彩虹粗仿宋"/>
          <w:sz w:val="30"/>
          <w:szCs w:val="24"/>
        </w:rPr>
      </w:pPr>
      <w:bookmarkStart w:id="6" w:name="_Toc62997868"/>
      <w:bookmarkStart w:id="7" w:name="_Hlk62915372"/>
      <w:r w:rsidRPr="001D5AFD">
        <w:rPr>
          <w:rFonts w:ascii="彩虹粗仿宋" w:eastAsia="彩虹粗仿宋" w:hint="eastAsia"/>
          <w:sz w:val="30"/>
        </w:rPr>
        <w:t>三、基金托管人对基金管理人的业务监督和核查</w:t>
      </w:r>
      <w:bookmarkEnd w:id="6"/>
    </w:p>
    <w:bookmarkEnd w:id="7"/>
    <w:p w14:paraId="67E55BC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4FDBA47" w14:textId="77777777" w:rsidR="001F2D3C" w:rsidRPr="001B3A77" w:rsidRDefault="001F2D3C" w:rsidP="001F2D3C">
      <w:pPr>
        <w:adjustRightInd w:val="0"/>
        <w:snapToGrid w:val="0"/>
        <w:ind w:firstLineChars="200" w:firstLine="480"/>
        <w:rPr>
          <w:rFonts w:ascii="彩虹粗仿宋" w:eastAsia="彩虹粗仿宋" w:hAnsi="宋体" w:cs="Arial"/>
          <w:sz w:val="24"/>
        </w:rPr>
      </w:pPr>
      <w:r w:rsidRPr="001B3A77">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股指期货、权证、债券、货币市场工具、资产支持证券以及法律法规或中国证监会允许基金投资的其他金融工具（但须符合中国证监会相关规定）。如法律法规或监管机构以后允许基金投资其他品种，基金管理人在履行适当程序后，可以将其纳入投资范围。</w:t>
      </w:r>
    </w:p>
    <w:p w14:paraId="74E01459" w14:textId="77777777" w:rsidR="001F2D3C" w:rsidRPr="001D5AFD" w:rsidRDefault="001F2D3C" w:rsidP="001F2D3C">
      <w:pPr>
        <w:adjustRightInd w:val="0"/>
        <w:snapToGrid w:val="0"/>
        <w:ind w:firstLineChars="200" w:firstLine="480"/>
        <w:rPr>
          <w:rFonts w:ascii="彩虹粗仿宋" w:eastAsia="彩虹粗仿宋"/>
          <w:sz w:val="24"/>
          <w:szCs w:val="30"/>
        </w:rPr>
      </w:pPr>
      <w:r w:rsidRPr="001B3A77">
        <w:rPr>
          <w:rFonts w:ascii="彩虹粗仿宋" w:eastAsia="彩虹粗仿宋" w:hAnsi="宋体" w:cs="Arial" w:hint="eastAsia"/>
          <w:sz w:val="24"/>
        </w:rPr>
        <w:t>基金的投资组合比例为：本基金股票投资占基金资产的比例为0%-95%；权证投资占基金资产净值的0%-3%；每个交易日日终在扣除股指期货合约需缴纳的交易保证金以后，现金或到期日在一年期以内的政府债券不低于基金资产净值的5%，其中，现金不包括结算备付金、存出保证金、应收申购款等。</w:t>
      </w:r>
    </w:p>
    <w:p w14:paraId="5379A360"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7C7D7C41" w14:textId="77777777" w:rsidR="001F2D3C" w:rsidRPr="007853DE" w:rsidRDefault="001F2D3C" w:rsidP="001F2D3C">
      <w:pPr>
        <w:adjustRightInd w:val="0"/>
        <w:snapToGrid w:val="0"/>
        <w:ind w:firstLineChars="200" w:firstLine="480"/>
        <w:rPr>
          <w:rFonts w:ascii="彩虹粗仿宋" w:eastAsia="彩虹粗仿宋"/>
          <w:iCs/>
          <w:sz w:val="24"/>
        </w:rPr>
      </w:pPr>
      <w:r w:rsidRPr="007853DE">
        <w:rPr>
          <w:rFonts w:ascii="彩虹粗仿宋" w:eastAsia="彩虹粗仿宋"/>
          <w:iCs/>
          <w:sz w:val="24"/>
        </w:rPr>
        <w:t>1.</w:t>
      </w:r>
      <w:r w:rsidRPr="001C7D37">
        <w:rPr>
          <w:rFonts w:hint="eastAsia"/>
          <w:iCs/>
        </w:rPr>
        <w:t xml:space="preserve"> </w:t>
      </w:r>
      <w:r w:rsidRPr="007853DE">
        <w:rPr>
          <w:rFonts w:ascii="彩虹粗仿宋" w:eastAsia="彩虹粗仿宋" w:hint="eastAsia"/>
          <w:iCs/>
          <w:sz w:val="24"/>
        </w:rPr>
        <w:t>股票投资占基金资产的比例为0%-95%；</w:t>
      </w:r>
    </w:p>
    <w:p w14:paraId="7514B668"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2.</w:t>
      </w:r>
      <w:r w:rsidRPr="007853DE">
        <w:rPr>
          <w:rFonts w:ascii="彩虹粗仿宋" w:eastAsia="彩虹粗仿宋" w:hint="eastAsia"/>
          <w:sz w:val="24"/>
        </w:rPr>
        <w:t xml:space="preserve"> 本基金每个交易日日终在扣除股指期货合约需缴纳的交易保证金后，保持不低于基金资产净值5％的现金或者到期日在一年以内的政府债券，其中，现金不包括结算备付金、存出保证金、应收申购款等；</w:t>
      </w:r>
    </w:p>
    <w:p w14:paraId="36A6AA18"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3.</w:t>
      </w:r>
      <w:r w:rsidRPr="007853DE">
        <w:rPr>
          <w:rFonts w:ascii="彩虹粗仿宋" w:eastAsia="彩虹粗仿宋" w:hint="eastAsia"/>
          <w:sz w:val="24"/>
        </w:rPr>
        <w:t xml:space="preserve"> </w:t>
      </w:r>
      <w:r w:rsidRPr="001C7D37">
        <w:rPr>
          <w:rFonts w:ascii="彩虹粗仿宋" w:eastAsia="彩虹粗仿宋" w:hint="eastAsia"/>
          <w:sz w:val="24"/>
        </w:rPr>
        <w:t>本基金持有一家公司发行的证券，其市值不超过基金资产净值的10％；</w:t>
      </w:r>
    </w:p>
    <w:p w14:paraId="32D82D5E" w14:textId="77777777" w:rsidR="001F2D3C"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4.</w:t>
      </w:r>
      <w:r w:rsidRPr="001C7D37">
        <w:rPr>
          <w:rFonts w:hint="eastAsia"/>
        </w:rPr>
        <w:t xml:space="preserve"> </w:t>
      </w:r>
      <w:r w:rsidRPr="001C7D37">
        <w:rPr>
          <w:rFonts w:ascii="彩虹粗仿宋" w:eastAsia="彩虹粗仿宋" w:hint="eastAsia"/>
          <w:sz w:val="24"/>
        </w:rPr>
        <w:t>本基金管理人管理</w:t>
      </w:r>
      <w:r w:rsidRPr="001D5AFD">
        <w:rPr>
          <w:rFonts w:ascii="彩虹粗仿宋" w:eastAsia="彩虹粗仿宋" w:hint="eastAsia"/>
          <w:sz w:val="24"/>
        </w:rPr>
        <w:t>且在本基金托管人处托管</w:t>
      </w:r>
      <w:r w:rsidRPr="001C7D37">
        <w:rPr>
          <w:rFonts w:ascii="彩虹粗仿宋" w:eastAsia="彩虹粗仿宋" w:hint="eastAsia"/>
          <w:sz w:val="24"/>
        </w:rPr>
        <w:t>的全部基金持有一家公司发行的证券，不超过该证券的10％；</w:t>
      </w:r>
    </w:p>
    <w:p w14:paraId="2A51300A" w14:textId="77777777" w:rsidR="001F2D3C" w:rsidRPr="001D5AFD" w:rsidRDefault="001F2D3C" w:rsidP="001F2D3C">
      <w:pPr>
        <w:adjustRightInd w:val="0"/>
        <w:snapToGrid w:val="0"/>
        <w:ind w:firstLineChars="200" w:firstLine="480"/>
        <w:rPr>
          <w:rFonts w:ascii="彩虹粗仿宋" w:eastAsia="彩虹粗仿宋"/>
          <w:sz w:val="24"/>
        </w:rPr>
      </w:pPr>
      <w:r>
        <w:rPr>
          <w:rFonts w:ascii="彩虹粗仿宋" w:eastAsia="彩虹粗仿宋" w:hint="eastAsia"/>
          <w:sz w:val="24"/>
        </w:rPr>
        <w:t>5</w:t>
      </w:r>
      <w:r>
        <w:rPr>
          <w:rFonts w:ascii="彩虹粗仿宋" w:eastAsia="彩虹粗仿宋"/>
          <w:sz w:val="24"/>
        </w:rPr>
        <w:t>.</w:t>
      </w:r>
      <w:r w:rsidRPr="001D5AFD">
        <w:rPr>
          <w:rFonts w:ascii="彩虹粗仿宋" w:eastAsia="彩虹粗仿宋" w:hint="eastAsia"/>
          <w:sz w:val="24"/>
        </w:rPr>
        <w:t>本基金持有的全部权证，其市值不得超过基金资产净值的3％；</w:t>
      </w:r>
    </w:p>
    <w:p w14:paraId="07ACAEA7" w14:textId="77777777" w:rsidR="001F2D3C" w:rsidRDefault="001F2D3C" w:rsidP="001F2D3C">
      <w:pPr>
        <w:adjustRightInd w:val="0"/>
        <w:snapToGrid w:val="0"/>
        <w:ind w:firstLineChars="200" w:firstLine="480"/>
        <w:rPr>
          <w:rFonts w:ascii="彩虹粗仿宋" w:eastAsia="彩虹粗仿宋"/>
          <w:sz w:val="24"/>
        </w:rPr>
      </w:pPr>
      <w:r>
        <w:rPr>
          <w:rFonts w:ascii="彩虹粗仿宋" w:eastAsia="彩虹粗仿宋"/>
          <w:sz w:val="24"/>
        </w:rPr>
        <w:t>6</w:t>
      </w:r>
      <w:r w:rsidRPr="001D5AFD">
        <w:rPr>
          <w:rFonts w:ascii="彩虹粗仿宋" w:eastAsia="彩虹粗仿宋" w:hint="eastAsia"/>
          <w:sz w:val="24"/>
        </w:rPr>
        <w:t>.</w:t>
      </w:r>
      <w:r w:rsidRPr="001C7D37">
        <w:rPr>
          <w:rFonts w:hint="eastAsia"/>
        </w:rPr>
        <w:t xml:space="preserve"> </w:t>
      </w:r>
      <w:r w:rsidRPr="001C7D37">
        <w:rPr>
          <w:rFonts w:ascii="彩虹粗仿宋" w:eastAsia="彩虹粗仿宋" w:hint="eastAsia"/>
          <w:sz w:val="24"/>
        </w:rPr>
        <w:t>本基金管理人管理</w:t>
      </w:r>
      <w:r w:rsidRPr="00444E54">
        <w:rPr>
          <w:rFonts w:ascii="彩虹粗仿宋" w:eastAsia="彩虹粗仿宋" w:hint="eastAsia"/>
          <w:sz w:val="24"/>
        </w:rPr>
        <w:t>且在本基金托管人处托管</w:t>
      </w:r>
      <w:r w:rsidRPr="001C7D37">
        <w:rPr>
          <w:rFonts w:ascii="彩虹粗仿宋" w:eastAsia="彩虹粗仿宋" w:hint="eastAsia"/>
          <w:sz w:val="24"/>
        </w:rPr>
        <w:t>的全部基金持有的同一权证，不得超过该权证的   10％；</w:t>
      </w:r>
    </w:p>
    <w:p w14:paraId="06B4E6EE" w14:textId="77777777" w:rsidR="001F2D3C" w:rsidRPr="001D5AFD" w:rsidRDefault="001F2D3C" w:rsidP="001F2D3C">
      <w:pPr>
        <w:adjustRightInd w:val="0"/>
        <w:snapToGrid w:val="0"/>
        <w:ind w:firstLineChars="200" w:firstLine="480"/>
        <w:rPr>
          <w:rFonts w:ascii="彩虹粗仿宋" w:eastAsia="彩虹粗仿宋"/>
          <w:sz w:val="24"/>
        </w:rPr>
      </w:pPr>
      <w:r>
        <w:rPr>
          <w:rFonts w:ascii="彩虹粗仿宋" w:eastAsia="彩虹粗仿宋" w:hint="eastAsia"/>
          <w:sz w:val="24"/>
        </w:rPr>
        <w:t>7</w:t>
      </w:r>
      <w:r>
        <w:rPr>
          <w:rFonts w:ascii="彩虹粗仿宋" w:eastAsia="彩虹粗仿宋"/>
          <w:sz w:val="24"/>
        </w:rPr>
        <w:t>.</w:t>
      </w:r>
      <w:r w:rsidRPr="001D5AFD">
        <w:rPr>
          <w:rFonts w:ascii="彩虹粗仿宋" w:eastAsia="彩虹粗仿宋" w:hint="eastAsia"/>
          <w:sz w:val="24"/>
        </w:rPr>
        <w:t>本基金在任何交易日买入权证的总金额，不得超过上一交易日基金资产净值的0.5％；</w:t>
      </w:r>
    </w:p>
    <w:p w14:paraId="650BFD05" w14:textId="77777777" w:rsidR="001F2D3C" w:rsidRPr="001D5AFD" w:rsidRDefault="001F2D3C" w:rsidP="001F2D3C">
      <w:pPr>
        <w:adjustRightInd w:val="0"/>
        <w:snapToGrid w:val="0"/>
        <w:ind w:firstLineChars="200" w:firstLine="480"/>
        <w:rPr>
          <w:rFonts w:ascii="彩虹粗仿宋" w:eastAsia="彩虹粗仿宋"/>
          <w:sz w:val="24"/>
        </w:rPr>
      </w:pPr>
      <w:r>
        <w:rPr>
          <w:rFonts w:ascii="彩虹粗仿宋" w:eastAsia="彩虹粗仿宋"/>
          <w:sz w:val="24"/>
        </w:rPr>
        <w:t>8</w:t>
      </w:r>
      <w:r w:rsidRPr="001D5AFD">
        <w:rPr>
          <w:rFonts w:ascii="彩虹粗仿宋" w:eastAsia="彩虹粗仿宋" w:hint="eastAsia"/>
          <w:sz w:val="24"/>
        </w:rPr>
        <w:t>.</w:t>
      </w:r>
      <w:r w:rsidRPr="001C7D37">
        <w:rPr>
          <w:rFonts w:hint="eastAsia"/>
        </w:rPr>
        <w:t xml:space="preserve"> </w:t>
      </w:r>
      <w:r w:rsidRPr="001C7D37">
        <w:rPr>
          <w:rFonts w:ascii="彩虹粗仿宋" w:eastAsia="彩虹粗仿宋" w:hint="eastAsia"/>
          <w:sz w:val="24"/>
        </w:rPr>
        <w:t>本基金投资于同一原始权益人的各类资产支持证券的比例，不得超过基金</w:t>
      </w:r>
      <w:r w:rsidRPr="001C7D37">
        <w:rPr>
          <w:rFonts w:ascii="彩虹粗仿宋" w:eastAsia="彩虹粗仿宋" w:hint="eastAsia"/>
          <w:sz w:val="24"/>
        </w:rPr>
        <w:lastRenderedPageBreak/>
        <w:t>资产净值的10％；</w:t>
      </w:r>
    </w:p>
    <w:p w14:paraId="17F68A60" w14:textId="77777777" w:rsidR="001F2D3C" w:rsidRPr="001D5AFD" w:rsidRDefault="001F2D3C" w:rsidP="001F2D3C">
      <w:pPr>
        <w:adjustRightInd w:val="0"/>
        <w:snapToGrid w:val="0"/>
        <w:ind w:firstLineChars="200" w:firstLine="480"/>
        <w:rPr>
          <w:rFonts w:ascii="彩虹粗仿宋" w:eastAsia="彩虹粗仿宋"/>
          <w:sz w:val="24"/>
        </w:rPr>
      </w:pPr>
      <w:r>
        <w:rPr>
          <w:rFonts w:ascii="彩虹粗仿宋" w:eastAsia="彩虹粗仿宋"/>
          <w:sz w:val="24"/>
        </w:rPr>
        <w:t>9</w:t>
      </w:r>
      <w:r w:rsidRPr="001D5AFD">
        <w:rPr>
          <w:rFonts w:ascii="彩虹粗仿宋" w:eastAsia="彩虹粗仿宋" w:hint="eastAsia"/>
          <w:sz w:val="24"/>
        </w:rPr>
        <w:t>.</w:t>
      </w:r>
      <w:r w:rsidRPr="001C7D37">
        <w:rPr>
          <w:rFonts w:ascii="彩虹粗仿宋" w:eastAsia="彩虹粗仿宋" w:hint="eastAsia"/>
          <w:sz w:val="24"/>
        </w:rPr>
        <w:t>本基金持有的全部资产支持证券，其市值不得超过基金资产净值的20％；</w:t>
      </w:r>
    </w:p>
    <w:p w14:paraId="68274B61" w14:textId="77777777" w:rsidR="001F2D3C" w:rsidRPr="001D5AFD" w:rsidRDefault="001F2D3C" w:rsidP="001F2D3C">
      <w:pPr>
        <w:adjustRightInd w:val="0"/>
        <w:snapToGrid w:val="0"/>
        <w:ind w:firstLineChars="200" w:firstLine="480"/>
        <w:rPr>
          <w:rFonts w:ascii="彩虹粗仿宋" w:eastAsia="彩虹粗仿宋"/>
          <w:sz w:val="24"/>
        </w:rPr>
      </w:pPr>
      <w:r>
        <w:rPr>
          <w:rFonts w:ascii="彩虹粗仿宋" w:eastAsia="彩虹粗仿宋"/>
          <w:sz w:val="24"/>
        </w:rPr>
        <w:t>10</w:t>
      </w:r>
      <w:r w:rsidRPr="001D5AFD">
        <w:rPr>
          <w:rFonts w:ascii="彩虹粗仿宋" w:eastAsia="彩虹粗仿宋" w:hint="eastAsia"/>
          <w:sz w:val="24"/>
        </w:rPr>
        <w:t>.本基金持有的同一(指同一信用级别)资产支持证券的比例，不得超过该资产支持证券规模的10％；</w:t>
      </w:r>
    </w:p>
    <w:p w14:paraId="4683C585" w14:textId="77777777" w:rsidR="001F2D3C" w:rsidRDefault="001F2D3C" w:rsidP="001F2D3C">
      <w:pPr>
        <w:adjustRightInd w:val="0"/>
        <w:snapToGrid w:val="0"/>
        <w:ind w:firstLineChars="200" w:firstLine="480"/>
        <w:rPr>
          <w:rFonts w:ascii="彩虹粗仿宋" w:eastAsia="彩虹粗仿宋"/>
          <w:sz w:val="24"/>
        </w:rPr>
      </w:pPr>
      <w:r>
        <w:rPr>
          <w:rFonts w:ascii="彩虹粗仿宋" w:eastAsia="彩虹粗仿宋"/>
          <w:sz w:val="24"/>
        </w:rPr>
        <w:t>11</w:t>
      </w:r>
      <w:r w:rsidRPr="001D5AFD">
        <w:rPr>
          <w:rFonts w:ascii="彩虹粗仿宋" w:eastAsia="彩虹粗仿宋" w:hint="eastAsia"/>
          <w:sz w:val="24"/>
        </w:rPr>
        <w:t>.</w:t>
      </w:r>
      <w:r w:rsidRPr="001C7D37">
        <w:rPr>
          <w:rFonts w:hint="eastAsia"/>
        </w:rPr>
        <w:t xml:space="preserve"> </w:t>
      </w:r>
      <w:r w:rsidRPr="001C7D37">
        <w:rPr>
          <w:rFonts w:ascii="彩虹粗仿宋" w:eastAsia="彩虹粗仿宋" w:hint="eastAsia"/>
          <w:sz w:val="24"/>
        </w:rPr>
        <w:t>本基金管理人管理</w:t>
      </w:r>
      <w:r w:rsidRPr="00444E54">
        <w:rPr>
          <w:rFonts w:ascii="彩虹粗仿宋" w:eastAsia="彩虹粗仿宋" w:hint="eastAsia"/>
          <w:sz w:val="24"/>
        </w:rPr>
        <w:t>且在本基金托管人处托管</w:t>
      </w:r>
      <w:r w:rsidRPr="001C7D37">
        <w:rPr>
          <w:rFonts w:ascii="彩虹粗仿宋" w:eastAsia="彩虹粗仿宋" w:hint="eastAsia"/>
          <w:sz w:val="24"/>
        </w:rPr>
        <w:t>的全部基金投资于同一原始权益人的各类资产支持证券，不得超过其各类资产支持证券合计规模的10％；</w:t>
      </w:r>
    </w:p>
    <w:p w14:paraId="483D4DC4" w14:textId="77777777" w:rsidR="001F2D3C" w:rsidRPr="001D5AFD" w:rsidRDefault="001F2D3C" w:rsidP="001F2D3C">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2.</w:t>
      </w:r>
      <w:r w:rsidRPr="001C7D37">
        <w:rPr>
          <w:rFonts w:hint="eastAsia"/>
        </w:rPr>
        <w:t xml:space="preserve"> </w:t>
      </w:r>
      <w:r w:rsidRPr="001C7D37">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2DD38DC"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1</w:t>
      </w:r>
      <w:r>
        <w:rPr>
          <w:rFonts w:ascii="彩虹粗仿宋" w:eastAsia="彩虹粗仿宋"/>
          <w:sz w:val="24"/>
        </w:rPr>
        <w:t>3</w:t>
      </w:r>
      <w:r w:rsidRPr="001D5AFD">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BDB35E7"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1</w:t>
      </w:r>
      <w:r>
        <w:rPr>
          <w:rFonts w:ascii="彩虹粗仿宋" w:eastAsia="彩虹粗仿宋"/>
          <w:sz w:val="24"/>
        </w:rPr>
        <w:t>4</w:t>
      </w:r>
      <w:r w:rsidRPr="001D5AFD">
        <w:rPr>
          <w:rFonts w:ascii="彩虹粗仿宋" w:eastAsia="彩虹粗仿宋" w:hint="eastAsia"/>
          <w:sz w:val="24"/>
        </w:rPr>
        <w:t>.本基金进入全国银行间同业市场进行债券回购的资金余额不得超过基金资产净值的40％，在全国银行间同业市场的债券回购最长期限为1年，债券回购到期后不得展期；</w:t>
      </w:r>
    </w:p>
    <w:p w14:paraId="13AF9AA4"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1</w:t>
      </w:r>
      <w:r>
        <w:rPr>
          <w:rFonts w:ascii="彩虹粗仿宋" w:eastAsia="彩虹粗仿宋"/>
          <w:sz w:val="24"/>
        </w:rPr>
        <w:t>5</w:t>
      </w:r>
      <w:r w:rsidRPr="001D5AFD">
        <w:rPr>
          <w:rFonts w:ascii="彩虹粗仿宋" w:eastAsia="彩虹粗仿宋" w:hint="eastAsia"/>
          <w:sz w:val="24"/>
        </w:rPr>
        <w:t>.本基金资产总值不得超过基金资产净值的140%；</w:t>
      </w:r>
    </w:p>
    <w:p w14:paraId="52CC3023"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1</w:t>
      </w:r>
      <w:r>
        <w:rPr>
          <w:rFonts w:ascii="彩虹粗仿宋" w:eastAsia="彩虹粗仿宋"/>
          <w:sz w:val="24"/>
        </w:rPr>
        <w:t>6</w:t>
      </w:r>
      <w:r w:rsidRPr="001D5AFD">
        <w:rPr>
          <w:rFonts w:ascii="彩虹粗仿宋" w:eastAsia="彩虹粗仿宋" w:hint="eastAsia"/>
          <w:sz w:val="24"/>
        </w:rPr>
        <w:t>.本基金主动投资于流动性受限资产的市值合计不得超过该基金资产净值的15%。</w:t>
      </w:r>
    </w:p>
    <w:p w14:paraId="7E5F8F25"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因证券市场波动、上市公司股票停牌、基金规模变动等基金管理人之外的因素致使基金不符合前款所规定比例限制的，基金管理人不得主动新增流动性受限资产的投资。</w:t>
      </w:r>
    </w:p>
    <w:p w14:paraId="330375E1" w14:textId="77777777" w:rsidR="001F2D3C" w:rsidRPr="007853DE" w:rsidRDefault="001F2D3C" w:rsidP="001F2D3C">
      <w:pPr>
        <w:adjustRightInd w:val="0"/>
        <w:snapToGrid w:val="0"/>
        <w:ind w:firstLineChars="200" w:firstLine="480"/>
        <w:rPr>
          <w:rFonts w:ascii="彩虹粗仿宋" w:eastAsia="彩虹粗仿宋"/>
          <w:iCs/>
          <w:sz w:val="24"/>
        </w:rPr>
      </w:pPr>
      <w:r w:rsidRPr="007853DE">
        <w:rPr>
          <w:rFonts w:ascii="彩虹粗仿宋" w:eastAsia="彩虹粗仿宋" w:hint="eastAsia"/>
          <w:iCs/>
          <w:sz w:val="24"/>
        </w:rPr>
        <w:t>1</w:t>
      </w:r>
      <w:r w:rsidRPr="007853DE">
        <w:rPr>
          <w:rFonts w:ascii="彩虹粗仿宋" w:eastAsia="彩虹粗仿宋"/>
          <w:iCs/>
          <w:sz w:val="24"/>
        </w:rPr>
        <w:t>7</w:t>
      </w:r>
      <w:r w:rsidRPr="007853DE">
        <w:rPr>
          <w:rFonts w:ascii="彩虹粗仿宋" w:eastAsia="彩虹粗仿宋" w:hint="eastAsia"/>
          <w:iCs/>
          <w:sz w:val="24"/>
        </w:rPr>
        <w:t>.本基金在任何交易日日终，持有的买入股指期货合约价值，不得超过基金资产净值的10%。</w:t>
      </w:r>
    </w:p>
    <w:p w14:paraId="26CE00E5" w14:textId="77777777" w:rsidR="001F2D3C" w:rsidRPr="007853DE" w:rsidRDefault="001F2D3C" w:rsidP="001F2D3C">
      <w:pPr>
        <w:adjustRightInd w:val="0"/>
        <w:snapToGrid w:val="0"/>
        <w:ind w:firstLineChars="200" w:firstLine="480"/>
        <w:rPr>
          <w:rFonts w:ascii="彩虹粗仿宋" w:eastAsia="彩虹粗仿宋"/>
          <w:iCs/>
          <w:sz w:val="24"/>
        </w:rPr>
      </w:pPr>
      <w:r w:rsidRPr="007853DE">
        <w:rPr>
          <w:rFonts w:ascii="彩虹粗仿宋" w:eastAsia="彩虹粗仿宋" w:hint="eastAsia"/>
          <w:iCs/>
          <w:sz w:val="24"/>
        </w:rPr>
        <w:t>1</w:t>
      </w:r>
      <w:r w:rsidRPr="007853DE">
        <w:rPr>
          <w:rFonts w:ascii="彩虹粗仿宋" w:eastAsia="彩虹粗仿宋"/>
          <w:iCs/>
          <w:sz w:val="24"/>
        </w:rPr>
        <w:t>8</w:t>
      </w:r>
      <w:r w:rsidRPr="007853DE">
        <w:rPr>
          <w:rFonts w:ascii="彩虹粗仿宋" w:eastAsia="彩虹粗仿宋" w:hint="eastAsia"/>
          <w:iCs/>
          <w:sz w:val="24"/>
        </w:rPr>
        <w:t>.</w:t>
      </w:r>
      <w:r w:rsidRPr="001C7D37">
        <w:rPr>
          <w:rFonts w:hint="eastAsia"/>
          <w:iCs/>
        </w:rPr>
        <w:t xml:space="preserve"> </w:t>
      </w:r>
      <w:r w:rsidRPr="007853DE">
        <w:rPr>
          <w:rFonts w:ascii="彩虹粗仿宋" w:eastAsia="彩虹粗仿宋" w:hint="eastAsia"/>
          <w:iCs/>
          <w:sz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480527F5" w14:textId="77777777" w:rsidR="001F2D3C" w:rsidRPr="007853DE" w:rsidRDefault="001F2D3C" w:rsidP="001F2D3C">
      <w:pPr>
        <w:adjustRightInd w:val="0"/>
        <w:snapToGrid w:val="0"/>
        <w:ind w:firstLineChars="200" w:firstLine="480"/>
        <w:rPr>
          <w:rFonts w:ascii="彩虹粗仿宋" w:eastAsia="彩虹粗仿宋"/>
          <w:iCs/>
          <w:sz w:val="24"/>
        </w:rPr>
      </w:pPr>
      <w:r w:rsidRPr="007853DE">
        <w:rPr>
          <w:rFonts w:ascii="彩虹粗仿宋" w:eastAsia="彩虹粗仿宋" w:hint="eastAsia"/>
          <w:iCs/>
          <w:sz w:val="24"/>
        </w:rPr>
        <w:t>1</w:t>
      </w:r>
      <w:r w:rsidRPr="007853DE">
        <w:rPr>
          <w:rFonts w:ascii="彩虹粗仿宋" w:eastAsia="彩虹粗仿宋"/>
          <w:iCs/>
          <w:sz w:val="24"/>
        </w:rPr>
        <w:t>9</w:t>
      </w:r>
      <w:r w:rsidRPr="007853DE">
        <w:rPr>
          <w:rFonts w:ascii="彩虹粗仿宋" w:eastAsia="彩虹粗仿宋" w:hint="eastAsia"/>
          <w:iCs/>
          <w:sz w:val="24"/>
        </w:rPr>
        <w:t>.本基金在任何交易日日终，持有的卖出期货合约价值不得超过基金持有的股票总市值的20%。</w:t>
      </w:r>
    </w:p>
    <w:p w14:paraId="08DAC8E2" w14:textId="77777777" w:rsidR="001F2D3C" w:rsidRPr="007853DE" w:rsidRDefault="001F2D3C" w:rsidP="001F2D3C">
      <w:pPr>
        <w:adjustRightInd w:val="0"/>
        <w:snapToGrid w:val="0"/>
        <w:ind w:firstLineChars="200" w:firstLine="480"/>
        <w:rPr>
          <w:rFonts w:ascii="彩虹粗仿宋" w:eastAsia="彩虹粗仿宋"/>
          <w:iCs/>
          <w:sz w:val="24"/>
        </w:rPr>
      </w:pPr>
      <w:r>
        <w:rPr>
          <w:rFonts w:ascii="彩虹粗仿宋" w:eastAsia="彩虹粗仿宋" w:hint="eastAsia"/>
          <w:iCs/>
          <w:sz w:val="24"/>
        </w:rPr>
        <w:t>本基金所持有的股票市值和买入、卖出股指期货合约价值，合计（轧差计算）应当满足股票</w:t>
      </w:r>
      <w:r w:rsidRPr="001B3A77">
        <w:rPr>
          <w:rFonts w:ascii="彩虹粗仿宋" w:eastAsia="彩虹粗仿宋" w:hAnsi="宋体" w:cs="Arial" w:hint="eastAsia"/>
          <w:sz w:val="24"/>
        </w:rPr>
        <w:t>投资占基金资产的比例为0%-95%</w:t>
      </w:r>
      <w:r>
        <w:rPr>
          <w:rFonts w:ascii="彩虹粗仿宋" w:eastAsia="彩虹粗仿宋" w:hAnsi="宋体" w:cs="Arial" w:hint="eastAsia"/>
          <w:sz w:val="24"/>
        </w:rPr>
        <w:t>的约定；</w:t>
      </w:r>
    </w:p>
    <w:p w14:paraId="4C5948A3" w14:textId="77777777" w:rsidR="001F2D3C" w:rsidRPr="007853DE" w:rsidRDefault="001F2D3C" w:rsidP="001F2D3C">
      <w:pPr>
        <w:adjustRightInd w:val="0"/>
        <w:snapToGrid w:val="0"/>
        <w:ind w:firstLineChars="200" w:firstLine="480"/>
        <w:rPr>
          <w:rFonts w:ascii="彩虹粗仿宋" w:eastAsia="彩虹粗仿宋"/>
          <w:iCs/>
          <w:sz w:val="24"/>
        </w:rPr>
      </w:pPr>
      <w:r w:rsidRPr="007853DE">
        <w:rPr>
          <w:rFonts w:ascii="彩虹粗仿宋" w:eastAsia="彩虹粗仿宋"/>
          <w:iCs/>
          <w:sz w:val="24"/>
        </w:rPr>
        <w:t>21</w:t>
      </w:r>
      <w:r w:rsidRPr="007853DE">
        <w:rPr>
          <w:rFonts w:ascii="彩虹粗仿宋" w:eastAsia="彩虹粗仿宋" w:hint="eastAsia"/>
          <w:iCs/>
          <w:sz w:val="24"/>
        </w:rPr>
        <w:t>.本基金在任何交易日内交易（不包括平仓）的股指期货合约的成交金额不得超过上一交易日基金资产净值的20%。</w:t>
      </w:r>
    </w:p>
    <w:p w14:paraId="18447A72" w14:textId="77777777" w:rsidR="001F2D3C" w:rsidRPr="007853DE" w:rsidRDefault="001F2D3C" w:rsidP="001F2D3C">
      <w:pPr>
        <w:adjustRightInd w:val="0"/>
        <w:snapToGrid w:val="0"/>
        <w:ind w:firstLineChars="200" w:firstLine="480"/>
        <w:rPr>
          <w:rFonts w:ascii="彩虹粗仿宋" w:eastAsia="彩虹粗仿宋"/>
          <w:iCs/>
          <w:sz w:val="24"/>
        </w:rPr>
      </w:pPr>
      <w:r w:rsidRPr="007853DE">
        <w:rPr>
          <w:rFonts w:ascii="彩虹粗仿宋" w:eastAsia="彩虹粗仿宋" w:hint="eastAsia"/>
          <w:iCs/>
          <w:sz w:val="24"/>
        </w:rPr>
        <w:t>本基金在开始进行期货投资之前，应与基金托管人、期货公司三方</w:t>
      </w:r>
      <w:proofErr w:type="gramStart"/>
      <w:r w:rsidRPr="007853DE">
        <w:rPr>
          <w:rFonts w:ascii="彩虹粗仿宋" w:eastAsia="彩虹粗仿宋" w:hint="eastAsia"/>
          <w:iCs/>
          <w:sz w:val="24"/>
        </w:rPr>
        <w:t>一同就</w:t>
      </w:r>
      <w:proofErr w:type="gramEnd"/>
      <w:r w:rsidRPr="007853DE">
        <w:rPr>
          <w:rFonts w:ascii="彩虹粗仿宋" w:eastAsia="彩虹粗仿宋" w:hint="eastAsia"/>
          <w:iCs/>
          <w:sz w:val="24"/>
        </w:rPr>
        <w:t>期货开户、清算、估值、交收等事宜另行签署《期货投资托管操作三方备忘录》。</w:t>
      </w:r>
    </w:p>
    <w:p w14:paraId="161A2A1A"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lastRenderedPageBreak/>
        <w:t>2</w:t>
      </w:r>
      <w:r>
        <w:rPr>
          <w:rFonts w:ascii="彩虹粗仿宋" w:eastAsia="彩虹粗仿宋"/>
          <w:sz w:val="24"/>
        </w:rPr>
        <w:t>2</w:t>
      </w:r>
      <w:r w:rsidRPr="001D5AFD">
        <w:rPr>
          <w:rFonts w:ascii="彩虹粗仿宋" w:eastAsia="彩虹粗仿宋" w:hint="eastAsia"/>
          <w:sz w:val="24"/>
        </w:rPr>
        <w:t>.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p>
    <w:p w14:paraId="6C1FF5B1"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14:paraId="21217B38"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除上述2、</w:t>
      </w:r>
      <w:r>
        <w:rPr>
          <w:rFonts w:ascii="彩虹粗仿宋" w:eastAsia="彩虹粗仿宋"/>
          <w:sz w:val="24"/>
        </w:rPr>
        <w:t>12</w:t>
      </w:r>
      <w:r w:rsidRPr="001D5AFD">
        <w:rPr>
          <w:rFonts w:ascii="彩虹粗仿宋" w:eastAsia="彩虹粗仿宋" w:hint="eastAsia"/>
          <w:sz w:val="24"/>
        </w:rPr>
        <w:t>、1</w:t>
      </w:r>
      <w:r>
        <w:rPr>
          <w:rFonts w:ascii="彩虹粗仿宋" w:eastAsia="彩虹粗仿宋"/>
          <w:sz w:val="24"/>
        </w:rPr>
        <w:t>6</w:t>
      </w:r>
      <w:r w:rsidRPr="001D5AFD">
        <w:rPr>
          <w:rFonts w:ascii="彩虹粗仿宋" w:eastAsia="彩虹粗仿宋" w:hint="eastAsia"/>
          <w:sz w:val="24"/>
        </w:rPr>
        <w:t>以外，因证券</w:t>
      </w:r>
      <w:r>
        <w:rPr>
          <w:rFonts w:ascii="彩虹粗仿宋" w:eastAsia="彩虹粗仿宋" w:hint="eastAsia"/>
          <w:sz w:val="24"/>
        </w:rPr>
        <w:t>期货</w:t>
      </w:r>
      <w:r w:rsidRPr="001D5AFD">
        <w:rPr>
          <w:rFonts w:ascii="彩虹粗仿宋" w:eastAsia="彩虹粗仿宋" w:hint="eastAsia"/>
          <w:sz w:val="24"/>
        </w:rPr>
        <w:t>市场波动、上市公司合并、基金规模变动等基金管理人之外的因素致使基金投资比例不符合上述规定投资比例的，基金管理人应当在10个交易日内进行调整，但中国证监会规定的特殊情形除外。</w:t>
      </w:r>
    </w:p>
    <w:p w14:paraId="1C80C6D2"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int="eastAsia"/>
          <w:sz w:val="24"/>
        </w:rPr>
        <w:t>基金管理人应当自基金合同生效之日起</w:t>
      </w:r>
      <w:r>
        <w:rPr>
          <w:rFonts w:ascii="彩虹粗仿宋" w:eastAsia="彩虹粗仿宋" w:hint="eastAsia"/>
          <w:sz w:val="24"/>
        </w:rPr>
        <w:t>六</w:t>
      </w:r>
      <w:r w:rsidRPr="001D5AFD">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35837F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（三）基金托管人</w:t>
      </w:r>
      <w:bookmarkStart w:id="8" w:name="OLE_LINK1"/>
      <w:r w:rsidRPr="001D5AFD">
        <w:rPr>
          <w:rFonts w:ascii="彩虹粗仿宋" w:eastAsia="彩虹粗仿宋" w:hAnsi="宋体" w:cs="Arial" w:hint="eastAsia"/>
          <w:sz w:val="24"/>
        </w:rPr>
        <w:t>根据有关法律法规的规定及《基金合同》的约定，</w:t>
      </w:r>
      <w:bookmarkEnd w:id="8"/>
      <w:r w:rsidRPr="001D5AFD">
        <w:rPr>
          <w:rFonts w:ascii="彩虹粗仿宋" w:eastAsia="彩虹粗仿宋" w:hAnsi="宋体" w:cs="Arial" w:hint="eastAsia"/>
          <w:sz w:val="24"/>
        </w:rPr>
        <w:t>对本托管协议第十五条第九款基金投资禁止行为通过事后监督方式进行监督。</w:t>
      </w:r>
    </w:p>
    <w:p w14:paraId="3A67B1C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71B2DB4" w14:textId="77777777" w:rsidR="001F2D3C" w:rsidRPr="001D5AFD" w:rsidRDefault="001F2D3C" w:rsidP="001F2D3C">
      <w:pPr>
        <w:adjustRightInd w:val="0"/>
        <w:snapToGrid w:val="0"/>
        <w:ind w:firstLineChars="200" w:firstLine="480"/>
        <w:rPr>
          <w:rFonts w:ascii="彩虹粗仿宋" w:eastAsia="彩虹粗仿宋" w:hAnsi="宋体" w:cs="Arial"/>
        </w:rPr>
      </w:pPr>
      <w:r w:rsidRPr="001D5AFD">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Pr="00026724">
        <w:rPr>
          <w:rFonts w:ascii="彩虹粗仿宋" w:eastAsia="彩虹粗仿宋" w:hAnsi="宋体" w:cs="Arial" w:hint="eastAsia"/>
          <w:sz w:val="24"/>
        </w:rPr>
        <w:t>若管理人未提供交易对手名单，则视同可与所有交易对手进行交易。</w:t>
      </w:r>
    </w:p>
    <w:p w14:paraId="28B51E25" w14:textId="77777777" w:rsidR="001F2D3C" w:rsidRPr="001D5AFD" w:rsidRDefault="001F2D3C" w:rsidP="001F2D3C">
      <w:pPr>
        <w:adjustRightInd w:val="0"/>
        <w:snapToGrid w:val="0"/>
        <w:ind w:firstLineChars="200" w:firstLine="480"/>
        <w:rPr>
          <w:rFonts w:ascii="彩虹粗仿宋" w:eastAsia="彩虹粗仿宋" w:hAnsi="宋体" w:cs="Arial"/>
        </w:rPr>
      </w:pPr>
      <w:r w:rsidRPr="001D5AFD">
        <w:rPr>
          <w:rFonts w:ascii="彩虹粗仿宋" w:eastAsia="彩虹粗仿宋" w:hAnsi="宋体" w:cs="Arial" w:hint="eastAsia"/>
          <w:color w:val="000000"/>
          <w:sz w:val="24"/>
        </w:rPr>
        <w:t>基金管理人负责对交易对手的资信控制，按银行间债券市场的交易规则进行</w:t>
      </w:r>
      <w:r w:rsidRPr="001D5AFD">
        <w:rPr>
          <w:rFonts w:ascii="彩虹粗仿宋" w:eastAsia="彩虹粗仿宋" w:hAnsi="宋体" w:cs="Arial" w:hint="eastAsia"/>
          <w:color w:val="000000"/>
          <w:sz w:val="24"/>
        </w:rPr>
        <w:lastRenderedPageBreak/>
        <w:t>交易，并</w:t>
      </w:r>
      <w:r w:rsidRPr="001D5AFD">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D5AFD">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7523D6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（五）基金托管人根据有关法律法规的规定及《基金合同》的约定，对基金管理人投资流通受限证券进行监督。</w:t>
      </w:r>
    </w:p>
    <w:p w14:paraId="390B12C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int="eastAsia"/>
          <w:sz w:val="24"/>
        </w:rPr>
        <w:t>基金管理人投资流通受限证券，应事先根据中国证监会相关规定，明确基金投资流通受限证券的比例，</w:t>
      </w:r>
      <w:r w:rsidRPr="001D5AFD">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8DB4AA1"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Ansi="宋体" w:cs="Arial" w:hint="eastAsia"/>
          <w:sz w:val="24"/>
        </w:rPr>
        <w:t>1.本基金</w:t>
      </w:r>
      <w:r w:rsidRPr="001D5AFD">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1D5AFD">
        <w:rPr>
          <w:rFonts w:ascii="彩虹粗仿宋" w:eastAsia="彩虹粗仿宋" w:hint="eastAsia"/>
          <w:sz w:val="24"/>
        </w:rPr>
        <w:t>券</w:t>
      </w:r>
      <w:proofErr w:type="gramEnd"/>
      <w:r w:rsidRPr="001D5AFD">
        <w:rPr>
          <w:rFonts w:ascii="彩虹粗仿宋" w:eastAsia="彩虹粗仿宋" w:hint="eastAsia"/>
          <w:sz w:val="24"/>
        </w:rPr>
        <w:t>等流通受限证券。本基金不投资有</w:t>
      </w:r>
      <w:proofErr w:type="gramStart"/>
      <w:r w:rsidRPr="001D5AFD">
        <w:rPr>
          <w:rFonts w:ascii="彩虹粗仿宋" w:eastAsia="彩虹粗仿宋" w:hint="eastAsia"/>
          <w:sz w:val="24"/>
        </w:rPr>
        <w:t>锁定期但锁定</w:t>
      </w:r>
      <w:proofErr w:type="gramEnd"/>
      <w:r w:rsidRPr="001D5AFD">
        <w:rPr>
          <w:rFonts w:ascii="彩虹粗仿宋" w:eastAsia="彩虹粗仿宋" w:hint="eastAsia"/>
          <w:sz w:val="24"/>
        </w:rPr>
        <w:t>期不明确的证券。</w:t>
      </w:r>
    </w:p>
    <w:p w14:paraId="0FCAFE7F"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本基金</w:t>
      </w:r>
      <w:r w:rsidRPr="007853DE">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79921949" w14:textId="77777777" w:rsidR="001F2D3C" w:rsidRPr="001D5AFD" w:rsidRDefault="001F2D3C" w:rsidP="001F2D3C">
      <w:pPr>
        <w:adjustRightInd w:val="0"/>
        <w:snapToGrid w:val="0"/>
        <w:ind w:firstLineChars="200" w:firstLine="480"/>
        <w:rPr>
          <w:rFonts w:ascii="彩虹粗仿宋" w:eastAsia="彩虹粗仿宋"/>
          <w:sz w:val="24"/>
        </w:rPr>
      </w:pPr>
      <w:r w:rsidRPr="001D5AFD">
        <w:rPr>
          <w:rFonts w:ascii="彩虹粗仿宋" w:eastAsia="彩虹粗仿宋" w:hAnsi="宋体" w:cs="Arial" w:hint="eastAsia"/>
          <w:sz w:val="24"/>
        </w:rPr>
        <w:t>本基金</w:t>
      </w:r>
      <w:r w:rsidRPr="001D5AFD">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sidRPr="001D5AFD">
        <w:rPr>
          <w:rFonts w:ascii="彩虹粗仿宋" w:eastAsia="彩虹粗仿宋" w:hint="eastAsia"/>
          <w:sz w:val="24"/>
        </w:rPr>
        <w:t>人原因</w:t>
      </w:r>
      <w:proofErr w:type="gramEnd"/>
      <w:r w:rsidRPr="001D5AFD">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74E10CD6"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本基金</w:t>
      </w:r>
      <w:r w:rsidRPr="007853DE">
        <w:rPr>
          <w:rFonts w:ascii="彩虹粗仿宋" w:eastAsia="彩虹粗仿宋" w:hAnsi="宋体" w:cs="Arial" w:hint="eastAsia"/>
          <w:sz w:val="24"/>
        </w:rPr>
        <w:t>投资流通受限证券，不得预付任何形式的保证金。</w:t>
      </w:r>
    </w:p>
    <w:p w14:paraId="78B66FBD"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w:t>
      </w:r>
      <w:r w:rsidRPr="007853DE">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1D5AFD">
        <w:rPr>
          <w:rFonts w:ascii="彩虹粗仿宋" w:eastAsia="彩虹粗仿宋" w:hAnsi="宋体" w:cs="Arial" w:hint="eastAsia"/>
          <w:sz w:val="24"/>
        </w:rPr>
        <w:t>基金管理人应在首次投资流通受限证券前向基金托管人提供</w:t>
      </w:r>
      <w:r w:rsidRPr="007853DE">
        <w:rPr>
          <w:rFonts w:ascii="彩虹粗仿宋" w:eastAsia="彩虹粗仿宋" w:hAnsi="宋体" w:cs="Arial" w:hint="eastAsia"/>
          <w:sz w:val="24"/>
        </w:rPr>
        <w:t>基金投资非公开发行股票相关流动性风险处置预案。</w:t>
      </w:r>
    </w:p>
    <w:p w14:paraId="09E9AB90"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7853DE">
        <w:rPr>
          <w:rFonts w:ascii="彩虹粗仿宋" w:eastAsia="彩虹粗仿宋" w:hAnsi="宋体" w:cs="Arial" w:hint="eastAsia"/>
          <w:sz w:val="24"/>
        </w:rPr>
        <w:lastRenderedPageBreak/>
        <w:t>应保证提供足额现金确保基金的支付结算，并承担所有损失。对本基金因投资流通受限证券导致的流动性风险，基金托管人不承担任何责任。如因基金管理</w:t>
      </w:r>
      <w:proofErr w:type="gramStart"/>
      <w:r w:rsidRPr="007853DE">
        <w:rPr>
          <w:rFonts w:ascii="彩虹粗仿宋" w:eastAsia="彩虹粗仿宋" w:hAnsi="宋体" w:cs="Arial" w:hint="eastAsia"/>
          <w:sz w:val="24"/>
        </w:rPr>
        <w:t>人原因</w:t>
      </w:r>
      <w:proofErr w:type="gramEnd"/>
      <w:r w:rsidRPr="007853DE">
        <w:rPr>
          <w:rFonts w:ascii="彩虹粗仿宋" w:eastAsia="彩虹粗仿宋" w:hAnsi="宋体" w:cs="Arial" w:hint="eastAsia"/>
          <w:sz w:val="24"/>
        </w:rPr>
        <w:t>导致本基金出现损失致使基金托管人承担连带赔偿责任的，基金管理人应赔偿基金托管人由此遭受的损失。</w:t>
      </w:r>
    </w:p>
    <w:p w14:paraId="64675734"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w:t>
      </w:r>
      <w:r w:rsidRPr="007853DE">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B893FF4"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（1）中国证监会批准发行非公开发行股票的批准文件。</w:t>
      </w:r>
    </w:p>
    <w:p w14:paraId="0B675A39"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（2）非公开发行股票有关发行数量、发行价格、锁定期等发行资料。</w:t>
      </w:r>
    </w:p>
    <w:p w14:paraId="16FCE373"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7EAE62B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（4）基金拟认购的数量、价格、总成本、账面价值。</w:t>
      </w:r>
    </w:p>
    <w:p w14:paraId="030E835E"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w:t>
      </w:r>
      <w:r w:rsidRPr="007853DE">
        <w:rPr>
          <w:rFonts w:ascii="彩虹粗仿宋" w:eastAsia="彩虹粗仿宋" w:hAnsi="宋体" w:cs="Arial"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14:paraId="5ED2621F"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480B2936"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w:t>
      </w:r>
      <w:r w:rsidRPr="007853DE">
        <w:rPr>
          <w:rFonts w:ascii="彩虹粗仿宋" w:eastAsia="彩虹粗仿宋" w:hAnsi="宋体" w:cs="Arial" w:hint="eastAsia"/>
          <w:sz w:val="24"/>
        </w:rPr>
        <w:t>基金托管人根据有关规定有权对基金管理人进行以下事项监督：</w:t>
      </w:r>
    </w:p>
    <w:p w14:paraId="6F38E750"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（1）本基金投资流通受限证券时的法律法规遵守情况。</w:t>
      </w:r>
    </w:p>
    <w:p w14:paraId="750EDB13"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（2）在基金投资流通受限证券管理工作方面有关制度、流动性风险处置预案的建立与完善情况。</w:t>
      </w:r>
    </w:p>
    <w:p w14:paraId="55F76136"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（3）有关比例限制的执行情况。</w:t>
      </w:r>
    </w:p>
    <w:p w14:paraId="0E593175"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（4）信息披露情况。</w:t>
      </w:r>
    </w:p>
    <w:p w14:paraId="0ECB0B02"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w:t>
      </w:r>
      <w:r w:rsidRPr="007853DE">
        <w:rPr>
          <w:rFonts w:ascii="彩虹粗仿宋" w:eastAsia="彩虹粗仿宋" w:hAnsi="宋体" w:cs="Arial" w:hint="eastAsia"/>
          <w:sz w:val="24"/>
        </w:rPr>
        <w:t>相关法律法规对基金投资流通受限证券有新规定的，从其规定。</w:t>
      </w:r>
    </w:p>
    <w:p w14:paraId="1E71F35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六</w:t>
      </w:r>
      <w:r w:rsidRPr="001D5AFD">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492140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七</w:t>
      </w:r>
      <w:r w:rsidRPr="001D5AFD">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w:t>
      </w:r>
      <w:r w:rsidRPr="001D5AFD">
        <w:rPr>
          <w:rFonts w:ascii="彩虹粗仿宋" w:eastAsia="彩虹粗仿宋" w:hAnsi="宋体" w:cs="Arial" w:hint="eastAsia"/>
          <w:sz w:val="24"/>
        </w:rPr>
        <w:lastRenderedPageBreak/>
        <w:t>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315F5F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八</w:t>
      </w:r>
      <w:r w:rsidRPr="001D5AFD">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C8A579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sz w:val="24"/>
        </w:rPr>
        <w:t>九</w:t>
      </w:r>
      <w:r w:rsidRPr="001D5AFD">
        <w:rPr>
          <w:rFonts w:ascii="彩虹粗仿宋" w:eastAsia="彩虹粗仿宋" w:hAnsi="宋体" w:cs="Arial" w:hint="eastAsia"/>
          <w:sz w:val="24"/>
        </w:rPr>
        <w:t>）</w:t>
      </w:r>
      <w:proofErr w:type="gramStart"/>
      <w:r w:rsidRPr="001D5AFD">
        <w:rPr>
          <w:rFonts w:ascii="彩虹粗仿宋" w:eastAsia="彩虹粗仿宋" w:hAnsi="宋体" w:cs="Arial" w:hint="eastAsia"/>
          <w:sz w:val="24"/>
        </w:rPr>
        <w:t>若基金</w:t>
      </w:r>
      <w:proofErr w:type="gramEnd"/>
      <w:r w:rsidRPr="001D5AFD">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224EA7D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8A1CEE" w14:textId="77777777" w:rsidR="001F2D3C" w:rsidRPr="001D5AFD" w:rsidRDefault="001F2D3C" w:rsidP="001F2D3C">
      <w:pPr>
        <w:rPr>
          <w:rFonts w:ascii="彩虹粗仿宋" w:eastAsia="彩虹粗仿宋"/>
          <w:sz w:val="24"/>
        </w:rPr>
      </w:pPr>
    </w:p>
    <w:p w14:paraId="53849BEB" w14:textId="77777777" w:rsidR="001F2D3C" w:rsidRPr="001D5AFD" w:rsidRDefault="001F2D3C" w:rsidP="001F2D3C">
      <w:pPr>
        <w:pStyle w:val="2"/>
        <w:jc w:val="center"/>
        <w:rPr>
          <w:rFonts w:ascii="彩虹粗仿宋" w:eastAsia="彩虹粗仿宋"/>
          <w:sz w:val="30"/>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62997869"/>
      <w:r w:rsidRPr="001D5AFD">
        <w:rPr>
          <w:rFonts w:ascii="彩虹粗仿宋" w:eastAsia="彩虹粗仿宋" w:hint="eastAsia"/>
          <w:sz w:val="30"/>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15E6ED3"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ECE5012"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1D5AFD">
        <w:rPr>
          <w:rFonts w:ascii="彩虹粗仿宋" w:eastAsia="彩虹粗仿宋" w:hAnsi="宋体" w:cs="Arial" w:hint="eastAsia"/>
          <w:sz w:val="24"/>
        </w:rPr>
        <w:t>供基金</w:t>
      </w:r>
      <w:proofErr w:type="gramEnd"/>
      <w:r w:rsidRPr="001D5AFD">
        <w:rPr>
          <w:rFonts w:ascii="彩虹粗仿宋" w:eastAsia="彩虹粗仿宋" w:hAnsi="宋体" w:cs="Arial" w:hint="eastAsia"/>
          <w:sz w:val="24"/>
        </w:rPr>
        <w:t>管理人核查托管财产的完整性和真实性，在规定时间内答复基金管理人并改正。</w:t>
      </w:r>
    </w:p>
    <w:p w14:paraId="0BE29DF5"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FD26433" w14:textId="77777777" w:rsidR="001F2D3C" w:rsidRPr="001D5AFD" w:rsidRDefault="001F2D3C" w:rsidP="001F2D3C">
      <w:pPr>
        <w:rPr>
          <w:rFonts w:ascii="彩虹粗仿宋" w:eastAsia="彩虹粗仿宋"/>
          <w:sz w:val="24"/>
        </w:rPr>
      </w:pPr>
    </w:p>
    <w:p w14:paraId="155AA1BE" w14:textId="77777777" w:rsidR="001F2D3C" w:rsidRPr="001D5AFD" w:rsidRDefault="001F2D3C" w:rsidP="001F2D3C">
      <w:pPr>
        <w:pStyle w:val="2"/>
        <w:jc w:val="center"/>
        <w:rPr>
          <w:rFonts w:ascii="彩虹粗仿宋" w:eastAsia="彩虹粗仿宋"/>
          <w:sz w:val="30"/>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62997870"/>
      <w:bookmarkStart w:id="47" w:name="_Hlk62915453"/>
      <w:r w:rsidRPr="001D5AFD">
        <w:rPr>
          <w:rFonts w:ascii="彩虹粗仿宋" w:eastAsia="彩虹粗仿宋" w:hint="eastAsia"/>
          <w:sz w:val="30"/>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bookmarkEnd w:id="47"/>
    <w:p w14:paraId="50FBA5C1"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（一）基金财产保管的原则</w:t>
      </w:r>
    </w:p>
    <w:p w14:paraId="6112ABA3"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1.基金财产应独立于基金管理人、基金托管人的固有财产。</w:t>
      </w:r>
    </w:p>
    <w:p w14:paraId="244F73D8"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2.基金托管人应安全保管基金财产。</w:t>
      </w:r>
    </w:p>
    <w:p w14:paraId="171BE0F7"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3.基金托管人按照规定开设基金财产的资金账户和证券账户。</w:t>
      </w:r>
    </w:p>
    <w:p w14:paraId="23921FC0"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4.基金托管人对所托管的不同基金财产分别设置账户，确保基金财产的完整与独立。</w:t>
      </w:r>
    </w:p>
    <w:p w14:paraId="37D8CF2F"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5.基金托管人按照《基金合同》和本协议的约定保管基金财产，如有特殊情况双方可另行协商解决。基金</w:t>
      </w:r>
      <w:r w:rsidRPr="001D5AFD">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1D5AFD">
        <w:rPr>
          <w:rFonts w:ascii="彩虹粗仿宋" w:eastAsia="彩虹粗仿宋" w:hint="eastAsia"/>
          <w:sz w:val="24"/>
        </w:rPr>
        <w:t>收交易</w:t>
      </w:r>
      <w:proofErr w:type="gramEnd"/>
      <w:r w:rsidRPr="001D5AFD">
        <w:rPr>
          <w:rFonts w:ascii="彩虹粗仿宋" w:eastAsia="彩虹粗仿宋" w:hint="eastAsia"/>
          <w:sz w:val="24"/>
        </w:rPr>
        <w:t>费、结算费和账户维护费等费用）。</w:t>
      </w:r>
    </w:p>
    <w:p w14:paraId="13910E07"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ED3CEC0"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7.除依据法律法规和《基金合同》的规定外，基金托管人不得委托第三人托管基金财产。</w:t>
      </w:r>
    </w:p>
    <w:p w14:paraId="5EAF7C08"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（二）基金银行账户的开立和管理</w:t>
      </w:r>
    </w:p>
    <w:p w14:paraId="0D362869"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1.基金托管人可以基金的名义在其营业机构开立基金的银行账户，并根据基金管理人合法合</w:t>
      </w:r>
      <w:proofErr w:type="gramStart"/>
      <w:r w:rsidRPr="001D5AFD">
        <w:rPr>
          <w:rFonts w:ascii="彩虹粗仿宋" w:eastAsia="彩虹粗仿宋" w:hAnsi="宋体" w:cs="Arial" w:hint="eastAsia"/>
          <w:sz w:val="24"/>
        </w:rPr>
        <w:t>规</w:t>
      </w:r>
      <w:proofErr w:type="gramEnd"/>
      <w:r w:rsidRPr="001D5AFD">
        <w:rPr>
          <w:rFonts w:ascii="彩虹粗仿宋" w:eastAsia="彩虹粗仿宋" w:hAnsi="宋体" w:cs="Arial" w:hint="eastAsia"/>
          <w:sz w:val="24"/>
        </w:rPr>
        <w:t>的指令办理资金收付。本基金的银行预留印鉴由基金托管人保管和使用。</w:t>
      </w:r>
    </w:p>
    <w:p w14:paraId="71B8EE07"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E9070FC"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lastRenderedPageBreak/>
        <w:t>3.基金银行账户的开立和管理应符合银行业监督管理机构的有关规定。</w:t>
      </w:r>
    </w:p>
    <w:p w14:paraId="664B69DB"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4.在符合法律法规规定的条件下，基金托管人可以通过基金托管人专用账户办理基金资产的支付。</w:t>
      </w:r>
    </w:p>
    <w:p w14:paraId="7628EF7D" w14:textId="77777777" w:rsidR="001F2D3C" w:rsidRPr="001D5AFD" w:rsidRDefault="001F2D3C" w:rsidP="001F2D3C">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5.管理人应于托管产品清盘后及时完成收益兑付、费用结清及其他应收应付款项资金划转，在确保后续不再发生款项进出后的10个工作日内向托管人发出销户申请。</w:t>
      </w:r>
    </w:p>
    <w:p w14:paraId="1B78950F"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三</w:t>
      </w:r>
      <w:r w:rsidRPr="001D5AFD">
        <w:rPr>
          <w:rFonts w:ascii="彩虹粗仿宋" w:eastAsia="彩虹粗仿宋" w:hAnsi="宋体" w:cs="Arial" w:hint="eastAsia"/>
          <w:sz w:val="24"/>
        </w:rPr>
        <w:t>）基金证券账户和结算备付金账户的开立和管理</w:t>
      </w:r>
    </w:p>
    <w:p w14:paraId="7BFB23A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1.基金托管人在中国证券登记结算有限责任公司为基金开立基金托管人与基金联名的证券账户。</w:t>
      </w:r>
    </w:p>
    <w:p w14:paraId="6C93E19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043080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3.基金证券账户的开立和证券账户卡的保管由基金托管人负责，账户资产的管理和运用由基金管理人负责。</w:t>
      </w:r>
    </w:p>
    <w:p w14:paraId="269691E3"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7967798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1D5AFD">
        <w:rPr>
          <w:rFonts w:ascii="彩虹粗仿宋" w:eastAsia="彩虹粗仿宋" w:hAnsi="宋体" w:cs="Arial" w:hint="eastAsia"/>
          <w:sz w:val="24"/>
        </w:rPr>
        <w:t>收资金</w:t>
      </w:r>
      <w:proofErr w:type="gramEnd"/>
      <w:r w:rsidRPr="001D5AFD">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11AECE0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w:t>
      </w:r>
      <w:proofErr w:type="gramStart"/>
      <w:r w:rsidRPr="001D5AFD">
        <w:rPr>
          <w:rFonts w:ascii="彩虹粗仿宋" w:eastAsia="彩虹粗仿宋" w:hAnsi="宋体" w:cs="Arial" w:hint="eastAsia"/>
          <w:sz w:val="24"/>
        </w:rPr>
        <w:t>需基金</w:t>
      </w:r>
      <w:proofErr w:type="gramEnd"/>
      <w:r w:rsidRPr="001D5AFD">
        <w:rPr>
          <w:rFonts w:ascii="彩虹粗仿宋" w:eastAsia="彩虹粗仿宋" w:hAnsi="宋体" w:cs="Arial" w:hint="eastAsia"/>
          <w:sz w:val="24"/>
        </w:rPr>
        <w:t>托管人提供配合的，基金托管人应予以配合。</w:t>
      </w:r>
    </w:p>
    <w:p w14:paraId="7A23624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1D5AFD">
        <w:rPr>
          <w:rFonts w:ascii="彩虹粗仿宋" w:eastAsia="彩虹粗仿宋" w:hAnsi="宋体" w:cs="Arial" w:hint="eastAsia"/>
          <w:sz w:val="24"/>
        </w:rPr>
        <w:t>则基金</w:t>
      </w:r>
      <w:proofErr w:type="gramEnd"/>
      <w:r w:rsidRPr="001D5AFD">
        <w:rPr>
          <w:rFonts w:ascii="彩虹粗仿宋" w:eastAsia="彩虹粗仿宋" w:hAnsi="宋体" w:cs="Arial" w:hint="eastAsia"/>
          <w:sz w:val="24"/>
        </w:rPr>
        <w:t>托管人比照上述关于账户开立、使用的规定执行。</w:t>
      </w:r>
    </w:p>
    <w:p w14:paraId="3A7DEEF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四</w:t>
      </w:r>
      <w:r w:rsidRPr="001D5AFD">
        <w:rPr>
          <w:rFonts w:ascii="彩虹粗仿宋" w:eastAsia="彩虹粗仿宋" w:hAnsi="宋体" w:cs="Arial" w:hint="eastAsia"/>
          <w:sz w:val="24"/>
        </w:rPr>
        <w:t>）债券托管专户的开设和管理</w:t>
      </w:r>
    </w:p>
    <w:p w14:paraId="0C4499C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w:t>
      </w:r>
      <w:r w:rsidRPr="001D5AFD">
        <w:rPr>
          <w:rFonts w:ascii="彩虹粗仿宋" w:eastAsia="彩虹粗仿宋" w:hAnsi="宋体" w:cs="Arial" w:hint="eastAsia"/>
          <w:sz w:val="24"/>
        </w:rPr>
        <w:lastRenderedPageBreak/>
        <w:t>协议。</w:t>
      </w:r>
    </w:p>
    <w:p w14:paraId="3ECB1A7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五</w:t>
      </w:r>
      <w:r w:rsidRPr="001D5AFD">
        <w:rPr>
          <w:rFonts w:ascii="彩虹粗仿宋" w:eastAsia="彩虹粗仿宋" w:hAnsi="宋体" w:cs="Arial" w:hint="eastAsia"/>
          <w:sz w:val="24"/>
        </w:rPr>
        <w:t>）其他账户的开立和管理</w:t>
      </w:r>
    </w:p>
    <w:p w14:paraId="10C223A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2DEF698"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2.法律法规等有关规定对相关账户的开立和管理另有规定的，从其规定办理。</w:t>
      </w:r>
    </w:p>
    <w:p w14:paraId="3EA6E3C9"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六</w:t>
      </w:r>
      <w:r w:rsidRPr="001D5AFD">
        <w:rPr>
          <w:rFonts w:ascii="彩虹粗仿宋" w:eastAsia="彩虹粗仿宋" w:hAnsi="宋体" w:cs="Arial" w:hint="eastAsia"/>
          <w:sz w:val="24"/>
        </w:rPr>
        <w:t>）基金财产投资的有关有价凭证等的保管</w:t>
      </w:r>
    </w:p>
    <w:p w14:paraId="237D6333" w14:textId="77777777" w:rsidR="001F2D3C" w:rsidRPr="001D5AFD" w:rsidRDefault="001F2D3C" w:rsidP="001F2D3C">
      <w:pPr>
        <w:adjustRightInd w:val="0"/>
        <w:snapToGrid w:val="0"/>
        <w:ind w:firstLineChars="200" w:firstLine="480"/>
        <w:rPr>
          <w:rFonts w:ascii="彩虹粗仿宋" w:eastAsia="彩虹粗仿宋" w:hAnsi="宋体" w:cs="Arial"/>
        </w:rPr>
      </w:pPr>
      <w:r w:rsidRPr="001D5AFD">
        <w:rPr>
          <w:rFonts w:ascii="彩虹粗仿宋" w:eastAsia="彩虹粗仿宋" w:hAnsi="宋体" w:cs="Arial" w:hint="eastAsia"/>
          <w:sz w:val="24"/>
        </w:rPr>
        <w:t>基金财产投资的有关实物证券、银行</w:t>
      </w:r>
      <w:r w:rsidRPr="001D5AFD">
        <w:rPr>
          <w:rFonts w:ascii="彩虹粗仿宋" w:eastAsia="彩虹粗仿宋" w:hint="eastAsia"/>
          <w:sz w:val="24"/>
        </w:rPr>
        <w:t>存款开户证实书</w:t>
      </w:r>
      <w:r w:rsidRPr="001D5AFD">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Pr>
          <w:rFonts w:ascii="彩虹粗仿宋" w:eastAsia="彩虹粗仿宋" w:hAnsi="宋体" w:cs="Arial" w:hint="eastAsia"/>
          <w:sz w:val="24"/>
        </w:rPr>
        <w:t>、</w:t>
      </w:r>
      <w:r w:rsidRPr="003E1A83">
        <w:rPr>
          <w:rFonts w:eastAsia="彩虹粗仿宋" w:cs="Arial" w:hint="eastAsia"/>
          <w:sz w:val="24"/>
        </w:rPr>
        <w:t>银行间市场清算所股份有限公司</w:t>
      </w:r>
      <w:r w:rsidRPr="001D5AFD">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C53697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七</w:t>
      </w:r>
      <w:r w:rsidRPr="001D5AFD">
        <w:rPr>
          <w:rFonts w:ascii="彩虹粗仿宋" w:eastAsia="彩虹粗仿宋" w:hAnsi="宋体" w:cs="Arial" w:hint="eastAsia"/>
          <w:sz w:val="24"/>
        </w:rPr>
        <w:t>）与基金财产有关的重大合同的保管</w:t>
      </w:r>
    </w:p>
    <w:p w14:paraId="47015D62" w14:textId="77777777" w:rsidR="001F2D3C" w:rsidRPr="001D5AFD" w:rsidRDefault="001F2D3C" w:rsidP="001F2D3C">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Pr="00FC066F">
        <w:rPr>
          <w:rFonts w:ascii="彩虹粗仿宋" w:eastAsia="彩虹粗仿宋" w:hAnsi="宋体" w:cs="Arial" w:hint="eastAsia"/>
          <w:sz w:val="24"/>
        </w:rPr>
        <w:t>对于无法取得两份以上的正本的，基金管理人应向基金托管人提供加盖公章的合同复印件，未经双方协商或未在合同约定范围内，合同原件不得转移。</w:t>
      </w:r>
    </w:p>
    <w:p w14:paraId="1A685511" w14:textId="77777777" w:rsidR="001F2D3C" w:rsidRPr="001D5AFD" w:rsidRDefault="001F2D3C" w:rsidP="001F2D3C">
      <w:pPr>
        <w:rPr>
          <w:rFonts w:ascii="彩虹粗仿宋" w:eastAsia="彩虹粗仿宋"/>
          <w:sz w:val="24"/>
        </w:rPr>
      </w:pPr>
    </w:p>
    <w:p w14:paraId="2F942633" w14:textId="77777777" w:rsidR="001F2D3C" w:rsidRPr="001D5AFD" w:rsidRDefault="001F2D3C" w:rsidP="001F2D3C">
      <w:pPr>
        <w:pStyle w:val="2"/>
        <w:jc w:val="center"/>
        <w:rPr>
          <w:rFonts w:ascii="彩虹粗仿宋" w:eastAsia="彩虹粗仿宋"/>
          <w:sz w:val="30"/>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62997871"/>
      <w:r w:rsidRPr="001D5AFD">
        <w:rPr>
          <w:rFonts w:ascii="彩虹粗仿宋" w:eastAsia="彩虹粗仿宋" w:hint="eastAsia"/>
          <w:sz w:val="30"/>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18A2EC5"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D3116E8"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（一）基金管理人对发送指令人员的书面授权</w:t>
      </w:r>
    </w:p>
    <w:p w14:paraId="2F4885DE"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lastRenderedPageBreak/>
        <w:t>1.基金管理人应指定专人向基金托管人发送指令。</w:t>
      </w:r>
    </w:p>
    <w:p w14:paraId="0C446959"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8A2AB0"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A9473FC"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3C32606A"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（二）指令的内容</w:t>
      </w:r>
    </w:p>
    <w:p w14:paraId="73A9A27D"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1.指令包括付款指令以及其他资金划拨指令等。</w:t>
      </w:r>
    </w:p>
    <w:p w14:paraId="4DCB8966"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1462EECA"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（三）指令的发送、确认及执行的时间和程序</w:t>
      </w:r>
    </w:p>
    <w:p w14:paraId="326F81F7"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1.指令的发送</w:t>
      </w:r>
    </w:p>
    <w:p w14:paraId="7AD9BE9D"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基金管理人发送指令应采用加密传真方式或双方协商一致的其他方式。</w:t>
      </w:r>
    </w:p>
    <w:p w14:paraId="0E727DBB"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94E299A"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指令发出后，基金管理人应及时以电话方式向基金托管人确认。</w:t>
      </w:r>
    </w:p>
    <w:p w14:paraId="269EDB67"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753CBD2"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2.指令的确认</w:t>
      </w:r>
    </w:p>
    <w:p w14:paraId="24BF031E"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EE768D8"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3.指令的时间和执行</w:t>
      </w:r>
    </w:p>
    <w:p w14:paraId="1EAE033B" w14:textId="77777777" w:rsidR="001F2D3C" w:rsidRPr="001D5AFD" w:rsidRDefault="001F2D3C" w:rsidP="001F2D3C">
      <w:pPr>
        <w:pStyle w:val="ae"/>
        <w:spacing w:line="240" w:lineRule="auto"/>
        <w:ind w:firstLineChars="0"/>
        <w:rPr>
          <w:rFonts w:ascii="彩虹粗仿宋" w:eastAsia="彩虹粗仿宋" w:hAnsi="宋体" w:cs="Arial"/>
          <w:szCs w:val="24"/>
          <w:shd w:val="pct15" w:color="auto" w:fill="FFFFFF"/>
        </w:rPr>
      </w:pPr>
      <w:r w:rsidRPr="001D5AFD">
        <w:rPr>
          <w:rFonts w:ascii="彩虹粗仿宋" w:eastAsia="彩虹粗仿宋" w:hAnsi="宋体" w:cs="Arial" w:hint="eastAsia"/>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1D5AFD">
        <w:rPr>
          <w:rFonts w:ascii="彩虹粗仿宋" w:eastAsia="彩虹粗仿宋" w:hAnsi="宋体" w:cs="Arial" w:hint="eastAsia"/>
        </w:rPr>
        <w:t>并相关</w:t>
      </w:r>
      <w:proofErr w:type="gramEnd"/>
      <w:r w:rsidRPr="001D5AFD">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1D5AFD">
        <w:rPr>
          <w:rFonts w:ascii="彩虹粗仿宋" w:eastAsia="彩虹粗仿宋" w:hAnsi="宋体" w:cs="Arial" w:hint="eastAsia"/>
          <w:szCs w:val="24"/>
        </w:rPr>
        <w:t>对于中国证券登记结算有限责任公司实行T+0非担保交收的业务，基金管理人应在交易日14：00</w:t>
      </w:r>
      <w:r w:rsidRPr="001D5AFD">
        <w:rPr>
          <w:rFonts w:ascii="彩虹粗仿宋" w:eastAsia="彩虹粗仿宋" w:hAnsi="宋体" w:cs="Arial" w:hint="eastAsia"/>
        </w:rPr>
        <w:t>前</w:t>
      </w:r>
      <w:r w:rsidRPr="001D5AFD">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1D5AFD">
        <w:rPr>
          <w:rFonts w:ascii="彩虹粗仿宋" w:eastAsia="彩虹粗仿宋" w:hAnsi="宋体" w:cs="Arial" w:hint="eastAsia"/>
        </w:rPr>
        <w:t>结算参与人</w:t>
      </w:r>
      <w:r w:rsidRPr="001D5AFD">
        <w:rPr>
          <w:rFonts w:ascii="彩虹粗仿宋" w:eastAsia="彩虹粗仿宋" w:hAnsi="宋体" w:cs="Arial" w:hint="eastAsia"/>
          <w:szCs w:val="24"/>
        </w:rPr>
        <w:t>最低备付金带来的利息损失</w:t>
      </w:r>
      <w:r w:rsidRPr="001D5AFD">
        <w:rPr>
          <w:rFonts w:ascii="彩虹粗仿宋" w:eastAsia="彩虹粗仿宋" w:hAnsi="宋体" w:cs="Arial" w:hint="eastAsia"/>
        </w:rPr>
        <w:t>。</w:t>
      </w:r>
      <w:r w:rsidRPr="001D5AFD">
        <w:rPr>
          <w:rFonts w:ascii="彩虹粗仿宋" w:eastAsia="彩虹粗仿宋" w:hAnsi="宋体" w:cs="Arial" w:hint="eastAsia"/>
          <w:szCs w:val="24"/>
        </w:rPr>
        <w:t>基金管理人应确保基金托管人在执行指令时，基金资金账户有足够的资金余额，</w:t>
      </w:r>
      <w:r w:rsidRPr="001D5AFD">
        <w:rPr>
          <w:rFonts w:ascii="彩虹粗仿宋" w:eastAsia="彩虹粗仿宋" w:hAnsi="宋体" w:cs="Arial" w:hint="eastAsia"/>
        </w:rPr>
        <w:t>在基金资金头寸充足的情况下，基金托管人对基金管理人符合法律法规、《基金合同》、本协议的指令不得拖延或拒绝执行。</w:t>
      </w:r>
    </w:p>
    <w:p w14:paraId="14BEC355" w14:textId="77777777" w:rsidR="001F2D3C" w:rsidRPr="001D5AFD" w:rsidRDefault="001F2D3C" w:rsidP="001F2D3C">
      <w:pPr>
        <w:pStyle w:val="ae"/>
        <w:spacing w:line="240" w:lineRule="auto"/>
        <w:ind w:firstLineChars="0"/>
        <w:rPr>
          <w:rFonts w:ascii="彩虹粗仿宋" w:eastAsia="彩虹粗仿宋" w:hAnsi="宋体" w:cs="Arial"/>
        </w:rPr>
      </w:pPr>
      <w:r w:rsidRPr="001D5AFD">
        <w:rPr>
          <w:rFonts w:ascii="彩虹粗仿宋" w:eastAsia="彩虹粗仿宋" w:hAnsi="宋体" w:cs="Arial" w:hint="eastAsia"/>
        </w:rPr>
        <w:t>（四）基金管理人发送错误指令的情形和处理程序</w:t>
      </w:r>
    </w:p>
    <w:p w14:paraId="75583FA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基金管理人发送错误指令的情形包括指令违反法律法规和《基金合同》，指令发送人员无权或超越权限发送指令。</w:t>
      </w:r>
    </w:p>
    <w:p w14:paraId="558E2D0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A6327A9"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（五）基金托管人依照法律法规暂缓、拒绝执行指令的情形和处理程序</w:t>
      </w:r>
    </w:p>
    <w:p w14:paraId="58F5535D" w14:textId="77777777" w:rsidR="001F2D3C" w:rsidRPr="001D5AFD" w:rsidRDefault="001F2D3C" w:rsidP="001F2D3C">
      <w:pPr>
        <w:adjustRightInd w:val="0"/>
        <w:snapToGrid w:val="0"/>
        <w:ind w:firstLine="480"/>
        <w:rPr>
          <w:rFonts w:ascii="彩虹粗仿宋" w:eastAsia="彩虹粗仿宋" w:hAnsi="宋体" w:cs="Arial"/>
          <w:sz w:val="24"/>
        </w:rPr>
      </w:pPr>
      <w:proofErr w:type="gramStart"/>
      <w:r w:rsidRPr="001D5AFD">
        <w:rPr>
          <w:rFonts w:ascii="彩虹粗仿宋" w:eastAsia="彩虹粗仿宋" w:hAnsi="宋体" w:cs="Arial" w:hint="eastAsia"/>
          <w:sz w:val="24"/>
        </w:rPr>
        <w:t>若基金</w:t>
      </w:r>
      <w:proofErr w:type="gramEnd"/>
      <w:r w:rsidRPr="001D5AFD">
        <w:rPr>
          <w:rFonts w:ascii="彩虹粗仿宋" w:eastAsia="彩虹粗仿宋" w:hAnsi="宋体" w:cs="Arial" w:hint="eastAsia"/>
          <w:sz w:val="24"/>
        </w:rPr>
        <w:t>托管人发现基金管理人的指令违反法律法规，或者违反《基金合同》约定的，应当拒绝执行，立即通知基金管理人。</w:t>
      </w:r>
    </w:p>
    <w:p w14:paraId="568BEFE0"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（六）基金托管人未按照基金管理人指令执行的处理方法</w:t>
      </w:r>
    </w:p>
    <w:p w14:paraId="517E3D17"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基金托管人由于过错，未按照基金管理人发送的指令执行并对基金财产或投资人造成的直接损失，由基金托管人</w:t>
      </w:r>
      <w:r w:rsidRPr="001D5AFD">
        <w:rPr>
          <w:rFonts w:ascii="彩虹粗仿宋" w:eastAsia="彩虹粗仿宋" w:hint="eastAsia"/>
          <w:sz w:val="24"/>
        </w:rPr>
        <w:t>赔偿由此造成的直接损失。</w:t>
      </w:r>
    </w:p>
    <w:p w14:paraId="72FA7797"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（七）更换被授权人员的程序</w:t>
      </w:r>
    </w:p>
    <w:p w14:paraId="0DCACCB3"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1D5AFD">
        <w:rPr>
          <w:rFonts w:ascii="彩虹粗仿宋" w:eastAsia="彩虹粗仿宋" w:hAnsi="宋体" w:cs="Arial" w:hint="eastAsia"/>
          <w:sz w:val="24"/>
        </w:rPr>
        <w:t>件内容</w:t>
      </w:r>
      <w:proofErr w:type="gramEnd"/>
      <w:r w:rsidRPr="001D5AFD">
        <w:rPr>
          <w:rFonts w:ascii="彩虹粗仿宋" w:eastAsia="彩虹粗仿宋" w:hAnsi="宋体" w:cs="Arial" w:hint="eastAsia"/>
          <w:sz w:val="24"/>
        </w:rPr>
        <w:t>执行有关业务，如果新的授权文件正本与传真</w:t>
      </w:r>
      <w:proofErr w:type="gramStart"/>
      <w:r w:rsidRPr="001D5AFD">
        <w:rPr>
          <w:rFonts w:ascii="彩虹粗仿宋" w:eastAsia="彩虹粗仿宋" w:hAnsi="宋体" w:cs="Arial" w:hint="eastAsia"/>
          <w:sz w:val="24"/>
        </w:rPr>
        <w:t>件内容</w:t>
      </w:r>
      <w:proofErr w:type="gramEnd"/>
      <w:r w:rsidRPr="001D5AFD">
        <w:rPr>
          <w:rFonts w:ascii="彩虹粗仿宋" w:eastAsia="彩虹粗仿宋" w:hAnsi="宋体" w:cs="Arial" w:hint="eastAsia"/>
          <w:sz w:val="24"/>
        </w:rPr>
        <w:t>不同，由此产生的责任由基金管理人承担</w:t>
      </w:r>
      <w:r w:rsidRPr="001D5AFD">
        <w:rPr>
          <w:rFonts w:ascii="彩虹粗仿宋" w:eastAsia="彩虹粗仿宋" w:hint="eastAsia"/>
          <w:sz w:val="24"/>
        </w:rPr>
        <w:t>。</w:t>
      </w:r>
      <w:r w:rsidRPr="001D5AFD">
        <w:rPr>
          <w:rFonts w:ascii="彩虹粗仿宋" w:eastAsia="彩虹粗仿宋" w:hAnsi="宋体" w:cs="Arial" w:hint="eastAsia"/>
          <w:sz w:val="24"/>
        </w:rPr>
        <w:t>基金托管人更换接受基金管理人指令的人员，应提前通过录音电话通知基金管理人。</w:t>
      </w:r>
    </w:p>
    <w:p w14:paraId="381BB7C9"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（八）其他事项</w:t>
      </w:r>
    </w:p>
    <w:p w14:paraId="1A665BCF"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基金托管人在接收指令时，应对指令的要素是否齐全、印鉴与被授权人是否</w:t>
      </w:r>
      <w:r w:rsidRPr="001D5AFD">
        <w:rPr>
          <w:rFonts w:ascii="彩虹粗仿宋" w:eastAsia="彩虹粗仿宋" w:hAnsi="宋体" w:cs="Arial" w:hint="eastAsia"/>
          <w:sz w:val="24"/>
        </w:rPr>
        <w:lastRenderedPageBreak/>
        <w:t>与预留的授权文件内容相符进行检查，如发现问题，应及时报告基金管理人，基金托管人对执行基金管理人的合法指令对基金财产造成的损失不承担赔偿责任。</w:t>
      </w:r>
    </w:p>
    <w:p w14:paraId="63DCDA1B"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AA829B5" w14:textId="77777777" w:rsidR="001F2D3C" w:rsidRPr="001D5AFD" w:rsidRDefault="001F2D3C" w:rsidP="001F2D3C">
      <w:pPr>
        <w:adjustRightInd w:val="0"/>
        <w:snapToGrid w:val="0"/>
        <w:rPr>
          <w:rFonts w:ascii="彩虹粗仿宋" w:eastAsia="彩虹粗仿宋" w:hAnsi="宋体" w:cs="Arial"/>
          <w:sz w:val="24"/>
        </w:rPr>
      </w:pPr>
    </w:p>
    <w:p w14:paraId="1054CDD0" w14:textId="77777777" w:rsidR="001F2D3C" w:rsidRPr="001D5AFD" w:rsidRDefault="001F2D3C" w:rsidP="001F2D3C">
      <w:pPr>
        <w:pStyle w:val="2"/>
        <w:jc w:val="center"/>
        <w:rPr>
          <w:rFonts w:ascii="彩虹粗仿宋" w:eastAsia="彩虹粗仿宋"/>
          <w:sz w:val="30"/>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62997872"/>
      <w:bookmarkStart w:id="90" w:name="_Hlk62915490"/>
      <w:r w:rsidRPr="001D5AFD">
        <w:rPr>
          <w:rFonts w:ascii="彩虹粗仿宋" w:eastAsia="彩虹粗仿宋" w:hint="eastAsia"/>
          <w:sz w:val="30"/>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bookmarkEnd w:id="90"/>
    <w:p w14:paraId="20685BDD"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（一）选择证券买卖的证券经营机构</w:t>
      </w:r>
    </w:p>
    <w:p w14:paraId="5E98E2B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w:t>
      </w:r>
      <w:r w:rsidRPr="001D5AFD">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A3E2727"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（二）基金投资证券后的清算交收安排</w:t>
      </w:r>
    </w:p>
    <w:p w14:paraId="2D70BE23"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1.清算与交割</w:t>
      </w:r>
    </w:p>
    <w:p w14:paraId="593B1CAE" w14:textId="77777777" w:rsidR="001F2D3C" w:rsidRPr="001D5AFD" w:rsidRDefault="001F2D3C" w:rsidP="001F2D3C">
      <w:pPr>
        <w:adjustRightInd w:val="0"/>
        <w:snapToGrid w:val="0"/>
        <w:ind w:firstLine="480"/>
        <w:rPr>
          <w:rFonts w:ascii="彩虹粗仿宋" w:eastAsia="彩虹粗仿宋"/>
          <w:sz w:val="24"/>
        </w:rPr>
      </w:pPr>
      <w:r w:rsidRPr="001D5AFD">
        <w:rPr>
          <w:rFonts w:ascii="彩虹粗仿宋" w:eastAsia="彩虹粗仿宋" w:hint="eastAsia"/>
          <w:sz w:val="24"/>
        </w:rPr>
        <w:t>基金管理人与基金托管人应根据有关法律法规及相关业务规则，签订</w:t>
      </w:r>
      <w:proofErr w:type="gramStart"/>
      <w:r w:rsidRPr="001D5AFD">
        <w:rPr>
          <w:rFonts w:ascii="彩虹粗仿宋" w:eastAsia="彩虹粗仿宋" w:hint="eastAsia"/>
          <w:sz w:val="24"/>
        </w:rPr>
        <w:t>《</w:t>
      </w:r>
      <w:proofErr w:type="gramEnd"/>
      <w:r w:rsidRPr="001D5AFD">
        <w:rPr>
          <w:rFonts w:ascii="彩虹粗仿宋" w:eastAsia="彩虹粗仿宋" w:hint="eastAsia"/>
          <w:sz w:val="24"/>
        </w:rPr>
        <w:t>托管</w:t>
      </w:r>
    </w:p>
    <w:p w14:paraId="4BC8227E" w14:textId="77777777" w:rsidR="001F2D3C" w:rsidRPr="001D5AFD" w:rsidRDefault="001F2D3C" w:rsidP="001F2D3C">
      <w:pPr>
        <w:adjustRightInd w:val="0"/>
        <w:snapToGrid w:val="0"/>
        <w:rPr>
          <w:rFonts w:ascii="彩虹粗仿宋" w:eastAsia="彩虹粗仿宋"/>
          <w:sz w:val="24"/>
        </w:rPr>
      </w:pPr>
      <w:r w:rsidRPr="001D5AFD">
        <w:rPr>
          <w:rFonts w:ascii="彩虹粗仿宋" w:eastAsia="彩虹粗仿宋" w:hint="eastAsia"/>
          <w:sz w:val="24"/>
        </w:rPr>
        <w:t>银行证券资金结算协议</w:t>
      </w:r>
      <w:proofErr w:type="gramStart"/>
      <w:r w:rsidRPr="001D5AFD">
        <w:rPr>
          <w:rFonts w:ascii="彩虹粗仿宋" w:eastAsia="彩虹粗仿宋" w:hint="eastAsia"/>
          <w:sz w:val="24"/>
        </w:rPr>
        <w:t>》</w:t>
      </w:r>
      <w:proofErr w:type="gramEnd"/>
      <w:r w:rsidRPr="001D5AFD">
        <w:rPr>
          <w:rFonts w:ascii="彩虹粗仿宋" w:eastAsia="彩虹粗仿宋" w:hint="eastAsia"/>
          <w:sz w:val="24"/>
        </w:rPr>
        <w:t>，如投资港股通，还需签订《证券投资基金港股通结算补充协议》，用以具体明确基金管理人与基金托管人在证券交易资金结算业务中的责任。</w:t>
      </w:r>
    </w:p>
    <w:p w14:paraId="57E00919"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8C9EF4E"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5EE5A68"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如果因为基金托管人过错在清算上造成基金财产的直接损失，应由基金托管</w:t>
      </w:r>
      <w:r w:rsidRPr="001D5AFD">
        <w:rPr>
          <w:rFonts w:ascii="彩虹粗仿宋" w:eastAsia="彩虹粗仿宋" w:hAnsi="宋体" w:cs="Arial" w:hint="eastAsia"/>
          <w:sz w:val="24"/>
        </w:rPr>
        <w:lastRenderedPageBreak/>
        <w:t>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1D5AFD">
        <w:rPr>
          <w:rFonts w:ascii="彩虹粗仿宋" w:eastAsia="彩虹粗仿宋" w:hAnsi="宋体" w:cs="Arial" w:hint="eastAsia"/>
          <w:sz w:val="24"/>
        </w:rPr>
        <w:t>券</w:t>
      </w:r>
      <w:proofErr w:type="gramEnd"/>
      <w:r w:rsidRPr="001D5AFD">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240EFDCE" w14:textId="77777777" w:rsidR="001F2D3C" w:rsidRPr="001D5AFD" w:rsidRDefault="001F2D3C" w:rsidP="001F2D3C">
      <w:pPr>
        <w:adjustRightInd w:val="0"/>
        <w:snapToGrid w:val="0"/>
        <w:ind w:firstLine="480"/>
        <w:rPr>
          <w:rFonts w:ascii="彩虹粗仿宋" w:eastAsia="彩虹粗仿宋" w:hAnsi="宋体" w:cs="宋体"/>
          <w:color w:val="000000"/>
          <w:kern w:val="0"/>
          <w:sz w:val="24"/>
        </w:rPr>
      </w:pPr>
      <w:r w:rsidRPr="001D5AFD">
        <w:rPr>
          <w:rFonts w:ascii="彩虹粗仿宋" w:eastAsia="彩虹粗仿宋" w:hAnsi="宋体" w:cs="宋体" w:hint="eastAsia"/>
          <w:color w:val="000000"/>
          <w:kern w:val="0"/>
          <w:sz w:val="24"/>
        </w:rPr>
        <w:t>基金管理人应采取合理、必要措施，确保T日日终有足够的资金头寸完成 T+1日</w:t>
      </w:r>
      <w:r w:rsidRPr="001D5AFD">
        <w:rPr>
          <w:rFonts w:ascii="彩虹粗仿宋" w:eastAsia="彩虹粗仿宋" w:hint="eastAsia"/>
          <w:sz w:val="24"/>
        </w:rPr>
        <w:t>中国证券登记结算有限责任公司的资金</w:t>
      </w:r>
      <w:r w:rsidRPr="001D5AFD">
        <w:rPr>
          <w:rFonts w:ascii="彩虹粗仿宋" w:eastAsia="彩虹粗仿宋" w:hAnsi="宋体" w:cs="宋体" w:hint="eastAsia"/>
          <w:color w:val="000000"/>
          <w:kern w:val="0"/>
          <w:sz w:val="24"/>
        </w:rPr>
        <w:t>交收；如因基金管理</w:t>
      </w:r>
      <w:proofErr w:type="gramStart"/>
      <w:r w:rsidRPr="001D5AFD">
        <w:rPr>
          <w:rFonts w:ascii="彩虹粗仿宋" w:eastAsia="彩虹粗仿宋" w:hAnsi="宋体" w:cs="宋体" w:hint="eastAsia"/>
          <w:color w:val="000000"/>
          <w:kern w:val="0"/>
          <w:sz w:val="24"/>
        </w:rPr>
        <w:t>人原因</w:t>
      </w:r>
      <w:proofErr w:type="gramEnd"/>
      <w:r w:rsidRPr="001D5AFD">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E2BA040"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1D5AFD">
        <w:rPr>
          <w:rFonts w:ascii="彩虹粗仿宋" w:eastAsia="彩虹粗仿宋" w:hAnsi="宋体" w:cs="宋体" w:hint="eastAsia"/>
          <w:color w:val="000000"/>
          <w:kern w:val="0"/>
          <w:sz w:val="24"/>
        </w:rPr>
        <w:t>券</w:t>
      </w:r>
      <w:proofErr w:type="gramEnd"/>
      <w:r w:rsidRPr="001D5AFD">
        <w:rPr>
          <w:rFonts w:ascii="彩虹粗仿宋" w:eastAsia="彩虹粗仿宋" w:hAnsi="宋体" w:cs="宋体" w:hint="eastAsia"/>
          <w:color w:val="000000"/>
          <w:kern w:val="0"/>
          <w:sz w:val="24"/>
        </w:rPr>
        <w:t>。如因基金管理</w:t>
      </w:r>
      <w:proofErr w:type="gramStart"/>
      <w:r w:rsidRPr="001D5AFD">
        <w:rPr>
          <w:rFonts w:ascii="彩虹粗仿宋" w:eastAsia="彩虹粗仿宋" w:hAnsi="宋体" w:cs="宋体" w:hint="eastAsia"/>
          <w:color w:val="000000"/>
          <w:kern w:val="0"/>
          <w:sz w:val="24"/>
        </w:rPr>
        <w:t>人原因</w:t>
      </w:r>
      <w:proofErr w:type="gramEnd"/>
      <w:r w:rsidRPr="001D5AFD">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1D5AFD">
        <w:rPr>
          <w:rFonts w:ascii="彩虹粗仿宋" w:eastAsia="彩虹粗仿宋" w:hAnsi="宋体" w:cs="宋体" w:hint="eastAsia"/>
          <w:color w:val="000000"/>
          <w:kern w:val="0"/>
          <w:sz w:val="24"/>
        </w:rPr>
        <w:t>券</w:t>
      </w:r>
      <w:proofErr w:type="gramEnd"/>
      <w:r w:rsidRPr="001D5AFD">
        <w:rPr>
          <w:rFonts w:ascii="彩虹粗仿宋" w:eastAsia="彩虹粗仿宋" w:hAnsi="宋体" w:cs="宋体" w:hint="eastAsia"/>
          <w:color w:val="000000"/>
          <w:kern w:val="0"/>
          <w:sz w:val="24"/>
        </w:rPr>
        <w:t>进行处置造成的投资风险和损失由基金管理人承担。</w:t>
      </w:r>
    </w:p>
    <w:p w14:paraId="1AAF9DFB"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实行场内T+0交收的资金清算按照基金托管人的相关规定流程执行。</w:t>
      </w:r>
    </w:p>
    <w:p w14:paraId="5E4C5ADB"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2.交易记录、资金和证券账目核对的时间和方式</w:t>
      </w:r>
    </w:p>
    <w:p w14:paraId="32467800"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（1）交易记录的核对</w:t>
      </w:r>
    </w:p>
    <w:p w14:paraId="547655D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AC70725"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（2）资金账目的核对</w:t>
      </w:r>
    </w:p>
    <w:p w14:paraId="2069F694"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资金账目按日核实。</w:t>
      </w:r>
    </w:p>
    <w:p w14:paraId="1C2540F8"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（3）证券账目的核对</w:t>
      </w:r>
    </w:p>
    <w:p w14:paraId="5C3A1C3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w:t>
      </w:r>
      <w:r w:rsidRPr="001D5AFD">
        <w:rPr>
          <w:rFonts w:ascii="彩虹粗仿宋" w:eastAsia="彩虹粗仿宋" w:hAnsi="宋体" w:cs="Arial" w:hint="eastAsia"/>
          <w:sz w:val="24"/>
        </w:rPr>
        <w:t>证券账目。</w:t>
      </w:r>
    </w:p>
    <w:p w14:paraId="3C597E0A" w14:textId="77777777" w:rsidR="001F2D3C" w:rsidRPr="001D5AFD" w:rsidRDefault="001F2D3C" w:rsidP="001F2D3C">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（三）基金申购和赎回业务处理的基本规定</w:t>
      </w:r>
    </w:p>
    <w:p w14:paraId="50451C79"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1.基金份额申购、赎回的确认、清算由基金管理人或其委托的注册登记机构负责。</w:t>
      </w:r>
    </w:p>
    <w:p w14:paraId="06623BCE"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19D0C41"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3.基金管理人应保证本基金（或本基金管理人委托）的注册登记机构每个工作日15:00前向基金托管人发送前一开放</w:t>
      </w:r>
      <w:proofErr w:type="gramStart"/>
      <w:r w:rsidRPr="001D5AFD">
        <w:rPr>
          <w:rFonts w:ascii="彩虹粗仿宋" w:eastAsia="彩虹粗仿宋" w:hAnsi="宋体" w:cs="Arial" w:hint="eastAsia"/>
          <w:sz w:val="24"/>
        </w:rPr>
        <w:t>日上述</w:t>
      </w:r>
      <w:proofErr w:type="gramEnd"/>
      <w:r w:rsidRPr="001D5AFD">
        <w:rPr>
          <w:rFonts w:ascii="彩虹粗仿宋" w:eastAsia="彩虹粗仿宋" w:hAnsi="宋体" w:cs="Arial" w:hint="eastAsia"/>
          <w:sz w:val="24"/>
        </w:rPr>
        <w:t>有关数据，并保证相关数据的准确、完整。</w:t>
      </w:r>
    </w:p>
    <w:p w14:paraId="00EBD8DB"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2EB08B9"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3DBA8B44"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6.关于清算专用账户的设立和管理</w:t>
      </w:r>
    </w:p>
    <w:p w14:paraId="387D8A24"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为满足申购、赎回及分红资金汇划的需要，由基金管理人开立资金清算的专用账户，该账户由注册登记机构管理。</w:t>
      </w:r>
    </w:p>
    <w:p w14:paraId="43296A22"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6D97923"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8.赎回和分红资金划拨规定</w:t>
      </w:r>
    </w:p>
    <w:p w14:paraId="000904F1"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拨付</w:t>
      </w:r>
      <w:proofErr w:type="gramStart"/>
      <w:r w:rsidRPr="001D5AFD">
        <w:rPr>
          <w:rFonts w:ascii="彩虹粗仿宋" w:eastAsia="彩虹粗仿宋" w:hAnsi="宋体" w:cs="Arial" w:hint="eastAsia"/>
          <w:sz w:val="24"/>
        </w:rPr>
        <w:t>赎回款</w:t>
      </w:r>
      <w:proofErr w:type="gramEnd"/>
      <w:r w:rsidRPr="001D5AFD">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1D5AFD">
        <w:rPr>
          <w:rFonts w:ascii="彩虹粗仿宋" w:eastAsia="彩虹粗仿宋" w:hAnsi="宋体" w:cs="Arial" w:hint="eastAsia"/>
          <w:sz w:val="24"/>
        </w:rPr>
        <w:t>系基金</w:t>
      </w:r>
      <w:proofErr w:type="gramEnd"/>
      <w:r w:rsidRPr="001D5AFD">
        <w:rPr>
          <w:rFonts w:ascii="彩虹粗仿宋" w:eastAsia="彩虹粗仿宋" w:hAnsi="宋体" w:cs="Arial" w:hint="eastAsia"/>
          <w:sz w:val="24"/>
        </w:rPr>
        <w:t>管理人的原因造成，责任由基金管理人承担，基金托管人不承担垫款义务。</w:t>
      </w:r>
    </w:p>
    <w:p w14:paraId="750F4121"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9.资金指令</w:t>
      </w:r>
    </w:p>
    <w:p w14:paraId="654275F0"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1B375D8"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资金指令的格式、内容、发送、接收和确认方式等与投资指令相同。</w:t>
      </w:r>
    </w:p>
    <w:p w14:paraId="1CBCAA66"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（四）</w:t>
      </w:r>
      <w:proofErr w:type="gramStart"/>
      <w:r w:rsidRPr="001D5AFD">
        <w:rPr>
          <w:rFonts w:ascii="彩虹粗仿宋" w:eastAsia="彩虹粗仿宋" w:hAnsi="宋体" w:cs="Arial" w:hint="eastAsia"/>
          <w:sz w:val="24"/>
        </w:rPr>
        <w:t>申赎净额</w:t>
      </w:r>
      <w:proofErr w:type="gramEnd"/>
      <w:r w:rsidRPr="001D5AFD">
        <w:rPr>
          <w:rFonts w:ascii="彩虹粗仿宋" w:eastAsia="彩虹粗仿宋" w:hAnsi="宋体" w:cs="Arial" w:hint="eastAsia"/>
          <w:sz w:val="24"/>
        </w:rPr>
        <w:t>结算</w:t>
      </w:r>
    </w:p>
    <w:p w14:paraId="366D39CB" w14:textId="41536C9B" w:rsidR="001F2D3C" w:rsidRPr="001D5AFD" w:rsidRDefault="001F2D3C" w:rsidP="001F2D3C">
      <w:pPr>
        <w:adjustRightInd w:val="0"/>
        <w:snapToGrid w:val="0"/>
        <w:ind w:firstLine="480"/>
        <w:rPr>
          <w:rFonts w:ascii="彩虹粗仿宋" w:eastAsia="彩虹粗仿宋" w:hAnsi="宋体" w:cs="Arial"/>
          <w:i/>
          <w:sz w:val="24"/>
        </w:rPr>
      </w:pPr>
      <w:r w:rsidRPr="001D5AFD">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w:t>
      </w:r>
      <w:r>
        <w:rPr>
          <w:rFonts w:ascii="彩虹粗仿宋" w:eastAsia="彩虹粗仿宋" w:hAnsi="宋体" w:cs="Arial"/>
          <w:sz w:val="24"/>
        </w:rPr>
        <w:t>2</w:t>
      </w:r>
      <w:r w:rsidRPr="001D5AFD">
        <w:rPr>
          <w:rFonts w:ascii="彩虹粗仿宋" w:eastAsia="彩虹粗仿宋" w:hAnsi="宋体" w:cs="Arial" w:hint="eastAsia"/>
          <w:sz w:val="24"/>
        </w:rPr>
        <w:t>日基金转换</w:t>
      </w:r>
      <w:proofErr w:type="gramStart"/>
      <w:r w:rsidRPr="001D5AFD">
        <w:rPr>
          <w:rFonts w:ascii="彩虹粗仿宋" w:eastAsia="彩虹粗仿宋" w:hAnsi="宋体" w:cs="Arial" w:hint="eastAsia"/>
          <w:sz w:val="24"/>
        </w:rPr>
        <w:t>入申请</w:t>
      </w:r>
      <w:proofErr w:type="gramEnd"/>
      <w:r w:rsidRPr="001D5AFD">
        <w:rPr>
          <w:rFonts w:ascii="彩虹粗仿宋" w:eastAsia="彩虹粗仿宋" w:hAnsi="宋体" w:cs="Arial" w:hint="eastAsia"/>
          <w:sz w:val="24"/>
        </w:rPr>
        <w:t>对应金额之和)与应付资金(T-3日赎回申请对应赎回金额与T-</w:t>
      </w:r>
      <w:r>
        <w:rPr>
          <w:rFonts w:ascii="彩虹粗仿宋" w:eastAsia="彩虹粗仿宋" w:hAnsi="宋体" w:cs="Arial"/>
          <w:sz w:val="24"/>
        </w:rPr>
        <w:t>2</w:t>
      </w:r>
      <w:r w:rsidRPr="001D5AFD">
        <w:rPr>
          <w:rFonts w:ascii="彩虹粗仿宋" w:eastAsia="彩虹粗仿宋" w:hAnsi="宋体" w:cs="Arial" w:hint="eastAsia"/>
          <w:sz w:val="24"/>
        </w:rPr>
        <w:t>日基金转换出申请对应金额之和)的差额来确定托管账户净应收</w:t>
      </w:r>
      <w:r w:rsidRPr="001D5AFD">
        <w:rPr>
          <w:rFonts w:ascii="彩虹粗仿宋" w:eastAsia="彩虹粗仿宋" w:hAnsi="宋体" w:cs="Arial" w:hint="eastAsia"/>
          <w:sz w:val="24"/>
        </w:rPr>
        <w:lastRenderedPageBreak/>
        <w:t>额或净应付额，以此确定资金交收额。当存在托管账户净应收额时，基金管理人应在T日15:00之前从基金清算账户划</w:t>
      </w:r>
      <w:r>
        <w:rPr>
          <w:rFonts w:ascii="彩虹粗仿宋" w:eastAsia="彩虹粗仿宋" w:hAnsi="宋体" w:cs="Arial" w:hint="eastAsia"/>
          <w:sz w:val="24"/>
        </w:rPr>
        <w:t>到</w:t>
      </w:r>
      <w:r w:rsidRPr="001D5AFD">
        <w:rPr>
          <w:rFonts w:ascii="彩虹粗仿宋" w:eastAsia="彩虹粗仿宋" w:hAnsi="宋体" w:cs="Arial" w:hint="eastAsia"/>
          <w:sz w:val="24"/>
        </w:rPr>
        <w:t>基金托管账户；当存在托管账户净应付额时，基金管理人应在T-1日将划款指令发送给基金托管人，基金托管人按基金管理人的划款指令将托管账户净应付额在T日12:00之前</w:t>
      </w:r>
      <w:proofErr w:type="gramStart"/>
      <w:r w:rsidRPr="001D5AFD">
        <w:rPr>
          <w:rFonts w:ascii="彩虹粗仿宋" w:eastAsia="彩虹粗仿宋" w:hAnsi="宋体" w:cs="Arial" w:hint="eastAsia"/>
          <w:sz w:val="24"/>
        </w:rPr>
        <w:t>划往基金</w:t>
      </w:r>
      <w:proofErr w:type="gramEnd"/>
      <w:r w:rsidRPr="001D5AFD">
        <w:rPr>
          <w:rFonts w:ascii="彩虹粗仿宋" w:eastAsia="彩虹粗仿宋" w:hAnsi="宋体" w:cs="Arial" w:hint="eastAsia"/>
          <w:sz w:val="24"/>
        </w:rPr>
        <w:t>清算账户。</w:t>
      </w:r>
    </w:p>
    <w:p w14:paraId="174EF6C4" w14:textId="77777777" w:rsidR="001F2D3C" w:rsidRPr="001D5AFD" w:rsidRDefault="001F2D3C" w:rsidP="001F2D3C">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（五）基金转换</w:t>
      </w:r>
    </w:p>
    <w:p w14:paraId="4B5D84C2"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DBAF239" w14:textId="77777777" w:rsidR="001F2D3C" w:rsidRPr="001D5AFD" w:rsidRDefault="001F2D3C" w:rsidP="001F2D3C">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2.基金托管人将根据基金管理人传送的基金转换数据进行账务处理，</w:t>
      </w:r>
      <w:proofErr w:type="gramStart"/>
      <w:r w:rsidRPr="001D5AFD">
        <w:rPr>
          <w:rFonts w:ascii="彩虹粗仿宋" w:eastAsia="彩虹粗仿宋" w:hAnsi="宋体" w:cs="Arial" w:hint="eastAsia"/>
          <w:sz w:val="24"/>
        </w:rPr>
        <w:t>具体资金</w:t>
      </w:r>
      <w:proofErr w:type="gramEnd"/>
      <w:r w:rsidRPr="001D5AFD">
        <w:rPr>
          <w:rFonts w:ascii="彩虹粗仿宋" w:eastAsia="彩虹粗仿宋" w:hAnsi="宋体" w:cs="Arial" w:hint="eastAsia"/>
          <w:sz w:val="24"/>
        </w:rPr>
        <w:t>清算和数据传递的时间、程序及托管协议当事人承担的权责按基金管理人届时的公告执行。</w:t>
      </w:r>
    </w:p>
    <w:p w14:paraId="67EB5630" w14:textId="77777777" w:rsidR="001F2D3C" w:rsidRPr="001D5AFD" w:rsidRDefault="001F2D3C" w:rsidP="001F2D3C">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3.本基金开展基金转换业务应按相关法律法规规定及《基金合同》的约定进行公告。</w:t>
      </w:r>
    </w:p>
    <w:p w14:paraId="4A565557" w14:textId="77777777" w:rsidR="001F2D3C" w:rsidRPr="001D5AFD" w:rsidRDefault="001F2D3C" w:rsidP="001F2D3C">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（六）基金现金分红</w:t>
      </w:r>
    </w:p>
    <w:p w14:paraId="6D14C5A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1.基金管理人确定分红方案通知基金托管人，双方核定后</w:t>
      </w:r>
      <w:r w:rsidRPr="001D5AFD">
        <w:rPr>
          <w:rFonts w:ascii="彩虹粗仿宋" w:eastAsia="彩虹粗仿宋" w:hint="eastAsia"/>
          <w:sz w:val="24"/>
          <w:szCs w:val="18"/>
        </w:rPr>
        <w:t>依照《信息披露办法》的有关规定在中国证监会指定媒体上公告并</w:t>
      </w:r>
      <w:r w:rsidRPr="001D5AFD">
        <w:rPr>
          <w:rFonts w:ascii="彩虹粗仿宋" w:eastAsia="彩虹粗仿宋" w:hint="eastAsia"/>
          <w:sz w:val="24"/>
        </w:rPr>
        <w:t>报中国证监会备案</w:t>
      </w:r>
      <w:r w:rsidRPr="001D5AFD">
        <w:rPr>
          <w:rFonts w:ascii="彩虹粗仿宋" w:eastAsia="彩虹粗仿宋" w:hAnsi="宋体" w:cs="Arial" w:hint="eastAsia"/>
          <w:sz w:val="24"/>
        </w:rPr>
        <w:t>。</w:t>
      </w:r>
    </w:p>
    <w:p w14:paraId="50EF1904" w14:textId="77777777" w:rsidR="001F2D3C" w:rsidRPr="001D5AFD" w:rsidRDefault="001F2D3C" w:rsidP="001F2D3C">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F9F92C7" w14:textId="77777777" w:rsidR="001F2D3C" w:rsidRPr="001D5AFD" w:rsidRDefault="001F2D3C" w:rsidP="001F2D3C">
      <w:pPr>
        <w:ind w:firstLine="480"/>
        <w:rPr>
          <w:rFonts w:ascii="彩虹粗仿宋" w:eastAsia="彩虹粗仿宋" w:hAnsi="宋体" w:cs="Arial"/>
          <w:sz w:val="24"/>
        </w:rPr>
      </w:pPr>
      <w:r w:rsidRPr="001D5AFD">
        <w:rPr>
          <w:rFonts w:ascii="彩虹粗仿宋" w:eastAsia="彩虹粗仿宋" w:hAnsi="宋体" w:cs="Arial" w:hint="eastAsia"/>
          <w:sz w:val="24"/>
        </w:rPr>
        <w:t>3.基金管理人在下达指令时，应给基金托管人留出必需的划款时间。</w:t>
      </w:r>
    </w:p>
    <w:p w14:paraId="27CEE4D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（七）投资银行存款的特别约定</w:t>
      </w:r>
    </w:p>
    <w:p w14:paraId="472CD79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1.本基金投资银行存款前，基金管理人应与存款银行签订具体存款协议，包括但不限于以下内容：。</w:t>
      </w:r>
    </w:p>
    <w:p w14:paraId="1E58193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1D5AFD">
        <w:rPr>
          <w:rFonts w:ascii="彩虹粗仿宋" w:eastAsia="彩虹粗仿宋" w:hAnsi="宋体" w:cs="Arial" w:hint="eastAsia"/>
          <w:sz w:val="24"/>
        </w:rPr>
        <w:t>本息划往任何</w:t>
      </w:r>
      <w:proofErr w:type="gramEnd"/>
      <w:r w:rsidRPr="001D5AFD">
        <w:rPr>
          <w:rFonts w:ascii="彩虹粗仿宋" w:eastAsia="彩虹粗仿宋" w:hAnsi="宋体" w:cs="Arial" w:hint="eastAsia"/>
          <w:sz w:val="24"/>
        </w:rPr>
        <w:t>其他账户。</w:t>
      </w:r>
    </w:p>
    <w:p w14:paraId="34CB5C5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78A36DB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（3）约定存款证实书的具体传递交接方式及交接期限。</w:t>
      </w:r>
    </w:p>
    <w:p w14:paraId="30B60BE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（4）资金划转过程中需要使用存款银行过渡账户的，存款银行须保证资金在过渡账户中不出现滞留，不被挪用。</w:t>
      </w:r>
    </w:p>
    <w:p w14:paraId="52F497A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w:t>
      </w:r>
      <w:r w:rsidRPr="001D5AFD">
        <w:rPr>
          <w:rFonts w:ascii="彩虹粗仿宋" w:eastAsia="彩虹粗仿宋" w:hAnsi="宋体" w:cs="Arial" w:hint="eastAsia"/>
          <w:sz w:val="24"/>
        </w:rPr>
        <w:lastRenderedPageBreak/>
        <w:t>开户证实书进行保管，不负责对存款开户证实书真伪的辨别，不承担存款开户证实书对应存款的本金及收益的安全。</w:t>
      </w:r>
    </w:p>
    <w:p w14:paraId="0C6BCF79"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F02FF98" w14:textId="77777777" w:rsidR="001F2D3C" w:rsidRPr="001D5AFD" w:rsidRDefault="001F2D3C" w:rsidP="001F2D3C">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1D5AFD">
        <w:rPr>
          <w:rFonts w:ascii="彩虹粗仿宋" w:eastAsia="彩虹粗仿宋" w:hAnsi="宋体" w:cs="Arial" w:hint="eastAsia"/>
          <w:sz w:val="24"/>
        </w:rPr>
        <w:t>函管</w:t>
      </w:r>
      <w:proofErr w:type="gramEnd"/>
      <w:r w:rsidRPr="001D5AFD">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51142B41" w14:textId="77777777" w:rsidR="001F2D3C" w:rsidRPr="001D5AFD" w:rsidRDefault="001F2D3C" w:rsidP="001F2D3C">
      <w:pPr>
        <w:adjustRightInd w:val="0"/>
        <w:snapToGrid w:val="0"/>
        <w:ind w:firstLineChars="200" w:firstLine="480"/>
        <w:rPr>
          <w:rFonts w:ascii="彩虹粗仿宋" w:eastAsia="彩虹粗仿宋" w:hAnsi="宋体" w:cs="Arial"/>
          <w:sz w:val="24"/>
        </w:rPr>
      </w:pPr>
    </w:p>
    <w:p w14:paraId="0DCC4FEE" w14:textId="77777777" w:rsidR="001F2D3C" w:rsidRPr="001D5AFD" w:rsidRDefault="001F2D3C" w:rsidP="001F2D3C">
      <w:pPr>
        <w:pStyle w:val="2"/>
        <w:jc w:val="center"/>
        <w:rPr>
          <w:rFonts w:ascii="彩虹粗仿宋" w:eastAsia="彩虹粗仿宋"/>
          <w:sz w:val="30"/>
        </w:rPr>
      </w:pPr>
      <w:bookmarkStart w:id="91" w:name="_Hlk62915530"/>
      <w:r w:rsidRPr="001D5AFD">
        <w:rPr>
          <w:rFonts w:ascii="彩虹粗仿宋" w:eastAsia="彩虹粗仿宋" w:hint="eastAsia"/>
          <w:sz w:val="30"/>
        </w:rPr>
        <w:t xml:space="preserve"> </w:t>
      </w:r>
      <w:bookmarkStart w:id="92" w:name="_Toc62997873"/>
      <w:r w:rsidRPr="001D5AFD">
        <w:rPr>
          <w:rFonts w:ascii="彩虹粗仿宋" w:eastAsia="彩虹粗仿宋" w:hint="eastAsia"/>
          <w:sz w:val="30"/>
        </w:rPr>
        <w:t>八、基金资产净值计算和会计核算</w:t>
      </w:r>
      <w:bookmarkEnd w:id="92"/>
    </w:p>
    <w:bookmarkEnd w:id="91"/>
    <w:p w14:paraId="722325D7"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（一）基金资产净值的计算、复核与完成的时间及程序</w:t>
      </w:r>
    </w:p>
    <w:p w14:paraId="496F94C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14:paraId="58AB70E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每个交易日计算基金资产净值及</w:t>
      </w:r>
      <w:r>
        <w:rPr>
          <w:rFonts w:ascii="彩虹粗仿宋" w:eastAsia="彩虹粗仿宋" w:hAnsi="宋体" w:cs="Arial" w:hint="eastAsia"/>
          <w:sz w:val="24"/>
        </w:rPr>
        <w:t>各类</w:t>
      </w:r>
      <w:r w:rsidRPr="001D5AFD">
        <w:rPr>
          <w:rFonts w:ascii="彩虹粗仿宋" w:eastAsia="彩虹粗仿宋" w:hAnsi="宋体" w:cs="Arial" w:hint="eastAsia"/>
          <w:sz w:val="24"/>
        </w:rPr>
        <w:t>基金份额净值，并按规定公告。</w:t>
      </w:r>
    </w:p>
    <w:p w14:paraId="441658B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2856D47A" w14:textId="77777777" w:rsidR="001F2D3C" w:rsidRPr="001D5AFD" w:rsidRDefault="001F2D3C" w:rsidP="001F2D3C">
      <w:pPr>
        <w:ind w:firstLineChars="200" w:firstLine="480"/>
        <w:rPr>
          <w:rFonts w:ascii="彩虹粗仿宋" w:eastAsia="彩虹粗仿宋" w:hAnsi="宋体" w:cs="Arial"/>
          <w:sz w:val="24"/>
        </w:rPr>
      </w:pPr>
      <w:r w:rsidRPr="001D5AFD">
        <w:rPr>
          <w:rFonts w:ascii="彩虹粗仿宋" w:eastAsia="彩虹粗仿宋" w:hAnsi="宋体" w:cs="Arial" w:hint="eastAsia"/>
          <w:sz w:val="24"/>
        </w:rPr>
        <w:t>（二）基金资产估值方法和特殊情形的处理</w:t>
      </w:r>
    </w:p>
    <w:p w14:paraId="26221E4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1.估值对象</w:t>
      </w:r>
    </w:p>
    <w:p w14:paraId="05F0F226"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07A25">
        <w:rPr>
          <w:rFonts w:ascii="彩虹粗仿宋" w:eastAsia="彩虹粗仿宋" w:hAnsi="宋体" w:cs="Arial" w:hint="eastAsia"/>
          <w:sz w:val="24"/>
        </w:rPr>
        <w:t>基金所拥有的股票、债券、股指期货和银行存款本息、应收款项、其它投资等资产及负债。</w:t>
      </w:r>
    </w:p>
    <w:p w14:paraId="0786598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lastRenderedPageBreak/>
        <w:t>2.估值方法</w:t>
      </w:r>
    </w:p>
    <w:p w14:paraId="48261D1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本基金所持有的投资品种，按如下原则进行估值 ：</w:t>
      </w:r>
    </w:p>
    <w:p w14:paraId="79379F6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w:t>
      </w:r>
      <w:r w:rsidRPr="00381DC4">
        <w:rPr>
          <w:rFonts w:ascii="彩虹粗仿宋" w:eastAsia="彩虹粗仿宋" w:hAnsi="宋体" w:cs="Arial" w:hint="eastAsia"/>
          <w:sz w:val="24"/>
        </w:rPr>
        <w:t>证券交易所上市交易的有价证券的估值</w:t>
      </w:r>
    </w:p>
    <w:p w14:paraId="65EBF3C9"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①</w:t>
      </w:r>
      <w:r w:rsidRPr="00381DC4">
        <w:rPr>
          <w:rFonts w:ascii="彩虹粗仿宋" w:eastAsia="彩虹粗仿宋" w:hAnsi="宋体" w:cs="Arial" w:hint="eastAsia"/>
          <w:sz w:val="24"/>
        </w:rPr>
        <w:t>交易所上市交易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1D5AFD">
        <w:rPr>
          <w:rFonts w:ascii="彩虹粗仿宋" w:eastAsia="彩虹粗仿宋" w:hAnsi="宋体" w:cs="Arial" w:hint="eastAsia"/>
          <w:sz w:val="24"/>
        </w:rPr>
        <w:t>。</w:t>
      </w:r>
    </w:p>
    <w:p w14:paraId="27F4421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②</w:t>
      </w:r>
      <w:r w:rsidRPr="007853DE">
        <w:rPr>
          <w:rFonts w:ascii="彩虹粗仿宋" w:eastAsia="彩虹粗仿宋" w:hAnsi="宋体" w:cs="Arial" w:hint="eastAsia"/>
          <w:sz w:val="24"/>
        </w:rPr>
        <w:t>交易所上市交易或挂牌转让的不含</w:t>
      </w:r>
      <w:proofErr w:type="gramStart"/>
      <w:r w:rsidRPr="007853DE">
        <w:rPr>
          <w:rFonts w:ascii="彩虹粗仿宋" w:eastAsia="彩虹粗仿宋" w:hAnsi="宋体" w:cs="Arial" w:hint="eastAsia"/>
          <w:sz w:val="24"/>
        </w:rPr>
        <w:t>权固定</w:t>
      </w:r>
      <w:proofErr w:type="gramEnd"/>
      <w:r w:rsidRPr="007853DE">
        <w:rPr>
          <w:rFonts w:ascii="彩虹粗仿宋" w:eastAsia="彩虹粗仿宋" w:hAnsi="宋体" w:cs="Arial" w:hint="eastAsia"/>
          <w:sz w:val="24"/>
        </w:rPr>
        <w:t>收益品种，选取估值日第三方估值机构提供的相应品种当日的估值净价进行估值</w:t>
      </w:r>
      <w:r w:rsidRPr="001D5AFD">
        <w:rPr>
          <w:rFonts w:ascii="彩虹粗仿宋" w:eastAsia="彩虹粗仿宋" w:hAnsi="宋体" w:cs="Arial" w:hint="eastAsia"/>
          <w:sz w:val="24"/>
        </w:rPr>
        <w:t>。</w:t>
      </w:r>
    </w:p>
    <w:p w14:paraId="6098E8B6"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③</w:t>
      </w:r>
      <w:r w:rsidRPr="00107A25">
        <w:rPr>
          <w:rFonts w:ascii="彩虹粗仿宋" w:eastAsia="彩虹粗仿宋" w:hAnsi="宋体" w:cs="Arial" w:hint="eastAsia"/>
          <w:sz w:val="24"/>
        </w:rPr>
        <w:t>交易所上市交易或挂牌转让的含</w:t>
      </w:r>
      <w:proofErr w:type="gramStart"/>
      <w:r w:rsidRPr="00107A25">
        <w:rPr>
          <w:rFonts w:ascii="彩虹粗仿宋" w:eastAsia="彩虹粗仿宋" w:hAnsi="宋体" w:cs="Arial" w:hint="eastAsia"/>
          <w:sz w:val="24"/>
        </w:rPr>
        <w:t>权固定</w:t>
      </w:r>
      <w:proofErr w:type="gramEnd"/>
      <w:r w:rsidRPr="00107A25">
        <w:rPr>
          <w:rFonts w:ascii="彩虹粗仿宋" w:eastAsia="彩虹粗仿宋" w:hAnsi="宋体" w:cs="Arial" w:hint="eastAsia"/>
          <w:sz w:val="24"/>
        </w:rPr>
        <w:t>收益品种，选取估值日第三方估值机构提供的相应品种当日的唯一估值净价或推荐估值净价进行估值</w:t>
      </w:r>
      <w:r w:rsidRPr="001D5AFD">
        <w:rPr>
          <w:rFonts w:ascii="彩虹粗仿宋" w:eastAsia="彩虹粗仿宋" w:hAnsi="宋体" w:cs="Arial" w:hint="eastAsia"/>
          <w:sz w:val="24"/>
        </w:rPr>
        <w:t>。</w:t>
      </w:r>
    </w:p>
    <w:p w14:paraId="65248553"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④</w:t>
      </w:r>
      <w:r w:rsidRPr="007853DE">
        <w:rPr>
          <w:rFonts w:ascii="彩虹粗仿宋" w:eastAsia="彩虹粗仿宋" w:hAnsi="宋体" w:cs="Arial" w:hint="eastAsia"/>
          <w:sz w:val="24"/>
        </w:rPr>
        <w:t>交易所市场上市交易的可转换债券，选取每日收盘价作为估值全价；⑤交易所上市不存在活跃市场的有价证券，采用估值技术确定公允价值。交易所市场挂牌转让的资产支持证券，采用估值技术确定公允价值。</w:t>
      </w:r>
    </w:p>
    <w:p w14:paraId="451BC0FB"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4C7326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（2）处于未上市期间的有价证券应区分如下情况处理：</w:t>
      </w:r>
    </w:p>
    <w:p w14:paraId="78E47AD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①</w:t>
      </w:r>
      <w:r w:rsidRPr="00381DC4">
        <w:rPr>
          <w:rFonts w:ascii="彩虹粗仿宋" w:eastAsia="彩虹粗仿宋" w:hAnsi="宋体" w:cs="Arial" w:hint="eastAsia"/>
          <w:sz w:val="24"/>
        </w:rPr>
        <w:t>送股、转增股、配股和公开增发的新股，按估值日在证券交易所挂牌的同一股票的估值方法估值</w:t>
      </w:r>
      <w:r>
        <w:rPr>
          <w:rFonts w:ascii="彩虹粗仿宋" w:eastAsia="彩虹粗仿宋" w:hAnsi="宋体" w:cs="Arial" w:hint="eastAsia"/>
          <w:sz w:val="24"/>
        </w:rPr>
        <w:t>；</w:t>
      </w:r>
      <w:r w:rsidRPr="00107A25">
        <w:rPr>
          <w:rFonts w:ascii="彩虹粗仿宋" w:eastAsia="彩虹粗仿宋" w:hAnsi="宋体" w:cs="Arial" w:hint="eastAsia"/>
          <w:sz w:val="24"/>
        </w:rPr>
        <w:t>该日无交易的，以最近一日的市价（收盘价）估值；</w:t>
      </w:r>
    </w:p>
    <w:p w14:paraId="704A895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②</w:t>
      </w:r>
      <w:r w:rsidRPr="00381DC4">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r w:rsidRPr="001D5AFD">
        <w:rPr>
          <w:rFonts w:ascii="彩虹粗仿宋" w:eastAsia="彩虹粗仿宋" w:hAnsi="宋体" w:cs="Arial" w:hint="eastAsia"/>
          <w:sz w:val="24"/>
        </w:rPr>
        <w:t>。</w:t>
      </w:r>
    </w:p>
    <w:p w14:paraId="7684923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③</w:t>
      </w:r>
      <w:r w:rsidRPr="00107A25">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107A25">
        <w:rPr>
          <w:rFonts w:ascii="彩虹粗仿宋" w:eastAsia="彩虹粗仿宋" w:hAnsi="宋体" w:cs="Arial" w:hint="eastAsia"/>
          <w:sz w:val="24"/>
        </w:rPr>
        <w:t>券</w:t>
      </w:r>
      <w:proofErr w:type="gramEnd"/>
      <w:r w:rsidRPr="00107A25">
        <w:rPr>
          <w:rFonts w:ascii="彩虹粗仿宋" w:eastAsia="彩虹粗仿宋" w:hAnsi="宋体" w:cs="Arial" w:hint="eastAsia"/>
          <w:sz w:val="24"/>
        </w:rPr>
        <w:t>等流通受限股票，按监管机构或行业协会有关规定确定公允价值</w:t>
      </w:r>
      <w:r w:rsidRPr="001D5AFD">
        <w:rPr>
          <w:rFonts w:ascii="彩虹粗仿宋" w:eastAsia="彩虹粗仿宋" w:hAnsi="宋体" w:cs="Arial" w:hint="eastAsia"/>
          <w:sz w:val="24"/>
        </w:rPr>
        <w:t>。</w:t>
      </w:r>
    </w:p>
    <w:p w14:paraId="56EA5BAA" w14:textId="77777777" w:rsidR="001F2D3C" w:rsidRPr="00107A25"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107A25">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w:t>
      </w:r>
      <w:r w:rsidRPr="00107A25">
        <w:rPr>
          <w:rFonts w:ascii="彩虹粗仿宋" w:eastAsia="彩虹粗仿宋" w:hAnsi="宋体" w:cs="Arial" w:hint="eastAsia"/>
          <w:sz w:val="24"/>
        </w:rPr>
        <w:lastRenderedPageBreak/>
        <w:t>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7CB6331" w14:textId="77777777" w:rsidR="001F2D3C" w:rsidRPr="00107A25"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07A25">
        <w:rPr>
          <w:rFonts w:ascii="彩虹粗仿宋" w:eastAsia="彩虹粗仿宋" w:hAnsi="宋体" w:cs="Arial" w:hint="eastAsia"/>
          <w:sz w:val="24"/>
        </w:rPr>
        <w:t>本基金投资同业存单，按估值日第三方估值机构提供的估值净价估值；选定的第三方估值机构未提供估值价格的，按监管机构或行业协会有关规定确定公允价值。</w:t>
      </w:r>
    </w:p>
    <w:p w14:paraId="50A95838" w14:textId="77777777" w:rsidR="001F2D3C" w:rsidRPr="00107A25"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107A25">
        <w:rPr>
          <w:rFonts w:ascii="彩虹粗仿宋" w:eastAsia="彩虹粗仿宋" w:hAnsi="宋体" w:cs="Arial" w:hint="eastAsia"/>
          <w:sz w:val="24"/>
        </w:rPr>
        <w:t>同一证券同时在两个或两个以上市场交易的，按证券所处的市场分别估值。</w:t>
      </w:r>
    </w:p>
    <w:p w14:paraId="0BAA3B48" w14:textId="77777777" w:rsidR="001F2D3C" w:rsidRPr="00107A25"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107A25">
        <w:rPr>
          <w:rFonts w:ascii="彩虹粗仿宋" w:eastAsia="彩虹粗仿宋" w:hAnsi="宋体" w:cs="Arial" w:hint="eastAsia"/>
          <w:sz w:val="24"/>
        </w:rPr>
        <w:t>本基金投资股指期货合约，一般以估值当日结算价进行估值，估值当日无结算价的，且最近交易日后未发生影响公允价值计量的重大事件的，采用最近交易日结算价估值。当日结算价及结算规则以《中国金融期货交易所结算细则》为准。</w:t>
      </w:r>
    </w:p>
    <w:p w14:paraId="1CB0F1F4" w14:textId="77777777" w:rsidR="001F2D3C" w:rsidRPr="00107A25"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107A25">
        <w:rPr>
          <w:rFonts w:ascii="彩虹粗仿宋" w:eastAsia="彩虹粗仿宋" w:hAnsi="宋体" w:cs="Arial" w:hint="eastAsia"/>
          <w:sz w:val="24"/>
        </w:rPr>
        <w:t>本基金可以采用第三方估值机构按照上述公允价值确定原则提供的估值价格数据。</w:t>
      </w:r>
    </w:p>
    <w:p w14:paraId="4B3EEB57" w14:textId="77777777" w:rsidR="001F2D3C" w:rsidRPr="00107A25"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107A25">
        <w:rPr>
          <w:rFonts w:ascii="彩虹粗仿宋" w:eastAsia="彩虹粗仿宋" w:hAnsi="宋体" w:cs="Arial" w:hint="eastAsia"/>
          <w:sz w:val="24"/>
        </w:rPr>
        <w:t>其他资产按法律法规或监管机构有关规定进行估值。</w:t>
      </w:r>
    </w:p>
    <w:p w14:paraId="47D7504E" w14:textId="77777777" w:rsidR="001F2D3C" w:rsidRPr="00107A25"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107A25">
        <w:rPr>
          <w:rFonts w:ascii="彩虹粗仿宋" w:eastAsia="彩虹粗仿宋" w:hAnsi="宋体" w:cs="Arial" w:hint="eastAsia"/>
          <w:sz w:val="24"/>
        </w:rPr>
        <w:t>当发生大额申购或赎回情形时，基金管理人可以采用摆动定价机制，以确保基金估值的公平性。具体处理原则与操作规范遵循相关法律法规以及监管部门、自律规则的规定。</w:t>
      </w:r>
    </w:p>
    <w:p w14:paraId="2A30A92A" w14:textId="77777777" w:rsidR="001F2D3C" w:rsidRPr="00107A25"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0</w:t>
      </w:r>
      <w:r>
        <w:rPr>
          <w:rFonts w:ascii="彩虹粗仿宋" w:eastAsia="彩虹粗仿宋" w:hAnsi="宋体" w:cs="Arial" w:hint="eastAsia"/>
          <w:sz w:val="24"/>
        </w:rPr>
        <w:t>）</w:t>
      </w:r>
      <w:r w:rsidRPr="00107A25">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7D6682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1</w:t>
      </w:r>
      <w:r>
        <w:rPr>
          <w:rFonts w:ascii="彩虹粗仿宋" w:eastAsia="彩虹粗仿宋" w:hAnsi="宋体" w:cs="Arial" w:hint="eastAsia"/>
          <w:sz w:val="24"/>
        </w:rPr>
        <w:t>）</w:t>
      </w:r>
      <w:r w:rsidRPr="00107A25">
        <w:rPr>
          <w:rFonts w:ascii="彩虹粗仿宋" w:eastAsia="彩虹粗仿宋" w:hAnsi="宋体" w:cs="Arial" w:hint="eastAsia"/>
          <w:sz w:val="24"/>
        </w:rPr>
        <w:t>相关法律法规以及监管部门有强制规定的，从其规定。如有新增事项，按国家最新规定估值。</w:t>
      </w:r>
    </w:p>
    <w:p w14:paraId="67668D56" w14:textId="77777777" w:rsidR="001F2D3C" w:rsidRPr="00381DC4" w:rsidRDefault="001F2D3C" w:rsidP="001F2D3C">
      <w:pPr>
        <w:adjustRightInd w:val="0"/>
        <w:snapToGrid w:val="0"/>
        <w:ind w:firstLineChars="200" w:firstLine="480"/>
        <w:rPr>
          <w:rFonts w:ascii="彩虹粗仿宋" w:eastAsia="彩虹粗仿宋" w:hAnsi="宋体" w:cs="Arial"/>
          <w:sz w:val="24"/>
        </w:rPr>
      </w:pPr>
      <w:r w:rsidRPr="00381DC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4490F08" w14:textId="77777777" w:rsidR="001F2D3C" w:rsidRPr="001D5AFD" w:rsidRDefault="001F2D3C" w:rsidP="001F2D3C">
      <w:pPr>
        <w:adjustRightInd w:val="0"/>
        <w:snapToGrid w:val="0"/>
        <w:ind w:firstLine="480"/>
        <w:rPr>
          <w:rFonts w:ascii="彩虹粗仿宋" w:eastAsia="彩虹粗仿宋"/>
          <w:sz w:val="24"/>
          <w:szCs w:val="21"/>
        </w:rPr>
      </w:pPr>
      <w:r w:rsidRPr="00107A25">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以基金管理人对基金净值信息的计算结果为准。</w:t>
      </w:r>
    </w:p>
    <w:p w14:paraId="61D28A3C" w14:textId="77777777" w:rsidR="001F2D3C" w:rsidRPr="001D5AFD" w:rsidRDefault="001F2D3C" w:rsidP="001F2D3C">
      <w:pPr>
        <w:adjustRightInd w:val="0"/>
        <w:snapToGrid w:val="0"/>
        <w:ind w:firstLine="480"/>
        <w:rPr>
          <w:rStyle w:val="read"/>
          <w:rFonts w:ascii="彩虹粗仿宋" w:eastAsia="彩虹粗仿宋" w:hAnsi="宋体" w:cs="Arial"/>
          <w:sz w:val="24"/>
        </w:rPr>
      </w:pPr>
      <w:r w:rsidRPr="001D5AFD">
        <w:rPr>
          <w:rStyle w:val="read"/>
          <w:rFonts w:ascii="彩虹粗仿宋" w:eastAsia="彩虹粗仿宋" w:hAnsi="宋体" w:cs="Arial" w:hint="eastAsia"/>
          <w:sz w:val="24"/>
        </w:rPr>
        <w:t>3.特殊情形的处理</w:t>
      </w:r>
    </w:p>
    <w:p w14:paraId="650E01F3" w14:textId="77777777" w:rsidR="001F2D3C" w:rsidRPr="001D5AFD" w:rsidRDefault="001F2D3C" w:rsidP="001F2D3C">
      <w:pPr>
        <w:adjustRightInd w:val="0"/>
        <w:snapToGrid w:val="0"/>
        <w:ind w:firstLineChars="200" w:firstLine="480"/>
        <w:rPr>
          <w:rStyle w:val="read"/>
          <w:rFonts w:ascii="彩虹粗仿宋" w:eastAsia="彩虹粗仿宋"/>
          <w:sz w:val="24"/>
        </w:rPr>
      </w:pPr>
      <w:r w:rsidRPr="001D5AFD">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（1</w:t>
      </w:r>
      <w:r>
        <w:rPr>
          <w:rStyle w:val="read"/>
          <w:rFonts w:ascii="彩虹粗仿宋" w:eastAsia="彩虹粗仿宋" w:hAnsi="宋体" w:cs="Arial"/>
          <w:sz w:val="24"/>
        </w:rPr>
        <w:t>0</w:t>
      </w:r>
      <w:r>
        <w:rPr>
          <w:rStyle w:val="read"/>
          <w:rFonts w:ascii="彩虹粗仿宋" w:eastAsia="彩虹粗仿宋" w:hAnsi="宋体" w:cs="Arial" w:hint="eastAsia"/>
          <w:sz w:val="24"/>
        </w:rPr>
        <w:t>）</w:t>
      </w:r>
      <w:r w:rsidRPr="001D5AFD">
        <w:rPr>
          <w:rStyle w:val="read"/>
          <w:rFonts w:ascii="彩虹粗仿宋" w:eastAsia="彩虹粗仿宋" w:hAnsi="宋体" w:cs="Arial" w:hint="eastAsia"/>
          <w:sz w:val="24"/>
        </w:rPr>
        <w:t>项进行估值时，所造成的误差不作为基金份</w:t>
      </w:r>
      <w:r w:rsidRPr="001D5AFD">
        <w:rPr>
          <w:rStyle w:val="read"/>
          <w:rFonts w:ascii="彩虹粗仿宋" w:eastAsia="彩虹粗仿宋" w:hint="eastAsia"/>
          <w:sz w:val="24"/>
        </w:rPr>
        <w:t>额净值错误处理。</w:t>
      </w:r>
    </w:p>
    <w:p w14:paraId="656DC588" w14:textId="77777777" w:rsidR="001F2D3C" w:rsidRPr="001D5AFD" w:rsidRDefault="001F2D3C" w:rsidP="001F2D3C">
      <w:pPr>
        <w:adjustRightInd w:val="0"/>
        <w:snapToGrid w:val="0"/>
        <w:ind w:firstLineChars="200" w:firstLine="480"/>
        <w:rPr>
          <w:rStyle w:val="read"/>
          <w:rFonts w:ascii="彩虹粗仿宋" w:eastAsia="彩虹粗仿宋"/>
          <w:sz w:val="24"/>
        </w:rPr>
      </w:pPr>
      <w:r w:rsidRPr="001D5AFD">
        <w:rPr>
          <w:rStyle w:val="read"/>
          <w:rFonts w:ascii="彩虹粗仿宋" w:eastAsia="彩虹粗仿宋" w:hint="eastAsia"/>
          <w:sz w:val="24"/>
        </w:rPr>
        <w:t>（三）基金份额净值错误的处理方式</w:t>
      </w:r>
    </w:p>
    <w:p w14:paraId="3F3FCEB8" w14:textId="77777777" w:rsidR="001F2D3C" w:rsidRPr="001D5AFD" w:rsidRDefault="001F2D3C" w:rsidP="001F2D3C">
      <w:pPr>
        <w:adjustRightInd w:val="0"/>
        <w:snapToGrid w:val="0"/>
        <w:ind w:firstLineChars="200" w:firstLine="480"/>
        <w:rPr>
          <w:rStyle w:val="read"/>
          <w:rFonts w:ascii="彩虹粗仿宋" w:eastAsia="彩虹粗仿宋"/>
          <w:sz w:val="24"/>
        </w:rPr>
      </w:pPr>
      <w:r w:rsidRPr="001D5AFD">
        <w:rPr>
          <w:rStyle w:val="read"/>
          <w:rFonts w:ascii="彩虹粗仿宋" w:eastAsia="彩虹粗仿宋" w:hint="eastAsia"/>
          <w:sz w:val="24"/>
        </w:rPr>
        <w:lastRenderedPageBreak/>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1D5AFD">
        <w:rPr>
          <w:rFonts w:ascii="彩虹粗仿宋" w:eastAsia="彩虹粗仿宋" w:cs="Arial" w:hint="eastAsia"/>
          <w:sz w:val="24"/>
        </w:rPr>
        <w:t>；错误偏差达到基金份额净值的</w:t>
      </w:r>
      <w:r w:rsidRPr="001D5AFD">
        <w:rPr>
          <w:rFonts w:ascii="彩虹粗仿宋" w:eastAsia="彩虹粗仿宋" w:hAnsi="宋体" w:hint="eastAsia"/>
          <w:sz w:val="24"/>
        </w:rPr>
        <w:t>0.5%时，基金管理人应当公告</w:t>
      </w:r>
      <w:r w:rsidRPr="001D5AFD">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DEA3A4B" w14:textId="77777777" w:rsidR="001F2D3C" w:rsidRPr="001D5AFD" w:rsidRDefault="001F2D3C" w:rsidP="001F2D3C">
      <w:pPr>
        <w:adjustRightInd w:val="0"/>
        <w:snapToGrid w:val="0"/>
        <w:ind w:firstLineChars="200" w:firstLine="480"/>
        <w:rPr>
          <w:rStyle w:val="read"/>
          <w:rFonts w:ascii="彩虹粗仿宋" w:eastAsia="彩虹粗仿宋"/>
          <w:sz w:val="24"/>
        </w:rPr>
      </w:pPr>
      <w:r w:rsidRPr="001D5AFD">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6DCB13B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1D5AFD">
        <w:rPr>
          <w:rFonts w:ascii="彩虹粗仿宋" w:eastAsia="彩虹粗仿宋" w:hAnsi="宋体" w:cs="Arial" w:hint="eastAsia"/>
          <w:sz w:val="24"/>
        </w:rPr>
        <w:t>损失，由基金管理人负责赔付。</w:t>
      </w:r>
    </w:p>
    <w:p w14:paraId="22C0C786"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w:t>
      </w:r>
      <w:proofErr w:type="gramStart"/>
      <w:r w:rsidRPr="001D5AFD">
        <w:rPr>
          <w:rFonts w:ascii="彩虹粗仿宋" w:eastAsia="彩虹粗仿宋" w:hint="eastAsia"/>
          <w:kern w:val="0"/>
          <w:sz w:val="24"/>
        </w:rPr>
        <w:t>若基金</w:t>
      </w:r>
      <w:proofErr w:type="gramEnd"/>
      <w:r w:rsidRPr="001D5AFD">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8B32A6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C6DCF1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w:t>
      </w:r>
      <w:r w:rsidRPr="001D5AFD">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BAF5963"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2104FA5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4.基金管理人和基金托管人由于各自技术系统设置而产生的净值计算尾差，以基金管理人计算结果为准。</w:t>
      </w:r>
    </w:p>
    <w:p w14:paraId="5703B69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4817FEC"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lastRenderedPageBreak/>
        <w:t>（四）暂停估值与公告基金份额净值的情形</w:t>
      </w:r>
    </w:p>
    <w:p w14:paraId="3715673D" w14:textId="77777777" w:rsidR="001F2D3C" w:rsidRPr="00381DC4" w:rsidRDefault="001F2D3C" w:rsidP="001F2D3C">
      <w:pPr>
        <w:adjustRightInd w:val="0"/>
        <w:snapToGrid w:val="0"/>
        <w:ind w:firstLineChars="200" w:firstLine="480"/>
        <w:outlineLvl w:val="0"/>
        <w:rPr>
          <w:rFonts w:ascii="彩虹粗仿宋" w:eastAsia="彩虹粗仿宋" w:hAnsi="宋体" w:cs="Arial"/>
          <w:sz w:val="24"/>
        </w:rPr>
      </w:pPr>
      <w:r w:rsidRPr="00381DC4">
        <w:rPr>
          <w:rFonts w:ascii="彩虹粗仿宋" w:eastAsia="彩虹粗仿宋" w:hAnsi="宋体" w:cs="Arial" w:hint="eastAsia"/>
          <w:sz w:val="24"/>
        </w:rPr>
        <w:t>1、基金投资所涉及的证券、期货交易市场遇法定节假日或因其他原因暂停营业时；</w:t>
      </w:r>
    </w:p>
    <w:p w14:paraId="4B265538" w14:textId="77777777" w:rsidR="001F2D3C" w:rsidRPr="00381DC4" w:rsidRDefault="001F2D3C" w:rsidP="001F2D3C">
      <w:pPr>
        <w:adjustRightInd w:val="0"/>
        <w:snapToGrid w:val="0"/>
        <w:ind w:firstLineChars="200" w:firstLine="480"/>
        <w:outlineLvl w:val="0"/>
        <w:rPr>
          <w:rFonts w:ascii="彩虹粗仿宋" w:eastAsia="彩虹粗仿宋" w:hAnsi="宋体" w:cs="Arial"/>
          <w:sz w:val="24"/>
        </w:rPr>
      </w:pPr>
      <w:r w:rsidRPr="00381DC4">
        <w:rPr>
          <w:rFonts w:ascii="彩虹粗仿宋" w:eastAsia="彩虹粗仿宋" w:hAnsi="宋体" w:cs="Arial" w:hint="eastAsia"/>
          <w:sz w:val="24"/>
        </w:rPr>
        <w:t>2、因不可抗力致使基金管理人、基金托管人无法准确评估基金资产价值时；</w:t>
      </w:r>
    </w:p>
    <w:p w14:paraId="18A018D1" w14:textId="77777777" w:rsidR="001F2D3C" w:rsidRPr="00381DC4" w:rsidRDefault="001F2D3C" w:rsidP="001F2D3C">
      <w:pPr>
        <w:adjustRightInd w:val="0"/>
        <w:snapToGrid w:val="0"/>
        <w:ind w:firstLineChars="200" w:firstLine="480"/>
        <w:outlineLvl w:val="0"/>
        <w:rPr>
          <w:rFonts w:ascii="彩虹粗仿宋" w:eastAsia="彩虹粗仿宋" w:hAnsi="宋体" w:cs="Arial"/>
          <w:sz w:val="24"/>
        </w:rPr>
      </w:pPr>
      <w:r w:rsidRPr="00381DC4">
        <w:rPr>
          <w:rFonts w:ascii="彩虹粗仿宋" w:eastAsia="彩虹粗仿宋" w:hAnsi="宋体" w:cs="Arial" w:hint="eastAsia"/>
          <w:sz w:val="24"/>
        </w:rPr>
        <w:t>3、占基金相当比例的投资品种的估值出现重大转变，而基金管理人为保障基金份额持有人的利益，已决定延迟估值；</w:t>
      </w:r>
    </w:p>
    <w:p w14:paraId="50E4CABD" w14:textId="77777777" w:rsidR="001F2D3C" w:rsidRPr="00381DC4" w:rsidRDefault="001F2D3C" w:rsidP="001F2D3C">
      <w:pPr>
        <w:adjustRightInd w:val="0"/>
        <w:snapToGrid w:val="0"/>
        <w:ind w:firstLineChars="200" w:firstLine="480"/>
        <w:outlineLvl w:val="0"/>
        <w:rPr>
          <w:rFonts w:ascii="彩虹粗仿宋" w:eastAsia="彩虹粗仿宋" w:hAnsi="宋体" w:cs="Arial"/>
          <w:sz w:val="24"/>
        </w:rPr>
      </w:pPr>
      <w:r w:rsidRPr="00381DC4">
        <w:rPr>
          <w:rFonts w:ascii="彩虹粗仿宋" w:eastAsia="彩虹粗仿宋" w:hAnsi="宋体" w:cs="Arial" w:hint="eastAsia"/>
          <w:sz w:val="24"/>
        </w:rPr>
        <w:t>4、出现导致基金管理人不能出售或评估基金资产的紧急事故的任何情况；</w:t>
      </w:r>
    </w:p>
    <w:p w14:paraId="74429311" w14:textId="77777777" w:rsidR="001F2D3C" w:rsidRPr="00381DC4" w:rsidRDefault="001F2D3C" w:rsidP="001F2D3C">
      <w:pPr>
        <w:adjustRightInd w:val="0"/>
        <w:snapToGrid w:val="0"/>
        <w:ind w:firstLineChars="200" w:firstLine="480"/>
        <w:outlineLvl w:val="0"/>
        <w:rPr>
          <w:rFonts w:ascii="彩虹粗仿宋" w:eastAsia="彩虹粗仿宋" w:hAnsi="宋体" w:cs="Arial"/>
          <w:sz w:val="24"/>
        </w:rPr>
      </w:pPr>
      <w:r w:rsidRPr="00381DC4">
        <w:rPr>
          <w:rFonts w:ascii="彩虹粗仿宋" w:eastAsia="彩虹粗仿宋" w:hAnsi="宋体" w:cs="Arial" w:hint="eastAsia"/>
          <w:sz w:val="24"/>
        </w:rPr>
        <w:t>5、</w:t>
      </w:r>
      <w:r w:rsidRPr="00C10AF0">
        <w:rPr>
          <w:rFonts w:ascii="彩虹粗仿宋" w:eastAsia="彩虹粗仿宋" w:hAnsi="宋体" w:cs="Arial" w:hint="eastAsia"/>
          <w:sz w:val="24"/>
        </w:rPr>
        <w:t>当特定资产占前一估值日基金资产净值50%以上的，经与基金托管人协商确认后，基金管理人应当暂停估值；</w:t>
      </w:r>
    </w:p>
    <w:p w14:paraId="3910EE49"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381DC4">
        <w:rPr>
          <w:rFonts w:ascii="彩虹粗仿宋" w:eastAsia="彩虹粗仿宋" w:hAnsi="宋体" w:cs="Arial" w:hint="eastAsia"/>
          <w:sz w:val="24"/>
        </w:rPr>
        <w:t>6、中国证监会和基金合同认定的其它情形。</w:t>
      </w:r>
    </w:p>
    <w:p w14:paraId="59922AC7"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（五）基金会计制度</w:t>
      </w:r>
    </w:p>
    <w:p w14:paraId="5780005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按国家有关部门规定的会计制度执行。</w:t>
      </w:r>
    </w:p>
    <w:p w14:paraId="6499E098"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（六）基金账册的建立</w:t>
      </w:r>
    </w:p>
    <w:p w14:paraId="7E4A22F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1D5AFD">
        <w:rPr>
          <w:rFonts w:ascii="彩虹粗仿宋" w:eastAsia="彩虹粗仿宋" w:hAnsi="宋体" w:cs="Arial" w:hint="eastAsia"/>
          <w:sz w:val="24"/>
        </w:rPr>
        <w:t>若基金</w:t>
      </w:r>
      <w:proofErr w:type="gramEnd"/>
      <w:r w:rsidRPr="001D5AFD">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7D2D9388"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（七）基金财务报表与报告的编制和复核</w:t>
      </w:r>
    </w:p>
    <w:p w14:paraId="5881D53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1.财务报表的编制</w:t>
      </w:r>
    </w:p>
    <w:p w14:paraId="07DCC4B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基金财务报表由基金管理人编制，基金托管人复核。</w:t>
      </w:r>
    </w:p>
    <w:p w14:paraId="3B7298D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2.报表复核</w:t>
      </w:r>
    </w:p>
    <w:p w14:paraId="365F129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859804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3.财务报表的编制与复核时间安排</w:t>
      </w:r>
    </w:p>
    <w:p w14:paraId="1C99FD1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(1)报表的编制</w:t>
      </w:r>
    </w:p>
    <w:p w14:paraId="5A8EBC69"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Pr>
          <w:rFonts w:ascii="彩虹粗仿宋" w:eastAsia="彩虹粗仿宋" w:hAnsi="宋体" w:cs="Arial" w:hint="eastAsia"/>
          <w:sz w:val="24"/>
        </w:rPr>
        <w:t>两个月</w:t>
      </w:r>
      <w:r w:rsidRPr="001D5AFD">
        <w:rPr>
          <w:rFonts w:ascii="彩虹粗仿宋" w:eastAsia="彩虹粗仿宋" w:hAnsi="宋体" w:cs="Arial" w:hint="eastAsia"/>
          <w:sz w:val="24"/>
        </w:rPr>
        <w:t>内完成基金</w:t>
      </w:r>
      <w:r>
        <w:rPr>
          <w:rFonts w:ascii="彩虹粗仿宋" w:eastAsia="彩虹粗仿宋" w:hAnsi="宋体" w:cs="Arial" w:hint="eastAsia"/>
          <w:sz w:val="24"/>
        </w:rPr>
        <w:t>中期</w:t>
      </w:r>
      <w:r w:rsidRPr="001D5AFD">
        <w:rPr>
          <w:rFonts w:ascii="彩虹粗仿宋" w:eastAsia="彩虹粗仿宋" w:hAnsi="宋体" w:cs="Arial" w:hint="eastAsia"/>
          <w:sz w:val="24"/>
        </w:rPr>
        <w:t>报告的编制；在每年结束之日起</w:t>
      </w:r>
      <w:r>
        <w:rPr>
          <w:rFonts w:ascii="彩虹粗仿宋" w:eastAsia="彩虹粗仿宋" w:hAnsi="宋体" w:cs="Arial" w:hint="eastAsia"/>
          <w:sz w:val="24"/>
        </w:rPr>
        <w:t>三个月</w:t>
      </w:r>
      <w:r w:rsidRPr="001D5AFD">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Pr>
          <w:rFonts w:ascii="彩虹粗仿宋" w:eastAsia="彩虹粗仿宋" w:hAnsi="宋体" w:cs="Arial" w:hint="eastAsia"/>
          <w:sz w:val="24"/>
        </w:rPr>
        <w:t>中期</w:t>
      </w:r>
      <w:r w:rsidRPr="001D5AFD">
        <w:rPr>
          <w:rFonts w:ascii="彩虹粗仿宋" w:eastAsia="彩虹粗仿宋" w:hAnsi="宋体" w:cs="Arial" w:hint="eastAsia"/>
          <w:sz w:val="24"/>
        </w:rPr>
        <w:t>报告或者年度报告。</w:t>
      </w:r>
    </w:p>
    <w:p w14:paraId="30DEE14F" w14:textId="77777777" w:rsidR="001F2D3C" w:rsidRPr="001D5AFD" w:rsidRDefault="001F2D3C" w:rsidP="001F2D3C">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(2)报表的复核</w:t>
      </w:r>
    </w:p>
    <w:p w14:paraId="71767361" w14:textId="77777777" w:rsidR="001F2D3C" w:rsidRPr="001D5AFD" w:rsidRDefault="001F2D3C" w:rsidP="001F2D3C">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w:t>
      </w:r>
      <w:r w:rsidRPr="001D5AFD">
        <w:rPr>
          <w:rFonts w:ascii="彩虹粗仿宋" w:eastAsia="彩虹粗仿宋" w:hAnsi="宋体" w:cs="Arial" w:hint="eastAsia"/>
          <w:sz w:val="24"/>
        </w:rPr>
        <w:lastRenderedPageBreak/>
        <w:t>同查明原因，进行调整，调整以国家有关规定为准。</w:t>
      </w:r>
    </w:p>
    <w:p w14:paraId="68354EB7" w14:textId="77777777" w:rsidR="001F2D3C" w:rsidRPr="001D5AFD" w:rsidRDefault="001F2D3C" w:rsidP="001F2D3C">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基金管理人应留足充分的时间，便于基金托管人复核相关报表及报告。</w:t>
      </w:r>
    </w:p>
    <w:p w14:paraId="6019B3B2" w14:textId="77777777" w:rsidR="001F2D3C" w:rsidRPr="001D5AFD" w:rsidRDefault="001F2D3C" w:rsidP="001F2D3C">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w:t>
      </w:r>
      <w:r w:rsidRPr="001D5AFD">
        <w:rPr>
          <w:rFonts w:ascii="彩虹粗仿宋" w:eastAsia="彩虹粗仿宋" w:hAnsi="宋体" w:cs="Arial" w:hint="eastAsia"/>
          <w:sz w:val="24"/>
        </w:rPr>
        <w:t>报告或者年度报告之前及时向基金托管人提供基金业绩比较基准的基础数据和编制结果。</w:t>
      </w:r>
    </w:p>
    <w:p w14:paraId="550F9F1C" w14:textId="77777777" w:rsidR="001F2D3C" w:rsidRPr="001D5AFD" w:rsidRDefault="001F2D3C" w:rsidP="001F2D3C">
      <w:pPr>
        <w:pStyle w:val="a0"/>
        <w:adjustRightInd w:val="0"/>
        <w:snapToGrid w:val="0"/>
        <w:ind w:firstLineChars="0" w:firstLine="0"/>
        <w:rPr>
          <w:rFonts w:ascii="彩虹粗仿宋" w:eastAsia="彩虹粗仿宋" w:hAnsi="宋体" w:cs="Arial"/>
          <w:sz w:val="24"/>
        </w:rPr>
      </w:pPr>
    </w:p>
    <w:p w14:paraId="5357E125" w14:textId="77777777" w:rsidR="001F2D3C" w:rsidRPr="001D5AFD" w:rsidRDefault="001F2D3C" w:rsidP="001F2D3C">
      <w:pPr>
        <w:pStyle w:val="2"/>
        <w:jc w:val="center"/>
        <w:rPr>
          <w:rFonts w:ascii="彩虹粗仿宋" w:eastAsia="彩虹粗仿宋"/>
          <w:sz w:val="30"/>
        </w:rPr>
      </w:pPr>
      <w:bookmarkStart w:id="93" w:name="_Toc62997874"/>
      <w:r w:rsidRPr="001D5AFD">
        <w:rPr>
          <w:rFonts w:ascii="彩虹粗仿宋" w:eastAsia="彩虹粗仿宋" w:hint="eastAsia"/>
          <w:sz w:val="30"/>
        </w:rPr>
        <w:t>九、基金收益分配</w:t>
      </w:r>
      <w:bookmarkEnd w:id="93"/>
    </w:p>
    <w:p w14:paraId="6D651876"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基金收益分配是指按规定将基金的可分配收益按基金份额进行比例分配。</w:t>
      </w:r>
    </w:p>
    <w:p w14:paraId="5A6866C5"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（一）基金收益分配的原则</w:t>
      </w:r>
    </w:p>
    <w:p w14:paraId="723B6FC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基金收益分配应遵循下列原则：</w:t>
      </w:r>
    </w:p>
    <w:p w14:paraId="6D3CFC50" w14:textId="77777777" w:rsidR="001F2D3C" w:rsidRPr="00381DC4" w:rsidRDefault="001F2D3C" w:rsidP="001F2D3C">
      <w:pPr>
        <w:adjustRightInd w:val="0"/>
        <w:snapToGrid w:val="0"/>
        <w:ind w:firstLineChars="200" w:firstLine="480"/>
        <w:rPr>
          <w:rFonts w:ascii="彩虹粗仿宋" w:eastAsia="彩虹粗仿宋" w:hAnsi="宋体" w:cs="Arial"/>
          <w:sz w:val="24"/>
        </w:rPr>
      </w:pPr>
      <w:r w:rsidRPr="00381DC4">
        <w:rPr>
          <w:rFonts w:ascii="彩虹粗仿宋" w:eastAsia="彩虹粗仿宋" w:hAnsi="宋体" w:cs="Arial" w:hint="eastAsia"/>
          <w:sz w:val="24"/>
        </w:rPr>
        <w:t>1、在符合有关基金分红条件的前提下，基金管理人可以根据实际情况进行收益分配，具体分配方案以公告为准，若《基金合同》生效不满3个月可不进行收益分配；</w:t>
      </w:r>
    </w:p>
    <w:p w14:paraId="57A8782E" w14:textId="77777777" w:rsidR="001F2D3C" w:rsidRPr="00381DC4" w:rsidRDefault="001F2D3C" w:rsidP="001F2D3C">
      <w:pPr>
        <w:adjustRightInd w:val="0"/>
        <w:snapToGrid w:val="0"/>
        <w:ind w:firstLineChars="200" w:firstLine="480"/>
        <w:rPr>
          <w:rFonts w:ascii="彩虹粗仿宋" w:eastAsia="彩虹粗仿宋" w:hAnsi="宋体" w:cs="Arial"/>
          <w:sz w:val="24"/>
        </w:rPr>
      </w:pPr>
      <w:r w:rsidRPr="00381DC4">
        <w:rPr>
          <w:rFonts w:ascii="彩虹粗仿宋" w:eastAsia="彩虹粗仿宋" w:hAnsi="宋体" w:cs="Arial" w:hint="eastAsia"/>
          <w:sz w:val="24"/>
        </w:rPr>
        <w:t>2、本基金收益分配方式分两种：现金分红与红利再投资，投资者可选择现金红利或将现金红利按除权日经除权后的该类基金份额净值自动转为该类基金份额进行再投资；若投资者不选择，本基金默认的收益分配方式是现金分红；</w:t>
      </w:r>
    </w:p>
    <w:p w14:paraId="751764EF" w14:textId="77777777" w:rsidR="001F2D3C" w:rsidRPr="00381DC4" w:rsidRDefault="001F2D3C" w:rsidP="001F2D3C">
      <w:pPr>
        <w:adjustRightInd w:val="0"/>
        <w:snapToGrid w:val="0"/>
        <w:ind w:firstLineChars="200" w:firstLine="480"/>
        <w:rPr>
          <w:rFonts w:ascii="彩虹粗仿宋" w:eastAsia="彩虹粗仿宋" w:hAnsi="宋体" w:cs="Arial"/>
          <w:sz w:val="24"/>
        </w:rPr>
      </w:pPr>
      <w:r w:rsidRPr="00381DC4">
        <w:rPr>
          <w:rFonts w:ascii="彩虹粗仿宋" w:eastAsia="彩虹粗仿宋" w:hAnsi="宋体" w:cs="Arial" w:hint="eastAsia"/>
          <w:sz w:val="24"/>
        </w:rPr>
        <w:t>3、基金收益分配后任一类基金份额净值不能低于面值，即基金收益分配基准日的任一类基金份额净值减去每单位该类基金份额收益分配金额后不能低于面值；</w:t>
      </w:r>
    </w:p>
    <w:p w14:paraId="1D881811" w14:textId="77777777" w:rsidR="001F2D3C" w:rsidRPr="00381DC4" w:rsidRDefault="001F2D3C" w:rsidP="001F2D3C">
      <w:pPr>
        <w:adjustRightInd w:val="0"/>
        <w:snapToGrid w:val="0"/>
        <w:ind w:firstLineChars="200" w:firstLine="480"/>
        <w:rPr>
          <w:rFonts w:ascii="彩虹粗仿宋" w:eastAsia="彩虹粗仿宋" w:hAnsi="宋体" w:cs="Arial"/>
          <w:sz w:val="24"/>
        </w:rPr>
      </w:pPr>
      <w:r w:rsidRPr="00381DC4">
        <w:rPr>
          <w:rFonts w:ascii="彩虹粗仿宋" w:eastAsia="彩虹粗仿宋" w:hAnsi="宋体" w:cs="Arial" w:hint="eastAsia"/>
          <w:sz w:val="24"/>
        </w:rPr>
        <w:t>4、由于A类基金份额不收取而C类基金份额收取销售服务费将导致在可供分配利润上有所不同；本基金同一类别的每份基金份额享有同等分配权；</w:t>
      </w:r>
    </w:p>
    <w:p w14:paraId="091005BE" w14:textId="77777777" w:rsidR="001F2D3C" w:rsidRPr="00381DC4" w:rsidRDefault="001F2D3C" w:rsidP="001F2D3C">
      <w:pPr>
        <w:adjustRightInd w:val="0"/>
        <w:snapToGrid w:val="0"/>
        <w:ind w:firstLineChars="200" w:firstLine="480"/>
        <w:rPr>
          <w:rFonts w:ascii="彩虹粗仿宋" w:eastAsia="彩虹粗仿宋" w:hAnsi="宋体" w:cs="Arial"/>
          <w:sz w:val="24"/>
        </w:rPr>
      </w:pPr>
      <w:r w:rsidRPr="00381DC4">
        <w:rPr>
          <w:rFonts w:ascii="彩虹粗仿宋" w:eastAsia="彩虹粗仿宋" w:hAnsi="宋体" w:cs="Arial" w:hint="eastAsia"/>
          <w:sz w:val="24"/>
        </w:rPr>
        <w:t>5、投资者的现金红利及再投资所得份额的计算均保留到小数点后第2位，由此误差产生的收益或损失由基金资产承担；</w:t>
      </w:r>
    </w:p>
    <w:p w14:paraId="46B8FB07"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381DC4">
        <w:rPr>
          <w:rFonts w:ascii="彩虹粗仿宋" w:eastAsia="彩虹粗仿宋" w:hAnsi="宋体" w:cs="Arial" w:hint="eastAsia"/>
          <w:sz w:val="24"/>
        </w:rPr>
        <w:t>6、法律法规或监管机关另有规定的，从其规定。</w:t>
      </w:r>
    </w:p>
    <w:p w14:paraId="41830D71"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（二）基金收益分配的时间和程序</w:t>
      </w:r>
    </w:p>
    <w:p w14:paraId="5BA76FFB"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本基金收益分配方案由基金管理人拟订，并由基金托管人复核，在2个工作日内在指定媒体公告并报中国证监会备案。</w:t>
      </w:r>
      <w:r w:rsidRPr="001D5AFD">
        <w:rPr>
          <w:rFonts w:ascii="彩虹粗仿宋" w:eastAsia="彩虹粗仿宋" w:hint="eastAsia"/>
          <w:sz w:val="24"/>
        </w:rPr>
        <w:t>基金红利发放</w:t>
      </w:r>
      <w:proofErr w:type="gramStart"/>
      <w:r w:rsidRPr="001D5AFD">
        <w:rPr>
          <w:rFonts w:ascii="彩虹粗仿宋" w:eastAsia="彩虹粗仿宋" w:hint="eastAsia"/>
          <w:sz w:val="24"/>
        </w:rPr>
        <w:t>日距离</w:t>
      </w:r>
      <w:proofErr w:type="gramEnd"/>
      <w:r w:rsidRPr="001D5AFD">
        <w:rPr>
          <w:rFonts w:ascii="彩虹粗仿宋" w:eastAsia="彩虹粗仿宋" w:hint="eastAsia"/>
          <w:sz w:val="24"/>
        </w:rPr>
        <w:t>收益分配基准日（即可供分配利润计算截止日）的时间不得超过15个工作日。</w:t>
      </w:r>
      <w:r w:rsidRPr="001D5AFD">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417FD869"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w:t>
      </w:r>
      <w:r w:rsidRPr="00EE68E6">
        <w:rPr>
          <w:rFonts w:ascii="彩虹粗仿宋" w:eastAsia="彩虹粗仿宋" w:hAnsi="宋体" w:cs="Arial" w:hint="eastAsia"/>
          <w:sz w:val="24"/>
        </w:rPr>
        <w:t>本基金收益分配原则中有关规定</w:t>
      </w:r>
      <w:r w:rsidRPr="001D5AFD">
        <w:rPr>
          <w:rFonts w:ascii="彩虹粗仿宋" w:eastAsia="彩虹粗仿宋" w:hAnsi="宋体" w:cs="Arial" w:hint="eastAsia"/>
          <w:sz w:val="24"/>
        </w:rPr>
        <w:t>执行。</w:t>
      </w:r>
    </w:p>
    <w:p w14:paraId="609E0105" w14:textId="77777777" w:rsidR="001F2D3C" w:rsidRPr="001D5AFD" w:rsidRDefault="001F2D3C" w:rsidP="001F2D3C">
      <w:pPr>
        <w:adjustRightInd w:val="0"/>
        <w:snapToGrid w:val="0"/>
        <w:rPr>
          <w:rFonts w:ascii="彩虹粗仿宋" w:eastAsia="彩虹粗仿宋" w:hAnsi="宋体" w:cs="Arial"/>
          <w:sz w:val="24"/>
        </w:rPr>
      </w:pPr>
    </w:p>
    <w:p w14:paraId="289A0498" w14:textId="77777777" w:rsidR="001F2D3C" w:rsidRPr="001D5AFD" w:rsidRDefault="001F2D3C" w:rsidP="001F2D3C">
      <w:pPr>
        <w:pStyle w:val="2"/>
        <w:jc w:val="center"/>
        <w:rPr>
          <w:rFonts w:ascii="彩虹粗仿宋" w:eastAsia="彩虹粗仿宋"/>
          <w:sz w:val="30"/>
        </w:rPr>
      </w:pPr>
      <w:bookmarkStart w:id="94" w:name="_Toc62997875"/>
      <w:r w:rsidRPr="001D5AFD">
        <w:rPr>
          <w:rFonts w:ascii="彩虹粗仿宋" w:eastAsia="彩虹粗仿宋" w:hint="eastAsia"/>
          <w:sz w:val="30"/>
        </w:rPr>
        <w:t>十、基金信息披露</w:t>
      </w:r>
      <w:bookmarkEnd w:id="94"/>
    </w:p>
    <w:p w14:paraId="37AF04A6"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（一）保密义务</w:t>
      </w:r>
    </w:p>
    <w:p w14:paraId="50522E7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BCC929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1.非因基金管理人和基金托管人的原因导致保密信息被披露、泄露或公开；</w:t>
      </w:r>
    </w:p>
    <w:p w14:paraId="7220C07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6D854B3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（二）信息披露的内容</w:t>
      </w:r>
    </w:p>
    <w:p w14:paraId="2DA31B5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基金的信息披露内容主要包括基金招募说明书、《基金合同》、托管协议、</w:t>
      </w:r>
      <w:r>
        <w:rPr>
          <w:rFonts w:ascii="彩虹粗仿宋" w:eastAsia="彩虹粗仿宋" w:hAnsi="宋体" w:cs="Arial" w:hint="eastAsia"/>
          <w:sz w:val="24"/>
        </w:rPr>
        <w:t>基金净值信息</w:t>
      </w:r>
      <w:r w:rsidRPr="001D5AFD">
        <w:rPr>
          <w:rFonts w:ascii="彩虹粗仿宋" w:eastAsia="彩虹粗仿宋" w:hAnsi="宋体" w:cs="Arial" w:hint="eastAsia"/>
          <w:sz w:val="24"/>
        </w:rPr>
        <w:t>、基金份额申购、赎回价格、基金定期报告、包括基金年度报告、基金</w:t>
      </w:r>
      <w:r>
        <w:rPr>
          <w:rFonts w:ascii="彩虹粗仿宋" w:eastAsia="彩虹粗仿宋" w:hAnsi="宋体" w:cs="Arial" w:hint="eastAsia"/>
          <w:sz w:val="24"/>
        </w:rPr>
        <w:t>中期</w:t>
      </w:r>
      <w:r w:rsidRPr="001D5AFD">
        <w:rPr>
          <w:rFonts w:ascii="彩虹粗仿宋" w:eastAsia="彩虹粗仿宋" w:hAnsi="宋体" w:cs="Arial" w:hint="eastAsia"/>
          <w:sz w:val="24"/>
        </w:rPr>
        <w:t>报告和基金季度报告、临时报告、澄清公告、基金份额持有人大会决议、</w:t>
      </w:r>
      <w:r>
        <w:rPr>
          <w:rFonts w:ascii="彩虹粗仿宋" w:eastAsia="彩虹粗仿宋" w:hAnsi="宋体" w:cs="Arial" w:hint="eastAsia"/>
          <w:sz w:val="24"/>
        </w:rPr>
        <w:t>清算报告</w:t>
      </w:r>
      <w:r w:rsidRPr="001D5AFD">
        <w:rPr>
          <w:rFonts w:ascii="彩虹粗仿宋" w:eastAsia="彩虹粗仿宋" w:hAnsi="宋体" w:cs="Arial" w:hint="eastAsia"/>
          <w:sz w:val="24"/>
        </w:rPr>
        <w:t>中国证监会规定的其他信息。基金年度报告需经具有从事证券相关业务资格的会计师事务所审计后，方可披露。</w:t>
      </w:r>
    </w:p>
    <w:p w14:paraId="655C2EB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（三）基金托管人和基金管理人在信息披露中的职责和信息披露程序</w:t>
      </w:r>
    </w:p>
    <w:p w14:paraId="1C79347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1.职责</w:t>
      </w:r>
    </w:p>
    <w:p w14:paraId="70DDA69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24D035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对于不需要基金托管人复核的信息，基金管理人在公告前应告知基金托管人。</w:t>
      </w:r>
    </w:p>
    <w:p w14:paraId="5F86E139"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基金管理人和基金托管人应积极配合、互相监督，保证其履行按照法定方式和限时披露的义务。</w:t>
      </w:r>
    </w:p>
    <w:p w14:paraId="547B2AC3"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142470A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当出现下述情况时，基金管理人和基金托管人可暂停或延迟披露基金相关信息：</w:t>
      </w:r>
    </w:p>
    <w:p w14:paraId="550198A5" w14:textId="77777777" w:rsidR="001F2D3C" w:rsidRPr="00B80757"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（1）</w:t>
      </w:r>
      <w:r w:rsidRPr="00B80757">
        <w:rPr>
          <w:rFonts w:ascii="彩虹粗仿宋" w:eastAsia="彩虹粗仿宋" w:hAnsi="宋体" w:cs="Arial" w:hint="eastAsia"/>
          <w:sz w:val="24"/>
        </w:rPr>
        <w:t>不可抗力；</w:t>
      </w:r>
    </w:p>
    <w:p w14:paraId="3949C8B6" w14:textId="77777777" w:rsidR="001F2D3C" w:rsidRPr="00B80757"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B80757">
        <w:rPr>
          <w:rFonts w:ascii="彩虹粗仿宋" w:eastAsia="彩虹粗仿宋" w:hAnsi="宋体" w:cs="Arial" w:hint="eastAsia"/>
          <w:sz w:val="24"/>
        </w:rPr>
        <w:t>出现基金合同约定的暂停估值的情形；</w:t>
      </w:r>
    </w:p>
    <w:p w14:paraId="5EA5AEA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B80757">
        <w:rPr>
          <w:rFonts w:ascii="彩虹粗仿宋" w:eastAsia="彩虹粗仿宋" w:hAnsi="宋体" w:cs="Arial" w:hint="eastAsia"/>
          <w:sz w:val="24"/>
        </w:rPr>
        <w:t>法律法规、基金合同或中国证监会规定的情况。</w:t>
      </w:r>
    </w:p>
    <w:p w14:paraId="15293F6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2.程序</w:t>
      </w:r>
    </w:p>
    <w:p w14:paraId="6A719E3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23CEA6D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3.信息文本的存放</w:t>
      </w:r>
    </w:p>
    <w:p w14:paraId="49E3C5F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22FA872" w14:textId="77777777" w:rsidR="001F2D3C" w:rsidRPr="001D5AFD" w:rsidRDefault="001F2D3C" w:rsidP="001F2D3C">
      <w:pPr>
        <w:pStyle w:val="a0"/>
        <w:ind w:firstLineChars="0" w:firstLine="0"/>
        <w:rPr>
          <w:rFonts w:ascii="彩虹粗仿宋" w:eastAsia="彩虹粗仿宋" w:hAnsi="宋体" w:cs="Arial"/>
          <w:sz w:val="24"/>
        </w:rPr>
      </w:pPr>
    </w:p>
    <w:p w14:paraId="395DEAF7" w14:textId="77777777" w:rsidR="001F2D3C" w:rsidRPr="001D5AFD" w:rsidRDefault="001F2D3C" w:rsidP="001F2D3C">
      <w:pPr>
        <w:pStyle w:val="2"/>
        <w:jc w:val="center"/>
        <w:rPr>
          <w:rFonts w:ascii="彩虹粗仿宋" w:eastAsia="彩虹粗仿宋"/>
          <w:sz w:val="30"/>
        </w:rPr>
      </w:pPr>
      <w:bookmarkStart w:id="95" w:name="_Toc62997876"/>
      <w:r w:rsidRPr="001D5AFD">
        <w:rPr>
          <w:rFonts w:ascii="彩虹粗仿宋" w:eastAsia="彩虹粗仿宋" w:hint="eastAsia"/>
          <w:sz w:val="30"/>
        </w:rPr>
        <w:t>十一、基金费用</w:t>
      </w:r>
      <w:bookmarkEnd w:id="95"/>
    </w:p>
    <w:p w14:paraId="630BDF7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（一）基金管理费的计提比例和计提方法</w:t>
      </w:r>
    </w:p>
    <w:p w14:paraId="5989D5D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w:t>
      </w:r>
      <w:r>
        <w:rPr>
          <w:rFonts w:ascii="彩虹粗仿宋" w:eastAsia="彩虹粗仿宋" w:hAnsi="宋体" w:cs="Arial"/>
          <w:sz w:val="24"/>
        </w:rPr>
        <w:t>.6</w:t>
      </w:r>
      <w:r w:rsidRPr="001D5AFD">
        <w:rPr>
          <w:rFonts w:ascii="彩虹粗仿宋" w:eastAsia="彩虹粗仿宋" w:hAnsi="宋体" w:cs="Arial" w:hint="eastAsia"/>
          <w:sz w:val="24"/>
        </w:rPr>
        <w:t>%年费率计提。管理费的计算方法如下：</w:t>
      </w:r>
    </w:p>
    <w:p w14:paraId="17DD769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H＝E×年管理费率÷当年天数</w:t>
      </w:r>
    </w:p>
    <w:p w14:paraId="261C594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H为每日应计提的基金管理费</w:t>
      </w:r>
    </w:p>
    <w:p w14:paraId="2898BB8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E为前一日的基金资产净值</w:t>
      </w:r>
    </w:p>
    <w:p w14:paraId="065EE44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（二）基金托管费的计提比例和计提方法</w:t>
      </w:r>
    </w:p>
    <w:p w14:paraId="0167BD5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w:t>
      </w:r>
      <w:r>
        <w:rPr>
          <w:rFonts w:ascii="彩虹粗仿宋" w:eastAsia="彩虹粗仿宋" w:hAnsi="宋体" w:cs="Arial"/>
          <w:sz w:val="24"/>
        </w:rPr>
        <w:t>.2</w:t>
      </w:r>
      <w:r w:rsidRPr="001D5AFD">
        <w:rPr>
          <w:rFonts w:ascii="彩虹粗仿宋" w:eastAsia="彩虹粗仿宋" w:hAnsi="宋体" w:cs="Arial" w:hint="eastAsia"/>
          <w:sz w:val="24"/>
        </w:rPr>
        <w:t>%年费率计提。托管费的计算方法如下：</w:t>
      </w:r>
    </w:p>
    <w:p w14:paraId="03D7E57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H＝E×年托管费率÷当年天数</w:t>
      </w:r>
    </w:p>
    <w:p w14:paraId="0C8AA97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H为每日应计提的基金托管费</w:t>
      </w:r>
    </w:p>
    <w:p w14:paraId="3E936DF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E为前一日的基金资产净值</w:t>
      </w:r>
    </w:p>
    <w:p w14:paraId="38EF48E0" w14:textId="77777777" w:rsidR="001F2D3C" w:rsidRPr="00B80757"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（三）</w:t>
      </w:r>
      <w:r w:rsidRPr="00B80757">
        <w:rPr>
          <w:rFonts w:ascii="彩虹粗仿宋" w:eastAsia="彩虹粗仿宋" w:hAnsi="宋体" w:cs="Arial" w:hint="eastAsia"/>
          <w:sz w:val="24"/>
        </w:rPr>
        <w:t>C类份额的基金销售服务费</w:t>
      </w:r>
    </w:p>
    <w:p w14:paraId="4ECB8DBE" w14:textId="77777777" w:rsidR="001F2D3C" w:rsidRPr="00B80757" w:rsidRDefault="001F2D3C" w:rsidP="001F2D3C">
      <w:pPr>
        <w:adjustRightInd w:val="0"/>
        <w:snapToGrid w:val="0"/>
        <w:ind w:firstLineChars="200" w:firstLine="480"/>
        <w:outlineLvl w:val="0"/>
        <w:rPr>
          <w:rFonts w:ascii="彩虹粗仿宋" w:eastAsia="彩虹粗仿宋" w:hAnsi="宋体" w:cs="Arial"/>
          <w:sz w:val="24"/>
        </w:rPr>
      </w:pPr>
      <w:r w:rsidRPr="00B80757">
        <w:rPr>
          <w:rFonts w:ascii="彩虹粗仿宋" w:eastAsia="彩虹粗仿宋" w:hAnsi="宋体" w:cs="Arial" w:hint="eastAsia"/>
          <w:sz w:val="24"/>
        </w:rPr>
        <w:t>本基金A类基金份额不收取销售服务费，C类基金份额的销售服务费年费率为0.20%。本基金销售服务费将专门用于本基金的销售与基金份额持有人服务，基金管理人将在基金年度报告中对该项费用的列支情况作专项说明。销售服务费计提的计算公式如下：</w:t>
      </w:r>
    </w:p>
    <w:p w14:paraId="7209A017" w14:textId="77777777" w:rsidR="001F2D3C" w:rsidRPr="00B80757" w:rsidRDefault="001F2D3C" w:rsidP="001F2D3C">
      <w:pPr>
        <w:adjustRightInd w:val="0"/>
        <w:snapToGrid w:val="0"/>
        <w:ind w:firstLineChars="200" w:firstLine="480"/>
        <w:outlineLvl w:val="0"/>
        <w:rPr>
          <w:rFonts w:ascii="彩虹粗仿宋" w:eastAsia="彩虹粗仿宋" w:hAnsi="宋体" w:cs="Arial"/>
          <w:sz w:val="24"/>
        </w:rPr>
      </w:pPr>
      <w:r w:rsidRPr="00B80757">
        <w:rPr>
          <w:rFonts w:ascii="彩虹粗仿宋" w:eastAsia="彩虹粗仿宋" w:hAnsi="宋体" w:cs="Arial" w:hint="eastAsia"/>
          <w:sz w:val="24"/>
        </w:rPr>
        <w:t>H=E×</w:t>
      </w:r>
      <w:r>
        <w:rPr>
          <w:rFonts w:ascii="彩虹粗仿宋" w:eastAsia="彩虹粗仿宋" w:hAnsi="宋体" w:cs="Arial" w:hint="eastAsia"/>
          <w:sz w:val="24"/>
        </w:rPr>
        <w:t>年销售服务费</w:t>
      </w:r>
      <w:r w:rsidRPr="00B80757">
        <w:rPr>
          <w:rFonts w:ascii="彩虹粗仿宋" w:eastAsia="彩虹粗仿宋" w:hAnsi="宋体" w:cs="Arial" w:hint="eastAsia"/>
          <w:sz w:val="24"/>
        </w:rPr>
        <w:t>÷当年天数</w:t>
      </w:r>
    </w:p>
    <w:p w14:paraId="764F8C09" w14:textId="77777777" w:rsidR="001F2D3C" w:rsidRPr="00B80757" w:rsidRDefault="001F2D3C" w:rsidP="001F2D3C">
      <w:pPr>
        <w:adjustRightInd w:val="0"/>
        <w:snapToGrid w:val="0"/>
        <w:ind w:firstLineChars="200" w:firstLine="480"/>
        <w:outlineLvl w:val="0"/>
        <w:rPr>
          <w:rFonts w:ascii="彩虹粗仿宋" w:eastAsia="彩虹粗仿宋" w:hAnsi="宋体" w:cs="Arial"/>
          <w:sz w:val="24"/>
        </w:rPr>
      </w:pPr>
      <w:r w:rsidRPr="00B80757">
        <w:rPr>
          <w:rFonts w:ascii="彩虹粗仿宋" w:eastAsia="彩虹粗仿宋" w:hAnsi="宋体" w:cs="Arial" w:hint="eastAsia"/>
          <w:sz w:val="24"/>
        </w:rPr>
        <w:lastRenderedPageBreak/>
        <w:t>H 为C类基金份额每日应计提的销售服务费</w:t>
      </w:r>
    </w:p>
    <w:p w14:paraId="64BC34DF" w14:textId="77777777" w:rsidR="001F2D3C" w:rsidRDefault="001F2D3C" w:rsidP="001F2D3C">
      <w:pPr>
        <w:adjustRightInd w:val="0"/>
        <w:snapToGrid w:val="0"/>
        <w:ind w:firstLineChars="200" w:firstLine="480"/>
        <w:outlineLvl w:val="0"/>
        <w:rPr>
          <w:rFonts w:ascii="彩虹粗仿宋" w:eastAsia="彩虹粗仿宋" w:hAnsi="宋体" w:cs="Arial"/>
          <w:sz w:val="24"/>
        </w:rPr>
      </w:pPr>
      <w:r w:rsidRPr="00B80757">
        <w:rPr>
          <w:rFonts w:ascii="彩虹粗仿宋" w:eastAsia="彩虹粗仿宋" w:hAnsi="宋体" w:cs="Arial" w:hint="eastAsia"/>
          <w:sz w:val="24"/>
        </w:rPr>
        <w:t>E 为C类基金份额前一日的基金资产净值</w:t>
      </w:r>
    </w:p>
    <w:p w14:paraId="234535BE"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四）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312B6EA0"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五</w:t>
      </w:r>
      <w:r w:rsidRPr="001D5AFD">
        <w:rPr>
          <w:rFonts w:ascii="彩虹粗仿宋" w:eastAsia="彩虹粗仿宋" w:hAnsi="宋体" w:cs="Arial" w:hint="eastAsia"/>
          <w:sz w:val="24"/>
        </w:rPr>
        <w:t>）不列入基金费用的项目</w:t>
      </w:r>
    </w:p>
    <w:p w14:paraId="6A3FB73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Pr="009F7C07">
        <w:rPr>
          <w:rFonts w:ascii="彩虹粗仿宋" w:eastAsia="彩虹粗仿宋" w:hAnsi="宋体" w:cs="Arial" w:hint="eastAsia"/>
          <w:sz w:val="24"/>
        </w:rPr>
        <w:t>以及其他根据相关法律法规及中国证监会的有关规定不得列入基金费用的项目等</w:t>
      </w:r>
      <w:r w:rsidRPr="001D5AFD">
        <w:rPr>
          <w:rFonts w:ascii="彩虹粗仿宋" w:eastAsia="彩虹粗仿宋" w:hAnsi="宋体" w:cs="Arial" w:hint="eastAsia"/>
          <w:sz w:val="24"/>
        </w:rPr>
        <w:t>不列入基金费用。</w:t>
      </w:r>
    </w:p>
    <w:p w14:paraId="29653ABC"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（六）基金管理费和基金托管费的复核程序、支付方式和时间</w:t>
      </w:r>
    </w:p>
    <w:p w14:paraId="2B8B122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1.复核程序</w:t>
      </w:r>
    </w:p>
    <w:p w14:paraId="1143D2B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基金托管人对基金管理人计提的基金管理费和基金托管费等，根据本托管协议和《基金合同》的有关规定进行复核。</w:t>
      </w:r>
    </w:p>
    <w:p w14:paraId="71F84019"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2.支付方式和时间</w:t>
      </w:r>
    </w:p>
    <w:p w14:paraId="5BBFFC1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基金管理费、基金托管费</w:t>
      </w:r>
      <w:r>
        <w:rPr>
          <w:rFonts w:ascii="彩虹粗仿宋" w:eastAsia="彩虹粗仿宋" w:hAnsi="宋体" w:cs="Arial" w:hint="eastAsia"/>
          <w:sz w:val="24"/>
        </w:rPr>
        <w:t>、销售服务费</w:t>
      </w:r>
      <w:r w:rsidRPr="001D5AFD">
        <w:rPr>
          <w:rFonts w:ascii="彩虹粗仿宋" w:eastAsia="彩虹粗仿宋" w:hAnsi="宋体" w:cs="Arial" w:hint="eastAsia"/>
          <w:sz w:val="24"/>
        </w:rPr>
        <w:t>每日计提，按月支付。</w:t>
      </w:r>
      <w:bookmarkStart w:id="96" w:name="_Hlk62734604"/>
      <w:r w:rsidRPr="001D5AFD">
        <w:rPr>
          <w:rFonts w:ascii="彩虹粗仿宋" w:eastAsia="彩虹粗仿宋" w:hAnsi="宋体" w:cs="Arial" w:hint="eastAsia"/>
          <w:sz w:val="24"/>
        </w:rPr>
        <w:t>由基金托管人根据与基金管理人核对一致的财务数据，自动在月初5</w:t>
      </w:r>
      <w:proofErr w:type="gramStart"/>
      <w:r w:rsidRPr="001D5AFD">
        <w:rPr>
          <w:rFonts w:ascii="彩虹粗仿宋" w:eastAsia="彩虹粗仿宋" w:hAnsi="宋体" w:cs="Arial" w:hint="eastAsia"/>
          <w:sz w:val="24"/>
        </w:rPr>
        <w:t>个</w:t>
      </w:r>
      <w:proofErr w:type="gramEnd"/>
      <w:r w:rsidRPr="001D5AFD">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bookmarkEnd w:id="96"/>
    <w:p w14:paraId="6F35CAC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在首期支付基金管理费</w:t>
      </w:r>
      <w:r>
        <w:rPr>
          <w:rFonts w:ascii="彩虹粗仿宋" w:eastAsia="彩虹粗仿宋" w:hAnsi="宋体" w:cs="Arial" w:hint="eastAsia"/>
          <w:sz w:val="24"/>
        </w:rPr>
        <w:t>/销售服务费</w:t>
      </w:r>
      <w:r w:rsidRPr="001D5AFD">
        <w:rPr>
          <w:rFonts w:ascii="彩虹粗仿宋" w:eastAsia="彩虹粗仿宋" w:hAnsi="宋体" w:cs="Arial" w:hint="eastAsia"/>
          <w:sz w:val="24"/>
        </w:rPr>
        <w:t>前，基金管理人应向托管人出具正式函件指定基金管理费</w:t>
      </w:r>
      <w:r>
        <w:rPr>
          <w:rFonts w:ascii="彩虹粗仿宋" w:eastAsia="彩虹粗仿宋" w:hAnsi="宋体" w:cs="Arial" w:hint="eastAsia"/>
          <w:sz w:val="24"/>
        </w:rPr>
        <w:t>/销售服务费</w:t>
      </w:r>
      <w:r w:rsidRPr="001D5AFD">
        <w:rPr>
          <w:rFonts w:ascii="彩虹粗仿宋" w:eastAsia="彩虹粗仿宋" w:hAnsi="宋体" w:cs="Arial" w:hint="eastAsia"/>
          <w:sz w:val="24"/>
        </w:rPr>
        <w:t>的收款账户。基金管理人如需要</w:t>
      </w:r>
      <w:proofErr w:type="gramStart"/>
      <w:r w:rsidRPr="001D5AFD">
        <w:rPr>
          <w:rFonts w:ascii="彩虹粗仿宋" w:eastAsia="彩虹粗仿宋" w:hAnsi="宋体" w:cs="Arial" w:hint="eastAsia"/>
          <w:sz w:val="24"/>
        </w:rPr>
        <w:t>变更此</w:t>
      </w:r>
      <w:proofErr w:type="gramEnd"/>
      <w:r w:rsidRPr="001D5AFD">
        <w:rPr>
          <w:rFonts w:ascii="彩虹粗仿宋" w:eastAsia="彩虹粗仿宋" w:hAnsi="宋体" w:cs="Arial" w:hint="eastAsia"/>
          <w:sz w:val="24"/>
        </w:rPr>
        <w:t>账户，应提前5个工作日向托管人出具书面的收款账户变更通知。</w:t>
      </w:r>
    </w:p>
    <w:p w14:paraId="7DB018E3"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（七）违规处理方式</w:t>
      </w:r>
    </w:p>
    <w:p w14:paraId="67B7C77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06BAB40" w14:textId="77777777" w:rsidR="001F2D3C" w:rsidRPr="001D5AFD" w:rsidRDefault="001F2D3C" w:rsidP="001F2D3C">
      <w:pPr>
        <w:adjustRightInd w:val="0"/>
        <w:snapToGrid w:val="0"/>
        <w:rPr>
          <w:rFonts w:ascii="彩虹粗仿宋" w:eastAsia="彩虹粗仿宋" w:hAnsi="宋体" w:cs="Arial"/>
          <w:sz w:val="24"/>
        </w:rPr>
      </w:pPr>
    </w:p>
    <w:p w14:paraId="0D955E44" w14:textId="77777777" w:rsidR="001F2D3C" w:rsidRPr="001D5AFD" w:rsidRDefault="001F2D3C" w:rsidP="001F2D3C">
      <w:pPr>
        <w:pStyle w:val="2"/>
        <w:jc w:val="center"/>
        <w:rPr>
          <w:rFonts w:ascii="彩虹粗仿宋" w:eastAsia="彩虹粗仿宋"/>
          <w:sz w:val="30"/>
        </w:rPr>
      </w:pPr>
      <w:bookmarkStart w:id="97" w:name="_Toc62997877"/>
      <w:r w:rsidRPr="001D5AFD">
        <w:rPr>
          <w:rFonts w:ascii="彩虹粗仿宋" w:eastAsia="彩虹粗仿宋" w:hint="eastAsia"/>
          <w:sz w:val="30"/>
        </w:rPr>
        <w:t>十二、基金份额持有人名册的保管</w:t>
      </w:r>
      <w:bookmarkEnd w:id="97"/>
    </w:p>
    <w:p w14:paraId="364E0A0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w:t>
      </w:r>
      <w:r w:rsidRPr="001D5AFD">
        <w:rPr>
          <w:rFonts w:ascii="彩虹粗仿宋" w:eastAsia="彩虹粗仿宋" w:hAnsi="宋体" w:cs="Arial" w:hint="eastAsia"/>
          <w:sz w:val="24"/>
        </w:rPr>
        <w:lastRenderedPageBreak/>
        <w:t>金管理人和基金托管人应分别保管基金份额持有人名册，保存期不少于15年。如不能妥善保管，则按相关法规承担责任。</w:t>
      </w:r>
    </w:p>
    <w:p w14:paraId="6AE398A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1D5AFD">
        <w:rPr>
          <w:rFonts w:ascii="彩虹粗仿宋" w:eastAsia="彩虹粗仿宋" w:hAnsi="宋体" w:hint="eastAsia"/>
          <w:kern w:val="0"/>
          <w:sz w:val="24"/>
        </w:rPr>
        <w:t>基金托管人不得将所保管的基金份额持有人名册用于基金托管业务以外的其他用途，并应遵守保密义务。</w:t>
      </w:r>
    </w:p>
    <w:p w14:paraId="3863AD36" w14:textId="77777777" w:rsidR="001F2D3C" w:rsidRPr="001D5AFD" w:rsidRDefault="001F2D3C" w:rsidP="001F2D3C">
      <w:pPr>
        <w:adjustRightInd w:val="0"/>
        <w:snapToGrid w:val="0"/>
        <w:rPr>
          <w:rFonts w:ascii="彩虹粗仿宋" w:eastAsia="彩虹粗仿宋" w:hAnsi="宋体" w:cs="Arial"/>
          <w:sz w:val="24"/>
        </w:rPr>
      </w:pPr>
    </w:p>
    <w:p w14:paraId="62F8BE2B" w14:textId="77777777" w:rsidR="001F2D3C" w:rsidRPr="001D5AFD" w:rsidRDefault="001F2D3C" w:rsidP="001F2D3C">
      <w:pPr>
        <w:pStyle w:val="2"/>
        <w:jc w:val="center"/>
        <w:rPr>
          <w:rFonts w:ascii="彩虹粗仿宋" w:eastAsia="彩虹粗仿宋"/>
          <w:sz w:val="30"/>
        </w:rPr>
      </w:pPr>
      <w:bookmarkStart w:id="98" w:name="_Toc62997878"/>
      <w:r w:rsidRPr="001D5AFD">
        <w:rPr>
          <w:rFonts w:ascii="彩虹粗仿宋" w:eastAsia="彩虹粗仿宋" w:hint="eastAsia"/>
          <w:sz w:val="30"/>
        </w:rPr>
        <w:t>十三、基金有关文件档案的保存</w:t>
      </w:r>
      <w:bookmarkEnd w:id="98"/>
    </w:p>
    <w:p w14:paraId="7BA45162"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（一）档案保存</w:t>
      </w:r>
    </w:p>
    <w:p w14:paraId="69D30DA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0C036B4"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（二）合同档案的建立</w:t>
      </w:r>
    </w:p>
    <w:p w14:paraId="48FF9293"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1.基金管理人签署重大合同文本后，应及时将合同文本正本送达基金托管人处。</w:t>
      </w:r>
    </w:p>
    <w:p w14:paraId="0FA6DC8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2.基金管理人应及时将与本基金账务处理、资金划拨等有关的合同、协议传真基金托管人。</w:t>
      </w:r>
    </w:p>
    <w:p w14:paraId="0F68148C"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（三）变更与协助</w:t>
      </w:r>
    </w:p>
    <w:p w14:paraId="26E8F3FC" w14:textId="77777777" w:rsidR="001F2D3C" w:rsidRPr="001D5AFD" w:rsidRDefault="001F2D3C" w:rsidP="001F2D3C">
      <w:pPr>
        <w:adjustRightInd w:val="0"/>
        <w:snapToGrid w:val="0"/>
        <w:ind w:firstLineChars="200" w:firstLine="480"/>
        <w:rPr>
          <w:rFonts w:ascii="彩虹粗仿宋" w:eastAsia="彩虹粗仿宋"/>
          <w:b/>
          <w:bCs/>
          <w:sz w:val="30"/>
          <w:szCs w:val="30"/>
        </w:rPr>
      </w:pPr>
      <w:proofErr w:type="gramStart"/>
      <w:r w:rsidRPr="001D5AFD">
        <w:rPr>
          <w:rFonts w:ascii="彩虹粗仿宋" w:eastAsia="彩虹粗仿宋" w:hAnsi="宋体" w:cs="Arial" w:hint="eastAsia"/>
          <w:sz w:val="24"/>
        </w:rPr>
        <w:t>若基金</w:t>
      </w:r>
      <w:proofErr w:type="gramEnd"/>
      <w:r w:rsidRPr="001D5AFD">
        <w:rPr>
          <w:rFonts w:ascii="彩虹粗仿宋" w:eastAsia="彩虹粗仿宋" w:hAnsi="宋体" w:cs="Arial" w:hint="eastAsia"/>
          <w:sz w:val="24"/>
        </w:rPr>
        <w:t>管理人/基金托管人发生变更，未变更的一方有义务协助变更后的接任人接收相应文件。</w:t>
      </w:r>
    </w:p>
    <w:p w14:paraId="51E4DC1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14:paraId="53DB69FE" w14:textId="77777777" w:rsidR="001F2D3C" w:rsidRPr="001D5AFD" w:rsidRDefault="001F2D3C" w:rsidP="001F2D3C">
      <w:pPr>
        <w:adjustRightInd w:val="0"/>
        <w:snapToGrid w:val="0"/>
        <w:rPr>
          <w:rFonts w:ascii="彩虹粗仿宋" w:eastAsia="彩虹粗仿宋"/>
          <w:sz w:val="30"/>
          <w:szCs w:val="30"/>
        </w:rPr>
      </w:pPr>
    </w:p>
    <w:p w14:paraId="237E0BBE" w14:textId="77777777" w:rsidR="001F2D3C" w:rsidRPr="001D5AFD" w:rsidRDefault="001F2D3C" w:rsidP="001F2D3C">
      <w:pPr>
        <w:pStyle w:val="2"/>
        <w:jc w:val="center"/>
        <w:rPr>
          <w:rFonts w:ascii="彩虹粗仿宋" w:eastAsia="彩虹粗仿宋"/>
          <w:sz w:val="30"/>
        </w:rPr>
      </w:pPr>
      <w:bookmarkStart w:id="99" w:name="_Toc62997879"/>
      <w:r w:rsidRPr="001D5AFD">
        <w:rPr>
          <w:rFonts w:ascii="彩虹粗仿宋" w:eastAsia="彩虹粗仿宋" w:hint="eastAsia"/>
          <w:sz w:val="30"/>
        </w:rPr>
        <w:t>十四、基金管理人和基金托管人的更换</w:t>
      </w:r>
      <w:bookmarkEnd w:id="99"/>
    </w:p>
    <w:p w14:paraId="3595430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（一）基金管理人职责终止的情形</w:t>
      </w:r>
    </w:p>
    <w:p w14:paraId="3A39369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1.基金管理人职责终止的情形</w:t>
      </w:r>
    </w:p>
    <w:p w14:paraId="3FEF160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有下列情形之一的，基金管理人职责终止：</w:t>
      </w:r>
    </w:p>
    <w:p w14:paraId="522D74C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(1)被依法取消基金管理资格；</w:t>
      </w:r>
    </w:p>
    <w:p w14:paraId="34E57C1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(2)依法解散、被依法撤销或被依法宣告破产；</w:t>
      </w:r>
    </w:p>
    <w:p w14:paraId="62D54B2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(3)被基金份额持有人大会解任；</w:t>
      </w:r>
    </w:p>
    <w:p w14:paraId="2BAFF83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(4)法律法规及中国证监会规定的和《基金合同》约定的其他情形。</w:t>
      </w:r>
    </w:p>
    <w:p w14:paraId="18D358C3"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lastRenderedPageBreak/>
        <w:t>2.基金管理人的更换程序</w:t>
      </w:r>
    </w:p>
    <w:p w14:paraId="7F00FC7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更换基金管理人必须依照如下程序进行：</w:t>
      </w:r>
    </w:p>
    <w:p w14:paraId="63E15F7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(1)提名：</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管理人由基金托管人</w:t>
      </w:r>
      <w:r w:rsidRPr="001D5AFD">
        <w:rPr>
          <w:rFonts w:ascii="彩虹粗仿宋" w:eastAsia="彩虹粗仿宋" w:hint="eastAsia"/>
          <w:sz w:val="24"/>
        </w:rPr>
        <w:t>或由单独或合计持有10%以上(含10%)基金份额的基金份额持有人</w:t>
      </w:r>
      <w:r w:rsidRPr="001D5AFD">
        <w:rPr>
          <w:rFonts w:ascii="彩虹粗仿宋" w:eastAsia="彩虹粗仿宋" w:hAnsi="宋体" w:cs="Arial" w:hint="eastAsia"/>
          <w:sz w:val="24"/>
        </w:rPr>
        <w:t>提名；</w:t>
      </w:r>
    </w:p>
    <w:p w14:paraId="5817CE4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2450DA7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(3)临时基金管理人：</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管理人产生之前，由中国证监会指定临时基金管理人；</w:t>
      </w:r>
    </w:p>
    <w:p w14:paraId="4CDA30A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(4)备案：基金份额持有人大会选任基金管理人的决议须报中国证监会备案；</w:t>
      </w:r>
    </w:p>
    <w:p w14:paraId="6988F7D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14:paraId="4699D5E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管理人办理基金管理业务的移交手续，临时基金管理人或</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管理人应及时接收。临时基金管理人或</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管理人应与基金托管人核对基金资产总值；</w:t>
      </w:r>
    </w:p>
    <w:p w14:paraId="16AF684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p>
    <w:p w14:paraId="6240BE44" w14:textId="77777777" w:rsidR="001F2D3C" w:rsidRPr="001D5AFD" w:rsidRDefault="001F2D3C" w:rsidP="001F2D3C">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(8)基金名称变更：基金管理人更换后，如果原任或</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管理人要求，应按其要求替换或删除基金名称中与</w:t>
      </w:r>
      <w:proofErr w:type="gramStart"/>
      <w:r w:rsidRPr="001D5AFD">
        <w:rPr>
          <w:rFonts w:ascii="彩虹粗仿宋" w:eastAsia="彩虹粗仿宋" w:hAnsi="宋体" w:cs="Arial" w:hint="eastAsia"/>
          <w:sz w:val="24"/>
        </w:rPr>
        <w:t>原基金</w:t>
      </w:r>
      <w:proofErr w:type="gramEnd"/>
      <w:r w:rsidRPr="001D5AFD">
        <w:rPr>
          <w:rFonts w:ascii="彩虹粗仿宋" w:eastAsia="彩虹粗仿宋" w:hAnsi="宋体" w:cs="Arial" w:hint="eastAsia"/>
          <w:sz w:val="24"/>
        </w:rPr>
        <w:t>管理人有关的名称字样。</w:t>
      </w:r>
    </w:p>
    <w:p w14:paraId="68D0194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（二）基金托管人职责终止的情形</w:t>
      </w:r>
    </w:p>
    <w:p w14:paraId="1267C70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1.基金托管人职责终止的情形</w:t>
      </w:r>
    </w:p>
    <w:p w14:paraId="324B8E3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有下列情形之一的，基金托管人职责终止：</w:t>
      </w:r>
    </w:p>
    <w:p w14:paraId="179BCE0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(1)被依法取消基金托管资格；</w:t>
      </w:r>
    </w:p>
    <w:p w14:paraId="4F3C2B5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(2)依法解散、被依法撤销或被依法宣告破产；</w:t>
      </w:r>
    </w:p>
    <w:p w14:paraId="5257EDB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(3)被基金份额持有人大会解任；</w:t>
      </w:r>
    </w:p>
    <w:p w14:paraId="124867E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(4)法律法规及中国证监会规定的和《基金合同》约定的其他情形。</w:t>
      </w:r>
    </w:p>
    <w:p w14:paraId="7EC675C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2.基金托管人的更换程序</w:t>
      </w:r>
    </w:p>
    <w:p w14:paraId="1EA27A3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(1)提名：</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托管人由基金管理人</w:t>
      </w:r>
      <w:r w:rsidRPr="001D5AFD">
        <w:rPr>
          <w:rFonts w:ascii="彩虹粗仿宋" w:eastAsia="彩虹粗仿宋" w:hint="eastAsia"/>
          <w:sz w:val="24"/>
        </w:rPr>
        <w:t>或由单独或合计持有10%以上(含10%)基金份额的基金份额持有人</w:t>
      </w:r>
      <w:r w:rsidRPr="001D5AFD">
        <w:rPr>
          <w:rFonts w:ascii="彩虹粗仿宋" w:eastAsia="彩虹粗仿宋" w:hAnsi="宋体" w:cs="Arial" w:hint="eastAsia"/>
          <w:sz w:val="24"/>
        </w:rPr>
        <w:t>提名；</w:t>
      </w:r>
    </w:p>
    <w:p w14:paraId="5A36642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73ADB29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(3)临时基金托管人：</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托管人产生之前，由中国证监会指定临时基金</w:t>
      </w:r>
      <w:r w:rsidRPr="001D5AFD">
        <w:rPr>
          <w:rFonts w:ascii="彩虹粗仿宋" w:eastAsia="彩虹粗仿宋" w:hAnsi="宋体" w:cs="Arial" w:hint="eastAsia"/>
          <w:sz w:val="24"/>
        </w:rPr>
        <w:lastRenderedPageBreak/>
        <w:t>托管人；</w:t>
      </w:r>
    </w:p>
    <w:p w14:paraId="69A8428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(4)备案：基金份额持有人大会更换基金托管人的决议须报中国证监会备案；</w:t>
      </w:r>
    </w:p>
    <w:p w14:paraId="770E58B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14:paraId="7C6E4C7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托管人或者临时基金托管人应当及时接收。</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托管人或临时基金托管人与基金管理人核对基金资产总值；</w:t>
      </w:r>
    </w:p>
    <w:p w14:paraId="2E78E90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p>
    <w:p w14:paraId="6F9032A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（三）基金管理人与基金托管人同时更换的条件和程序</w:t>
      </w:r>
    </w:p>
    <w:p w14:paraId="09F49966"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07AD986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2.基金管理人和基金托管人的更换分别按上述程序进行；</w:t>
      </w:r>
    </w:p>
    <w:p w14:paraId="29BD542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3.公告：</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管理人和</w:t>
      </w:r>
      <w:proofErr w:type="gramStart"/>
      <w:r w:rsidRPr="001D5AFD">
        <w:rPr>
          <w:rFonts w:ascii="彩虹粗仿宋" w:eastAsia="彩虹粗仿宋" w:hAnsi="宋体" w:cs="Arial" w:hint="eastAsia"/>
          <w:sz w:val="24"/>
        </w:rPr>
        <w:t>新任基金</w:t>
      </w:r>
      <w:proofErr w:type="gramEnd"/>
      <w:r w:rsidRPr="001D5AFD">
        <w:rPr>
          <w:rFonts w:ascii="彩虹粗仿宋" w:eastAsia="彩虹粗仿宋" w:hAnsi="宋体" w:cs="Arial" w:hint="eastAsia"/>
          <w:sz w:val="24"/>
        </w:rPr>
        <w:t>托管人应在更换基金管理人和基金托管人的基金份额持有人大会决议生效后2日内在指定媒介上联合公告。</w:t>
      </w:r>
    </w:p>
    <w:p w14:paraId="5F53469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1D5AFD">
        <w:rPr>
          <w:rFonts w:ascii="彩虹粗仿宋" w:eastAsia="彩虹粗仿宋" w:hAnsi="宋体" w:cs="Arial" w:hint="eastAsia"/>
          <w:sz w:val="24"/>
        </w:rPr>
        <w:t>原基金</w:t>
      </w:r>
      <w:proofErr w:type="gramEnd"/>
      <w:r w:rsidRPr="001D5AFD">
        <w:rPr>
          <w:rFonts w:ascii="彩虹粗仿宋" w:eastAsia="彩虹粗仿宋" w:hAnsi="宋体" w:cs="Arial" w:hint="eastAsia"/>
          <w:sz w:val="24"/>
        </w:rPr>
        <w:t>管理人或</w:t>
      </w:r>
      <w:proofErr w:type="gramStart"/>
      <w:r w:rsidRPr="001D5AFD">
        <w:rPr>
          <w:rFonts w:ascii="彩虹粗仿宋" w:eastAsia="彩虹粗仿宋" w:hAnsi="宋体" w:cs="Arial" w:hint="eastAsia"/>
          <w:sz w:val="24"/>
        </w:rPr>
        <w:t>原基金</w:t>
      </w:r>
      <w:proofErr w:type="gramEnd"/>
      <w:r w:rsidRPr="001D5AFD">
        <w:rPr>
          <w:rFonts w:ascii="彩虹粗仿宋" w:eastAsia="彩虹粗仿宋" w:hAnsi="宋体" w:cs="Arial" w:hint="eastAsia"/>
          <w:sz w:val="24"/>
        </w:rPr>
        <w:t>托管人应继续履行相关职责，并保证不做出对基金份额持有人的利益造成损害的行为。</w:t>
      </w:r>
    </w:p>
    <w:p w14:paraId="18C825EA" w14:textId="77777777" w:rsidR="001F2D3C" w:rsidRPr="001D5AFD" w:rsidRDefault="001F2D3C" w:rsidP="001F2D3C">
      <w:pPr>
        <w:adjustRightInd w:val="0"/>
        <w:snapToGrid w:val="0"/>
        <w:rPr>
          <w:rFonts w:ascii="彩虹粗仿宋" w:eastAsia="彩虹粗仿宋" w:hAnsi="宋体" w:cs="Arial"/>
          <w:sz w:val="24"/>
        </w:rPr>
      </w:pPr>
    </w:p>
    <w:p w14:paraId="51633CAD" w14:textId="77777777" w:rsidR="001F2D3C" w:rsidRPr="001D5AFD" w:rsidRDefault="001F2D3C" w:rsidP="001F2D3C">
      <w:pPr>
        <w:pStyle w:val="2"/>
        <w:jc w:val="center"/>
        <w:rPr>
          <w:rFonts w:ascii="彩虹粗仿宋" w:eastAsia="彩虹粗仿宋"/>
          <w:sz w:val="30"/>
        </w:rPr>
      </w:pPr>
      <w:bookmarkStart w:id="100" w:name="_Toc62997880"/>
      <w:r w:rsidRPr="001D5AFD">
        <w:rPr>
          <w:rFonts w:ascii="彩虹粗仿宋" w:eastAsia="彩虹粗仿宋" w:hint="eastAsia"/>
          <w:sz w:val="30"/>
        </w:rPr>
        <w:t>十五、禁止行为</w:t>
      </w:r>
      <w:bookmarkEnd w:id="100"/>
    </w:p>
    <w:p w14:paraId="671B9B4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本协议当事人禁止从事的行为，包括但不限于：</w:t>
      </w:r>
    </w:p>
    <w:p w14:paraId="2921CCBD"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（一）基金管理人、基金托管人将其固有财产或者他人财产混同于基金财产从事证券投资。</w:t>
      </w:r>
    </w:p>
    <w:p w14:paraId="10B83A7E"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（二）基金管理人不公平地对待其管理的不同基金财产，基金托管人不公平地对待其托管的不同基金财产。</w:t>
      </w:r>
    </w:p>
    <w:p w14:paraId="06A8A05C"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（三）基金管理人、基金托管人利用基金财产为基金份额持有人以外的第三人牟取利益。</w:t>
      </w:r>
    </w:p>
    <w:p w14:paraId="0E1C9FD3"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（四）基金管理人、基金托管人向基金份额持有人违规承诺收益或者承担损失。</w:t>
      </w:r>
    </w:p>
    <w:p w14:paraId="7B2C102E"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（五）基金管理人、基金托管人对他人泄漏基金运作和管理过程中任何尚未按法律法规规定的方式公开披露的信息。</w:t>
      </w:r>
    </w:p>
    <w:p w14:paraId="6475AD32" w14:textId="77777777" w:rsidR="001F2D3C" w:rsidRPr="007853DE"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lastRenderedPageBreak/>
        <w:t>（六）基金管理人在没有充足资金的情况下向基金托管人发出投资指令和赎回、分红资金的划拨指令，或违规向基金托管人发出指令。</w:t>
      </w:r>
    </w:p>
    <w:p w14:paraId="1182340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（七）基金管理人、基金托管人在行政上、财务上不</w:t>
      </w:r>
      <w:proofErr w:type="gramStart"/>
      <w:r w:rsidRPr="001D5AFD">
        <w:rPr>
          <w:rFonts w:ascii="彩虹粗仿宋" w:eastAsia="彩虹粗仿宋" w:hAnsi="宋体" w:cs="Arial" w:hint="eastAsia"/>
          <w:sz w:val="24"/>
        </w:rPr>
        <w:t>独立,</w:t>
      </w:r>
      <w:proofErr w:type="gramEnd"/>
      <w:r w:rsidRPr="001D5AFD">
        <w:rPr>
          <w:rFonts w:ascii="彩虹粗仿宋" w:eastAsia="彩虹粗仿宋" w:hAnsi="宋体" w:cs="Arial" w:hint="eastAsia"/>
          <w:sz w:val="24"/>
        </w:rPr>
        <w:t xml:space="preserve"> 其高级管理人员和其他从业人员相互兼职。</w:t>
      </w:r>
    </w:p>
    <w:p w14:paraId="4B11BFDD"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2FA4F4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7853DE">
        <w:rPr>
          <w:rFonts w:ascii="彩虹粗仿宋" w:eastAsia="彩虹粗仿宋" w:hAnsi="宋体" w:cs="Arial" w:hint="eastAsia"/>
          <w:sz w:val="24"/>
        </w:rPr>
        <w:t>（九）</w:t>
      </w:r>
      <w:r w:rsidRPr="001D5AFD">
        <w:rPr>
          <w:rFonts w:ascii="彩虹粗仿宋" w:eastAsia="彩虹粗仿宋" w:hAnsi="宋体" w:cs="Arial" w:hint="eastAsia"/>
          <w:sz w:val="24"/>
        </w:rPr>
        <w:t>基金财产</w:t>
      </w:r>
      <w:r w:rsidRPr="007853DE">
        <w:rPr>
          <w:rFonts w:ascii="彩虹粗仿宋" w:eastAsia="彩虹粗仿宋" w:hAnsi="宋体" w:cs="Arial"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14:paraId="57C080B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（十）法律法规和《基金合同》禁止的其他行为，以及</w:t>
      </w:r>
      <w:r w:rsidRPr="007853DE">
        <w:rPr>
          <w:rFonts w:ascii="彩虹粗仿宋" w:eastAsia="彩虹粗仿宋" w:hAnsi="宋体" w:cs="Arial" w:hint="eastAsia"/>
          <w:sz w:val="24"/>
        </w:rPr>
        <w:t>依照法律、行政法规有关规定，由国务院证券监督管理机构规定禁止基金管理人、基金托管人从事的其他行为。</w:t>
      </w:r>
    </w:p>
    <w:p w14:paraId="0F175E48" w14:textId="77777777" w:rsidR="001F2D3C" w:rsidRPr="001D5AFD" w:rsidRDefault="001F2D3C" w:rsidP="001F2D3C">
      <w:pPr>
        <w:adjustRightInd w:val="0"/>
        <w:snapToGrid w:val="0"/>
        <w:rPr>
          <w:rFonts w:ascii="彩虹粗仿宋" w:eastAsia="彩虹粗仿宋"/>
          <w:sz w:val="30"/>
          <w:szCs w:val="30"/>
        </w:rPr>
      </w:pPr>
    </w:p>
    <w:p w14:paraId="0E889A32" w14:textId="77777777" w:rsidR="001F2D3C" w:rsidRPr="001D5AFD" w:rsidRDefault="001F2D3C" w:rsidP="001F2D3C">
      <w:pPr>
        <w:pStyle w:val="2"/>
        <w:jc w:val="center"/>
        <w:rPr>
          <w:rFonts w:ascii="彩虹粗仿宋" w:eastAsia="彩虹粗仿宋"/>
          <w:sz w:val="30"/>
        </w:rPr>
      </w:pPr>
      <w:bookmarkStart w:id="101" w:name="_Toc62997881"/>
      <w:r w:rsidRPr="001D5AFD">
        <w:rPr>
          <w:rFonts w:ascii="彩虹粗仿宋" w:eastAsia="彩虹粗仿宋" w:hint="eastAsia"/>
          <w:sz w:val="30"/>
        </w:rPr>
        <w:t>十六、托管协议的变更、终止与基金财产的清算</w:t>
      </w:r>
      <w:bookmarkEnd w:id="101"/>
    </w:p>
    <w:p w14:paraId="29901FD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（一）托管协议的变更程序</w:t>
      </w:r>
    </w:p>
    <w:p w14:paraId="192182D9" w14:textId="77777777" w:rsidR="001F2D3C" w:rsidRPr="001D5AFD" w:rsidRDefault="001F2D3C" w:rsidP="001F2D3C">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35A5843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（二）托管协议终止的情形</w:t>
      </w:r>
    </w:p>
    <w:p w14:paraId="29CE137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1.《基金合同》终止；</w:t>
      </w:r>
    </w:p>
    <w:p w14:paraId="61CD7BC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2.基金托管人解散、依法被撤销、破产或由其他基金托管人接管基金资产；</w:t>
      </w:r>
    </w:p>
    <w:p w14:paraId="23120F9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3.基金管理人解散、依法被撤销、破产或由其他基金管理人接管基金管理权；</w:t>
      </w:r>
    </w:p>
    <w:p w14:paraId="06ED7B63"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4.发生法律法规或《基金合同》规定的终止事项。</w:t>
      </w:r>
    </w:p>
    <w:p w14:paraId="5FA342C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（三）基金财产的清算</w:t>
      </w:r>
    </w:p>
    <w:p w14:paraId="1545C6E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30EB5F82"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2.基金财产清算小组组成：基金财产清算小组成员由基金管理人、基金托管人、</w:t>
      </w:r>
      <w:r w:rsidRPr="001D5AFD">
        <w:rPr>
          <w:rFonts w:ascii="彩虹粗仿宋" w:eastAsia="彩虹粗仿宋" w:hAnsi="宋体" w:cs="Arial" w:hint="eastAsia"/>
          <w:sz w:val="24"/>
        </w:rPr>
        <w:lastRenderedPageBreak/>
        <w:t>具有从事证券相关业务资格的注册会计师、律师以及中国证监会指定的人员组成。基金财产清算小组可以聘用必要的工作人员。</w:t>
      </w:r>
    </w:p>
    <w:p w14:paraId="50BBD9C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19EF2D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4.基金财产清算程序：</w:t>
      </w:r>
    </w:p>
    <w:p w14:paraId="59D842B5"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(1)《基金合同》终止情形出现时，由基金财产清算小组统一接管基金；</w:t>
      </w:r>
    </w:p>
    <w:p w14:paraId="5883F09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(2)对基金财产和债权债务进行清理和确认；</w:t>
      </w:r>
    </w:p>
    <w:p w14:paraId="58B1E510"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(3)对基金财产进行估值和变现；</w:t>
      </w:r>
    </w:p>
    <w:p w14:paraId="3BAD7B9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(4)制作清算报告；</w:t>
      </w:r>
    </w:p>
    <w:p w14:paraId="096B3576"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(5)聘请会计师事务所对清算报告进行外部审计，聘请律师事务所对清算报告出具法律意见书；</w:t>
      </w:r>
    </w:p>
    <w:p w14:paraId="70EEAF0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(6)将清算结果报中国证监会备案并公告；</w:t>
      </w:r>
    </w:p>
    <w:p w14:paraId="0FBDA47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(7)对基金财产进行分配。</w:t>
      </w:r>
    </w:p>
    <w:p w14:paraId="795B4C0F" w14:textId="40F9AEEF"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5.基金财产清算的期限为</w:t>
      </w:r>
      <w:r>
        <w:rPr>
          <w:rFonts w:hint="eastAsia"/>
          <w:bCs/>
          <w:sz w:val="24"/>
        </w:rPr>
        <w:t>6</w:t>
      </w:r>
      <w:r w:rsidRPr="001D5AFD">
        <w:rPr>
          <w:rFonts w:ascii="彩虹粗仿宋" w:eastAsia="彩虹粗仿宋" w:hAnsi="宋体" w:cs="Arial" w:hint="eastAsia"/>
          <w:sz w:val="24"/>
        </w:rPr>
        <w:t>个月。</w:t>
      </w:r>
    </w:p>
    <w:p w14:paraId="3E81CBB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6.清算费用</w:t>
      </w:r>
    </w:p>
    <w:p w14:paraId="1470230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2CFCF30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7.基金财产清算剩余资产的分配：</w:t>
      </w:r>
    </w:p>
    <w:p w14:paraId="7F041673"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ADE41D9"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8.基金财产清算的公告</w:t>
      </w:r>
    </w:p>
    <w:p w14:paraId="1B90F64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sidRPr="001D5AFD">
        <w:rPr>
          <w:rFonts w:ascii="彩虹粗仿宋" w:eastAsia="彩虹粗仿宋" w:hAnsi="宋体" w:cs="Arial" w:hint="eastAsia"/>
          <w:sz w:val="24"/>
        </w:rPr>
        <w:t>个工作日内由基金财产清算小组进行公告。</w:t>
      </w:r>
    </w:p>
    <w:p w14:paraId="2344D07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9.基金财产清算账册及文件的保存</w:t>
      </w:r>
    </w:p>
    <w:p w14:paraId="21FE5ACC"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基金财产清算账册及有关文件由基金托管人保存至少15年。</w:t>
      </w:r>
    </w:p>
    <w:p w14:paraId="35EDF75C" w14:textId="77777777" w:rsidR="001F2D3C" w:rsidRPr="001D5AFD" w:rsidRDefault="001F2D3C" w:rsidP="001F2D3C">
      <w:pPr>
        <w:adjustRightInd w:val="0"/>
        <w:snapToGrid w:val="0"/>
        <w:rPr>
          <w:rFonts w:ascii="彩虹粗仿宋" w:eastAsia="彩虹粗仿宋" w:hAnsi="宋体" w:cs="Arial"/>
          <w:sz w:val="24"/>
        </w:rPr>
      </w:pPr>
    </w:p>
    <w:p w14:paraId="0537678E" w14:textId="77777777" w:rsidR="001F2D3C" w:rsidRPr="001D5AFD" w:rsidRDefault="001F2D3C" w:rsidP="001F2D3C">
      <w:pPr>
        <w:pStyle w:val="2"/>
        <w:jc w:val="center"/>
        <w:rPr>
          <w:rFonts w:ascii="彩虹粗仿宋" w:eastAsia="彩虹粗仿宋"/>
          <w:sz w:val="30"/>
        </w:rPr>
      </w:pPr>
      <w:bookmarkStart w:id="102" w:name="_Toc62997882"/>
      <w:r w:rsidRPr="001D5AFD">
        <w:rPr>
          <w:rFonts w:ascii="彩虹粗仿宋" w:eastAsia="彩虹粗仿宋" w:hint="eastAsia"/>
          <w:sz w:val="30"/>
        </w:rPr>
        <w:t>十七、违约责任</w:t>
      </w:r>
      <w:bookmarkEnd w:id="102"/>
    </w:p>
    <w:p w14:paraId="398C71FA"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（一）基金管理人、基金托管人不履行本协议或履行本协议不符合约定的，应当承担违约责任。</w:t>
      </w:r>
    </w:p>
    <w:p w14:paraId="5BFD50EC"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2016440E"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113D8A2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1.不可抗力；</w:t>
      </w:r>
    </w:p>
    <w:p w14:paraId="00E9D56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2.基金管理人、基金托管人按照当时有效的法律法规或中国证监会的规定作为或不作为而造成的损失等；</w:t>
      </w:r>
    </w:p>
    <w:p w14:paraId="25ADBFF1"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15A9585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1CAFEEFF"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4706A7E"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7B2284D" w14:textId="77777777" w:rsidR="001F2D3C" w:rsidRPr="001D5AFD" w:rsidRDefault="001F2D3C" w:rsidP="001F2D3C">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8C0B680" w14:textId="77777777" w:rsidR="001F2D3C" w:rsidRPr="001D5AFD" w:rsidRDefault="001F2D3C" w:rsidP="001F2D3C">
      <w:pPr>
        <w:adjustRightInd w:val="0"/>
        <w:snapToGrid w:val="0"/>
        <w:outlineLvl w:val="0"/>
        <w:rPr>
          <w:rFonts w:ascii="彩虹粗仿宋" w:eastAsia="彩虹粗仿宋" w:hAnsi="宋体" w:cs="Arial"/>
          <w:sz w:val="24"/>
        </w:rPr>
      </w:pPr>
    </w:p>
    <w:p w14:paraId="7426283F" w14:textId="77777777" w:rsidR="001F2D3C" w:rsidRPr="001D5AFD" w:rsidRDefault="001F2D3C" w:rsidP="001F2D3C">
      <w:pPr>
        <w:pStyle w:val="2"/>
        <w:jc w:val="center"/>
        <w:rPr>
          <w:rFonts w:ascii="彩虹粗仿宋" w:eastAsia="彩虹粗仿宋"/>
          <w:sz w:val="30"/>
        </w:rPr>
      </w:pPr>
      <w:bookmarkStart w:id="103" w:name="_Toc62997883"/>
      <w:r w:rsidRPr="001D5AFD">
        <w:rPr>
          <w:rFonts w:ascii="彩虹粗仿宋" w:eastAsia="彩虹粗仿宋" w:hint="eastAsia"/>
          <w:sz w:val="30"/>
        </w:rPr>
        <w:t>十八、争议解决方式</w:t>
      </w:r>
      <w:bookmarkEnd w:id="103"/>
    </w:p>
    <w:p w14:paraId="76E2F604" w14:textId="77777777" w:rsidR="001F2D3C" w:rsidRPr="001D5AFD" w:rsidRDefault="001F2D3C" w:rsidP="001F2D3C">
      <w:pPr>
        <w:adjustRightInd w:val="0"/>
        <w:snapToGrid w:val="0"/>
        <w:ind w:firstLineChars="200" w:firstLine="480"/>
        <w:rPr>
          <w:rFonts w:ascii="彩虹粗仿宋" w:eastAsia="彩虹粗仿宋" w:hAnsi="宋体" w:cs="Arial"/>
          <w:sz w:val="24"/>
        </w:rPr>
      </w:pPr>
      <w:bookmarkStart w:id="104" w:name="_Hlk62734769"/>
      <w:bookmarkStart w:id="105" w:name="_Hlk62734568"/>
      <w:r w:rsidRPr="001D5AFD">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C04DE7A"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w:t>
      </w:r>
      <w:r w:rsidRPr="001D5AFD">
        <w:rPr>
          <w:rFonts w:ascii="彩虹粗仿宋" w:eastAsia="彩虹粗仿宋" w:hAnsi="宋体" w:cs="Arial" w:hint="eastAsia"/>
          <w:sz w:val="24"/>
        </w:rPr>
        <w:lastRenderedPageBreak/>
        <w:t>持有人的合法权益。</w:t>
      </w:r>
    </w:p>
    <w:p w14:paraId="61D7E53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本协议受中国法律管辖。</w:t>
      </w:r>
      <w:bookmarkEnd w:id="104"/>
    </w:p>
    <w:bookmarkEnd w:id="105"/>
    <w:p w14:paraId="3281EC77" w14:textId="77777777" w:rsidR="001F2D3C" w:rsidRPr="001D5AFD" w:rsidRDefault="001F2D3C" w:rsidP="001F2D3C">
      <w:pPr>
        <w:adjustRightInd w:val="0"/>
        <w:snapToGrid w:val="0"/>
        <w:rPr>
          <w:rFonts w:ascii="彩虹粗仿宋" w:eastAsia="彩虹粗仿宋" w:hAnsi="宋体" w:cs="Arial"/>
          <w:sz w:val="24"/>
        </w:rPr>
      </w:pPr>
    </w:p>
    <w:p w14:paraId="3D595784" w14:textId="77777777" w:rsidR="001F2D3C" w:rsidRPr="001D5AFD" w:rsidRDefault="001F2D3C" w:rsidP="001F2D3C">
      <w:pPr>
        <w:pStyle w:val="2"/>
        <w:jc w:val="center"/>
        <w:rPr>
          <w:rFonts w:ascii="彩虹粗仿宋" w:eastAsia="彩虹粗仿宋"/>
          <w:sz w:val="30"/>
        </w:rPr>
      </w:pPr>
      <w:bookmarkStart w:id="106" w:name="_Toc62997884"/>
      <w:r w:rsidRPr="001D5AFD">
        <w:rPr>
          <w:rFonts w:ascii="彩虹粗仿宋" w:eastAsia="彩虹粗仿宋" w:hint="eastAsia"/>
          <w:sz w:val="30"/>
        </w:rPr>
        <w:t>十九、托管协议的效力</w:t>
      </w:r>
      <w:bookmarkEnd w:id="106"/>
    </w:p>
    <w:p w14:paraId="277F24F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双方对托管协议的效力约定如下：</w:t>
      </w:r>
    </w:p>
    <w:p w14:paraId="53B9F28B"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（一）托管协议以中国证监会备案的文本为正式文本。</w:t>
      </w:r>
    </w:p>
    <w:p w14:paraId="1F9A9E08"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9AD6317"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（三）托管协议自生效之日起对托管协议当事人具有同等的法律约束力。</w:t>
      </w:r>
    </w:p>
    <w:p w14:paraId="5BBF1616" w14:textId="77777777" w:rsidR="001F2D3C" w:rsidRPr="001D5AFD" w:rsidRDefault="001F2D3C" w:rsidP="001F2D3C">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（四）本协议一式六份，协议双方各持二份，上报监管机构二份，每份具有同等的法律效力。</w:t>
      </w:r>
    </w:p>
    <w:p w14:paraId="4CBF34B1" w14:textId="77777777" w:rsidR="001F2D3C" w:rsidRPr="001D5AFD" w:rsidRDefault="001F2D3C" w:rsidP="001F2D3C">
      <w:pPr>
        <w:adjustRightInd w:val="0"/>
        <w:snapToGrid w:val="0"/>
        <w:rPr>
          <w:rFonts w:ascii="彩虹粗仿宋" w:eastAsia="彩虹粗仿宋" w:hAnsi="宋体" w:cs="Arial"/>
          <w:sz w:val="24"/>
        </w:rPr>
      </w:pPr>
    </w:p>
    <w:p w14:paraId="5E5536F3" w14:textId="77777777" w:rsidR="001F2D3C" w:rsidRPr="001D5AFD" w:rsidRDefault="001F2D3C" w:rsidP="001F2D3C">
      <w:pPr>
        <w:pStyle w:val="2"/>
        <w:jc w:val="center"/>
        <w:rPr>
          <w:rFonts w:ascii="彩虹粗仿宋" w:eastAsia="彩虹粗仿宋"/>
          <w:sz w:val="30"/>
        </w:rPr>
      </w:pPr>
      <w:bookmarkStart w:id="107" w:name="_Toc62997885"/>
      <w:r w:rsidRPr="001D5AFD">
        <w:rPr>
          <w:rFonts w:ascii="彩虹粗仿宋" w:eastAsia="彩虹粗仿宋" w:hint="eastAsia"/>
          <w:sz w:val="30"/>
        </w:rPr>
        <w:t>二十、其他事项</w:t>
      </w:r>
      <w:bookmarkEnd w:id="107"/>
    </w:p>
    <w:p w14:paraId="062A0184"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如发生有权司法机关依法冻结基金份额持有人的基金份额时，基金管理人应予以配合，承担司法协助义务。</w:t>
      </w:r>
    </w:p>
    <w:p w14:paraId="1488D463" w14:textId="77777777" w:rsidR="001F2D3C" w:rsidRPr="001D5AFD" w:rsidRDefault="001F2D3C" w:rsidP="001F2D3C">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0488C9D" w14:textId="77777777" w:rsidR="001F2D3C" w:rsidRPr="001D5AFD" w:rsidRDefault="001F2D3C" w:rsidP="001F2D3C">
      <w:pPr>
        <w:adjustRightInd w:val="0"/>
        <w:snapToGrid w:val="0"/>
        <w:rPr>
          <w:rFonts w:ascii="彩虹粗仿宋" w:eastAsia="彩虹粗仿宋"/>
          <w:b/>
          <w:bCs/>
        </w:rPr>
      </w:pPr>
    </w:p>
    <w:p w14:paraId="5A475B25" w14:textId="77777777" w:rsidR="001F2D3C" w:rsidRPr="001D5AFD" w:rsidRDefault="001F2D3C" w:rsidP="001F2D3C">
      <w:pPr>
        <w:pStyle w:val="2"/>
        <w:jc w:val="center"/>
        <w:rPr>
          <w:rFonts w:ascii="彩虹粗仿宋" w:eastAsia="彩虹粗仿宋"/>
          <w:sz w:val="30"/>
        </w:rPr>
      </w:pPr>
      <w:bookmarkStart w:id="108" w:name="_Toc62997886"/>
      <w:r w:rsidRPr="001D5AFD">
        <w:rPr>
          <w:rFonts w:ascii="彩虹粗仿宋" w:eastAsia="彩虹粗仿宋" w:hint="eastAsia"/>
          <w:sz w:val="30"/>
        </w:rPr>
        <w:t>二十一、托管协议的签订</w:t>
      </w:r>
      <w:bookmarkEnd w:id="108"/>
    </w:p>
    <w:p w14:paraId="226350DB" w14:textId="04435142" w:rsidR="0040265D" w:rsidRPr="001F2D3C" w:rsidRDefault="001F2D3C" w:rsidP="00D72B2F">
      <w:pPr>
        <w:adjustRightInd w:val="0"/>
        <w:snapToGrid w:val="0"/>
        <w:ind w:firstLineChars="200" w:firstLine="480"/>
      </w:pPr>
      <w:r w:rsidRPr="001D5AFD">
        <w:rPr>
          <w:rFonts w:ascii="彩虹粗仿宋" w:eastAsia="彩虹粗仿宋" w:hAnsi="宋体" w:cs="Arial" w:hint="eastAsia"/>
          <w:sz w:val="24"/>
        </w:rPr>
        <w:t>本协议双方法定代表人或授权代表签章、签订地、签订日</w:t>
      </w:r>
    </w:p>
    <w:sectPr w:rsidR="0040265D" w:rsidRPr="001F2D3C"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D258" w14:textId="77777777" w:rsidR="00AE4E90" w:rsidRDefault="00AE4E90">
      <w:r>
        <w:separator/>
      </w:r>
    </w:p>
  </w:endnote>
  <w:endnote w:type="continuationSeparator" w:id="0">
    <w:p w14:paraId="41A6F598" w14:textId="77777777" w:rsidR="00AE4E90" w:rsidRDefault="00AE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微软雅黑"/>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69C83" w14:textId="77777777" w:rsidR="00E90C76" w:rsidRDefault="00C05C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A8F154B" w14:textId="77777777" w:rsidR="00E90C76" w:rsidRDefault="00AE4E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89EB4" w14:textId="77777777" w:rsidR="00E90C76" w:rsidRDefault="00C05C3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25</w:t>
    </w:r>
    <w:r>
      <w:rPr>
        <w:rStyle w:val="a8"/>
      </w:rPr>
      <w:fldChar w:fldCharType="end"/>
    </w:r>
  </w:p>
  <w:p w14:paraId="4B4D1FAE" w14:textId="77777777" w:rsidR="00E90C76" w:rsidRDefault="00AE4E9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8527465"/>
      <w:docPartObj>
        <w:docPartGallery w:val="Page Numbers (Bottom of Page)"/>
        <w:docPartUnique/>
      </w:docPartObj>
    </w:sdtPr>
    <w:sdtEndPr/>
    <w:sdtContent>
      <w:p w14:paraId="2356E85A" w14:textId="5809F858" w:rsidR="00D72B2F" w:rsidRDefault="00D72B2F">
        <w:pPr>
          <w:pStyle w:val="a6"/>
          <w:jc w:val="center"/>
        </w:pPr>
        <w:r>
          <w:fldChar w:fldCharType="begin"/>
        </w:r>
        <w:r>
          <w:instrText>PAGE   \* MERGEFORMAT</w:instrText>
        </w:r>
        <w:r>
          <w:fldChar w:fldCharType="separate"/>
        </w:r>
        <w:r>
          <w:rPr>
            <w:lang w:val="zh-CN"/>
          </w:rPr>
          <w:t>2</w:t>
        </w:r>
        <w:r>
          <w:fldChar w:fldCharType="end"/>
        </w:r>
      </w:p>
    </w:sdtContent>
  </w:sdt>
  <w:p w14:paraId="614FB466" w14:textId="77777777" w:rsidR="00B85AB9" w:rsidRDefault="00AE4E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A8492" w14:textId="77777777" w:rsidR="00AE4E90" w:rsidRDefault="00AE4E90">
      <w:r>
        <w:separator/>
      </w:r>
    </w:p>
  </w:footnote>
  <w:footnote w:type="continuationSeparator" w:id="0">
    <w:p w14:paraId="5F4A79DD" w14:textId="77777777" w:rsidR="00AE4E90" w:rsidRDefault="00AE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E09F" w14:textId="77777777" w:rsidR="00B85AB9" w:rsidRDefault="00AE4E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2D3C"/>
    <w:rsid w:val="001F2D3C"/>
    <w:rsid w:val="00240482"/>
    <w:rsid w:val="00257320"/>
    <w:rsid w:val="0031553C"/>
    <w:rsid w:val="0040265D"/>
    <w:rsid w:val="00584CD5"/>
    <w:rsid w:val="008268D2"/>
    <w:rsid w:val="0095019F"/>
    <w:rsid w:val="00AE4E90"/>
    <w:rsid w:val="00B842E6"/>
    <w:rsid w:val="00BE4CC9"/>
    <w:rsid w:val="00C05C35"/>
    <w:rsid w:val="00C249F5"/>
    <w:rsid w:val="00C94FA5"/>
    <w:rsid w:val="00CE0E8C"/>
    <w:rsid w:val="00D72B2F"/>
    <w:rsid w:val="00FD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31B756C"/>
  <w15:chartTrackingRefBased/>
  <w15:docId w15:val="{8F623E57-82C2-44DE-8608-E37F40E5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F2D3C"/>
    <w:pPr>
      <w:widowControl w:val="0"/>
      <w:jc w:val="both"/>
    </w:pPr>
    <w:rPr>
      <w:rFonts w:ascii="Times New Roman" w:eastAsia="宋体" w:hAnsi="Times New Roman" w:cs="Times New Roman"/>
      <w:szCs w:val="24"/>
    </w:rPr>
  </w:style>
  <w:style w:type="paragraph" w:styleId="2">
    <w:name w:val="heading 2"/>
    <w:basedOn w:val="a"/>
    <w:next w:val="a0"/>
    <w:link w:val="21"/>
    <w:qFormat/>
    <w:rsid w:val="001F2D3C"/>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1F2D3C"/>
    <w:rPr>
      <w:rFonts w:asciiTheme="majorHAnsi" w:eastAsiaTheme="majorEastAsia" w:hAnsiTheme="majorHAnsi" w:cstheme="majorBidi"/>
      <w:b/>
      <w:bCs/>
      <w:sz w:val="32"/>
      <w:szCs w:val="32"/>
    </w:rPr>
  </w:style>
  <w:style w:type="paragraph" w:styleId="a4">
    <w:name w:val="header"/>
    <w:basedOn w:val="a"/>
    <w:link w:val="1"/>
    <w:unhideWhenUsed/>
    <w:rsid w:val="001F2D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uiPriority w:val="99"/>
    <w:semiHidden/>
    <w:rsid w:val="001F2D3C"/>
    <w:rPr>
      <w:rFonts w:ascii="Times New Roman" w:eastAsia="宋体" w:hAnsi="Times New Roman" w:cs="Times New Roman"/>
      <w:sz w:val="18"/>
      <w:szCs w:val="18"/>
    </w:rPr>
  </w:style>
  <w:style w:type="character" w:customStyle="1" w:styleId="1">
    <w:name w:val="页眉 字符1"/>
    <w:link w:val="a4"/>
    <w:rsid w:val="001F2D3C"/>
    <w:rPr>
      <w:rFonts w:ascii="Times New Roman" w:eastAsia="宋体" w:hAnsi="Times New Roman" w:cs="Times New Roman"/>
      <w:sz w:val="18"/>
      <w:szCs w:val="18"/>
    </w:rPr>
  </w:style>
  <w:style w:type="paragraph" w:styleId="a6">
    <w:name w:val="footer"/>
    <w:basedOn w:val="a"/>
    <w:link w:val="10"/>
    <w:uiPriority w:val="99"/>
    <w:unhideWhenUsed/>
    <w:rsid w:val="001F2D3C"/>
    <w:pPr>
      <w:tabs>
        <w:tab w:val="center" w:pos="4153"/>
        <w:tab w:val="right" w:pos="8306"/>
      </w:tabs>
      <w:snapToGrid w:val="0"/>
      <w:jc w:val="left"/>
    </w:pPr>
    <w:rPr>
      <w:sz w:val="18"/>
      <w:szCs w:val="18"/>
    </w:rPr>
  </w:style>
  <w:style w:type="character" w:customStyle="1" w:styleId="a7">
    <w:name w:val="页脚 字符"/>
    <w:basedOn w:val="a1"/>
    <w:uiPriority w:val="99"/>
    <w:rsid w:val="001F2D3C"/>
    <w:rPr>
      <w:rFonts w:ascii="Times New Roman" w:eastAsia="宋体" w:hAnsi="Times New Roman" w:cs="Times New Roman"/>
      <w:sz w:val="18"/>
      <w:szCs w:val="18"/>
    </w:rPr>
  </w:style>
  <w:style w:type="character" w:customStyle="1" w:styleId="10">
    <w:name w:val="页脚 字符1"/>
    <w:link w:val="a6"/>
    <w:rsid w:val="001F2D3C"/>
    <w:rPr>
      <w:rFonts w:ascii="Times New Roman" w:eastAsia="宋体" w:hAnsi="Times New Roman" w:cs="Times New Roman"/>
      <w:sz w:val="18"/>
      <w:szCs w:val="18"/>
    </w:rPr>
  </w:style>
  <w:style w:type="character" w:customStyle="1" w:styleId="21">
    <w:name w:val="标题 2 字符1"/>
    <w:link w:val="2"/>
    <w:rsid w:val="001F2D3C"/>
    <w:rPr>
      <w:rFonts w:ascii="Arial" w:eastAsia="黑体" w:hAnsi="Arial" w:cs="Times New Roman"/>
      <w:b/>
      <w:sz w:val="32"/>
      <w:szCs w:val="20"/>
    </w:rPr>
  </w:style>
  <w:style w:type="character" w:styleId="a8">
    <w:name w:val="page number"/>
    <w:basedOn w:val="a1"/>
    <w:rsid w:val="001F2D3C"/>
  </w:style>
  <w:style w:type="paragraph" w:styleId="a9">
    <w:name w:val="Normal (Web)"/>
    <w:basedOn w:val="a"/>
    <w:rsid w:val="001F2D3C"/>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1F2D3C"/>
    <w:rPr>
      <w:b/>
      <w:bCs/>
    </w:rPr>
  </w:style>
  <w:style w:type="character" w:styleId="ab">
    <w:name w:val="Hyperlink"/>
    <w:uiPriority w:val="99"/>
    <w:rsid w:val="001F2D3C"/>
    <w:rPr>
      <w:color w:val="0000FF"/>
      <w:u w:val="single"/>
    </w:rPr>
  </w:style>
  <w:style w:type="paragraph" w:customStyle="1" w:styleId="wz1">
    <w:name w:val="wz1"/>
    <w:basedOn w:val="a"/>
    <w:rsid w:val="001F2D3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1"/>
    <w:rsid w:val="001F2D3C"/>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1F2D3C"/>
    <w:rPr>
      <w:rFonts w:ascii="Times New Roman" w:eastAsia="宋体" w:hAnsi="Times New Roman" w:cs="Times New Roman"/>
      <w:szCs w:val="24"/>
    </w:rPr>
  </w:style>
  <w:style w:type="character" w:customStyle="1" w:styleId="11">
    <w:name w:val="正文文本 字符1"/>
    <w:link w:val="ac"/>
    <w:rsid w:val="001F2D3C"/>
    <w:rPr>
      <w:rFonts w:ascii="仿宋_GB2312" w:eastAsia="仿宋_GB2312" w:hAnsi="Times New Roman" w:cs="Times New Roman"/>
      <w:color w:val="000000"/>
      <w:kern w:val="0"/>
      <w:sz w:val="24"/>
      <w:szCs w:val="28"/>
    </w:rPr>
  </w:style>
  <w:style w:type="character" w:customStyle="1" w:styleId="read">
    <w:name w:val="read"/>
    <w:basedOn w:val="a1"/>
    <w:rsid w:val="001F2D3C"/>
  </w:style>
  <w:style w:type="paragraph" w:styleId="a0">
    <w:name w:val="Normal Indent"/>
    <w:basedOn w:val="a"/>
    <w:rsid w:val="001F2D3C"/>
    <w:pPr>
      <w:ind w:firstLineChars="200" w:firstLine="420"/>
    </w:pPr>
  </w:style>
  <w:style w:type="paragraph" w:styleId="ae">
    <w:name w:val="Body Text Indent"/>
    <w:basedOn w:val="a"/>
    <w:link w:val="12"/>
    <w:rsid w:val="001F2D3C"/>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1F2D3C"/>
    <w:rPr>
      <w:rFonts w:ascii="Times New Roman" w:eastAsia="宋体" w:hAnsi="Times New Roman" w:cs="Times New Roman"/>
      <w:szCs w:val="24"/>
    </w:rPr>
  </w:style>
  <w:style w:type="character" w:customStyle="1" w:styleId="12">
    <w:name w:val="正文文本缩进 字符1"/>
    <w:link w:val="ae"/>
    <w:rsid w:val="001F2D3C"/>
    <w:rPr>
      <w:rFonts w:ascii="Times New Roman" w:eastAsia="方正仿宋简体" w:hAnsi="Times New Roman" w:cs="Times New Roman"/>
      <w:sz w:val="24"/>
      <w:szCs w:val="30"/>
    </w:rPr>
  </w:style>
  <w:style w:type="paragraph" w:styleId="22">
    <w:name w:val="Body Text Indent 2"/>
    <w:basedOn w:val="a"/>
    <w:link w:val="210"/>
    <w:rsid w:val="001F2D3C"/>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1F2D3C"/>
    <w:rPr>
      <w:rFonts w:ascii="Times New Roman" w:eastAsia="宋体" w:hAnsi="Times New Roman" w:cs="Times New Roman"/>
      <w:szCs w:val="24"/>
    </w:rPr>
  </w:style>
  <w:style w:type="character" w:customStyle="1" w:styleId="210">
    <w:name w:val="正文文本缩进 2 字符1"/>
    <w:link w:val="22"/>
    <w:rsid w:val="001F2D3C"/>
    <w:rPr>
      <w:rFonts w:ascii="宋体" w:eastAsia="宋体" w:hAnsi="宋体" w:cs="Times New Roman"/>
      <w:sz w:val="28"/>
      <w:szCs w:val="20"/>
    </w:rPr>
  </w:style>
  <w:style w:type="paragraph" w:styleId="3">
    <w:name w:val="Body Text Indent 3"/>
    <w:basedOn w:val="a"/>
    <w:link w:val="31"/>
    <w:rsid w:val="001F2D3C"/>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1F2D3C"/>
    <w:rPr>
      <w:rFonts w:ascii="Times New Roman" w:eastAsia="宋体" w:hAnsi="Times New Roman" w:cs="Times New Roman"/>
      <w:sz w:val="16"/>
      <w:szCs w:val="16"/>
    </w:rPr>
  </w:style>
  <w:style w:type="character" w:customStyle="1" w:styleId="31">
    <w:name w:val="正文文本缩进 3 字符1"/>
    <w:link w:val="3"/>
    <w:rsid w:val="001F2D3C"/>
    <w:rPr>
      <w:rFonts w:ascii="仿宋_GB2312" w:eastAsia="仿宋_GB2312" w:hAnsi="宋体" w:cs="Arial"/>
      <w:color w:val="000000"/>
      <w:sz w:val="24"/>
      <w:szCs w:val="24"/>
    </w:rPr>
  </w:style>
  <w:style w:type="paragraph" w:customStyle="1" w:styleId="af0">
    <w:uiPriority w:val="99"/>
    <w:unhideWhenUsed/>
    <w:rsid w:val="001F2D3C"/>
    <w:pPr>
      <w:widowControl w:val="0"/>
      <w:ind w:leftChars="1600" w:left="3360"/>
      <w:jc w:val="both"/>
    </w:pPr>
    <w:rPr>
      <w:rFonts w:ascii="Times New Roman" w:eastAsia="宋体" w:hAnsi="Times New Roman" w:cs="Times New Roman"/>
      <w:szCs w:val="24"/>
    </w:rPr>
  </w:style>
  <w:style w:type="paragraph" w:styleId="af1">
    <w:name w:val="Balloon Text"/>
    <w:basedOn w:val="a"/>
    <w:link w:val="13"/>
    <w:semiHidden/>
    <w:rsid w:val="001F2D3C"/>
    <w:rPr>
      <w:sz w:val="18"/>
      <w:szCs w:val="18"/>
    </w:rPr>
  </w:style>
  <w:style w:type="character" w:customStyle="1" w:styleId="af2">
    <w:name w:val="批注框文本 字符"/>
    <w:basedOn w:val="a1"/>
    <w:uiPriority w:val="99"/>
    <w:semiHidden/>
    <w:rsid w:val="001F2D3C"/>
    <w:rPr>
      <w:rFonts w:ascii="Times New Roman" w:eastAsia="宋体" w:hAnsi="Times New Roman" w:cs="Times New Roman"/>
      <w:sz w:val="18"/>
      <w:szCs w:val="18"/>
    </w:rPr>
  </w:style>
  <w:style w:type="character" w:customStyle="1" w:styleId="13">
    <w:name w:val="批注框文本 字符1"/>
    <w:link w:val="af1"/>
    <w:semiHidden/>
    <w:rsid w:val="001F2D3C"/>
    <w:rPr>
      <w:rFonts w:ascii="Times New Roman" w:eastAsia="宋体" w:hAnsi="Times New Roman" w:cs="Times New Roman"/>
      <w:sz w:val="18"/>
      <w:szCs w:val="18"/>
    </w:rPr>
  </w:style>
  <w:style w:type="paragraph" w:customStyle="1" w:styleId="Char">
    <w:name w:val="Char"/>
    <w:basedOn w:val="a"/>
    <w:rsid w:val="001F2D3C"/>
  </w:style>
  <w:style w:type="paragraph" w:customStyle="1" w:styleId="Char1">
    <w:name w:val="Char1"/>
    <w:basedOn w:val="a"/>
    <w:autoRedefine/>
    <w:rsid w:val="001F2D3C"/>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F2D3C"/>
  </w:style>
  <w:style w:type="character" w:styleId="af3">
    <w:name w:val="annotation reference"/>
    <w:semiHidden/>
    <w:rsid w:val="001F2D3C"/>
    <w:rPr>
      <w:sz w:val="21"/>
      <w:szCs w:val="21"/>
    </w:rPr>
  </w:style>
  <w:style w:type="paragraph" w:styleId="af4">
    <w:name w:val="annotation text"/>
    <w:basedOn w:val="a"/>
    <w:link w:val="14"/>
    <w:semiHidden/>
    <w:rsid w:val="001F2D3C"/>
    <w:pPr>
      <w:jc w:val="left"/>
    </w:pPr>
  </w:style>
  <w:style w:type="character" w:customStyle="1" w:styleId="af5">
    <w:name w:val="批注文字 字符"/>
    <w:basedOn w:val="a1"/>
    <w:uiPriority w:val="99"/>
    <w:semiHidden/>
    <w:rsid w:val="001F2D3C"/>
    <w:rPr>
      <w:rFonts w:ascii="Times New Roman" w:eastAsia="宋体" w:hAnsi="Times New Roman" w:cs="Times New Roman"/>
      <w:szCs w:val="24"/>
    </w:rPr>
  </w:style>
  <w:style w:type="character" w:customStyle="1" w:styleId="14">
    <w:name w:val="批注文字 字符1"/>
    <w:link w:val="af4"/>
    <w:semiHidden/>
    <w:rsid w:val="001F2D3C"/>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F2D3C"/>
  </w:style>
  <w:style w:type="paragraph" w:customStyle="1" w:styleId="CharChar">
    <w:name w:val="Char Char"/>
    <w:basedOn w:val="a"/>
    <w:rsid w:val="001F2D3C"/>
    <w:rPr>
      <w:szCs w:val="20"/>
    </w:rPr>
  </w:style>
  <w:style w:type="paragraph" w:styleId="HTML">
    <w:name w:val="HTML Preformatted"/>
    <w:basedOn w:val="a"/>
    <w:link w:val="HTML1"/>
    <w:uiPriority w:val="99"/>
    <w:unhideWhenUsed/>
    <w:rsid w:val="001F2D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1F2D3C"/>
    <w:rPr>
      <w:rFonts w:ascii="Courier New" w:eastAsia="宋体" w:hAnsi="Courier New" w:cs="Courier New"/>
      <w:sz w:val="20"/>
      <w:szCs w:val="20"/>
    </w:rPr>
  </w:style>
  <w:style w:type="character" w:customStyle="1" w:styleId="HTML1">
    <w:name w:val="HTML 预设格式 字符1"/>
    <w:link w:val="HTML"/>
    <w:uiPriority w:val="99"/>
    <w:rsid w:val="001F2D3C"/>
    <w:rPr>
      <w:rFonts w:ascii="宋体" w:eastAsia="宋体" w:hAnsi="宋体" w:cs="宋体"/>
      <w:kern w:val="0"/>
      <w:sz w:val="24"/>
      <w:szCs w:val="24"/>
    </w:rPr>
  </w:style>
  <w:style w:type="paragraph" w:styleId="af6">
    <w:name w:val="annotation subject"/>
    <w:basedOn w:val="af4"/>
    <w:next w:val="af4"/>
    <w:link w:val="15"/>
    <w:rsid w:val="001F2D3C"/>
    <w:rPr>
      <w:b/>
      <w:bCs/>
    </w:rPr>
  </w:style>
  <w:style w:type="character" w:customStyle="1" w:styleId="af7">
    <w:name w:val="批注主题 字符"/>
    <w:basedOn w:val="af5"/>
    <w:uiPriority w:val="99"/>
    <w:semiHidden/>
    <w:rsid w:val="001F2D3C"/>
    <w:rPr>
      <w:rFonts w:ascii="Times New Roman" w:eastAsia="宋体" w:hAnsi="Times New Roman" w:cs="Times New Roman"/>
      <w:b/>
      <w:bCs/>
      <w:szCs w:val="24"/>
    </w:rPr>
  </w:style>
  <w:style w:type="character" w:customStyle="1" w:styleId="15">
    <w:name w:val="批注主题 字符1"/>
    <w:link w:val="af6"/>
    <w:rsid w:val="001F2D3C"/>
    <w:rPr>
      <w:rFonts w:ascii="Times New Roman" w:eastAsia="宋体" w:hAnsi="Times New Roman" w:cs="Times New Roman"/>
      <w:b/>
      <w:bCs/>
      <w:szCs w:val="24"/>
    </w:rPr>
  </w:style>
  <w:style w:type="paragraph" w:styleId="af8">
    <w:name w:val="Revision"/>
    <w:hidden/>
    <w:uiPriority w:val="99"/>
    <w:semiHidden/>
    <w:rsid w:val="001F2D3C"/>
    <w:rPr>
      <w:rFonts w:ascii="Times New Roman" w:eastAsia="宋体" w:hAnsi="Times New Roman" w:cs="Times New Roman"/>
      <w:szCs w:val="24"/>
    </w:rPr>
  </w:style>
  <w:style w:type="character" w:styleId="af9">
    <w:name w:val="FollowedHyperlink"/>
    <w:basedOn w:val="a1"/>
    <w:uiPriority w:val="99"/>
    <w:semiHidden/>
    <w:unhideWhenUsed/>
    <w:rsid w:val="001F2D3C"/>
    <w:rPr>
      <w:color w:val="800080" w:themeColor="followedHyperlink"/>
      <w:u w:val="single"/>
    </w:rPr>
  </w:style>
  <w:style w:type="paragraph" w:styleId="TOC2">
    <w:name w:val="toc 2"/>
    <w:basedOn w:val="a"/>
    <w:next w:val="a"/>
    <w:autoRedefine/>
    <w:uiPriority w:val="39"/>
    <w:unhideWhenUsed/>
    <w:rsid w:val="0025732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BCEC-0055-4107-9C39-2C76D3C6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4549</Words>
  <Characters>25930</Characters>
  <Application>Microsoft Office Word</Application>
  <DocSecurity>0</DocSecurity>
  <Lines>216</Lines>
  <Paragraphs>60</Paragraphs>
  <ScaleCrop>false</ScaleCrop>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傅鹏</dc:creator>
  <cp:keywords/>
  <dc:description/>
  <cp:lastModifiedBy>傅鹏</cp:lastModifiedBy>
  <cp:revision>5</cp:revision>
  <cp:lastPrinted>2021-02-18T08:42:00Z</cp:lastPrinted>
  <dcterms:created xsi:type="dcterms:W3CDTF">2021-02-09T09:10:00Z</dcterms:created>
  <dcterms:modified xsi:type="dcterms:W3CDTF">2021-02-18T08:42:00Z</dcterms:modified>
</cp:coreProperties>
</file>