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963" w:rsidRPr="004565B1" w:rsidRDefault="003E6963" w:rsidP="003E6963">
      <w:pPr>
        <w:adjustRightInd w:val="0"/>
        <w:snapToGrid w:val="0"/>
        <w:jc w:val="center"/>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b/>
          <w:sz w:val="44"/>
        </w:rPr>
      </w:pPr>
      <w:r w:rsidRPr="00911C03">
        <w:rPr>
          <w:rFonts w:ascii="彩虹粗仿宋" w:eastAsia="彩虹粗仿宋" w:hAnsi="宋体" w:cs="Arial" w:hint="eastAsia"/>
          <w:b/>
          <w:sz w:val="44"/>
        </w:rPr>
        <w:t>景顺长城景骊成长混合型</w:t>
      </w:r>
      <w:r w:rsidRPr="004565B1">
        <w:rPr>
          <w:rFonts w:ascii="彩虹粗仿宋" w:eastAsia="彩虹粗仿宋" w:hAnsi="宋体" w:cs="Arial" w:hint="eastAsia"/>
          <w:b/>
          <w:sz w:val="44"/>
        </w:rPr>
        <w:t>证券投资基金</w:t>
      </w:r>
    </w:p>
    <w:p w:rsidR="003E6963" w:rsidRPr="004565B1" w:rsidRDefault="003E6963" w:rsidP="003E6963">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Default="003E6963" w:rsidP="003E6963">
      <w:pPr>
        <w:adjustRightInd w:val="0"/>
        <w:snapToGrid w:val="0"/>
        <w:jc w:val="center"/>
        <w:outlineLvl w:val="0"/>
        <w:rPr>
          <w:rFonts w:ascii="彩虹粗仿宋" w:eastAsia="彩虹粗仿宋" w:hAnsi="宋体" w:cs="Arial"/>
          <w:sz w:val="24"/>
        </w:rPr>
      </w:pPr>
    </w:p>
    <w:p w:rsidR="003E6963"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景顺长城基金管理有限公司</w:t>
      </w:r>
    </w:p>
    <w:p w:rsidR="003E6963" w:rsidRPr="004565B1" w:rsidRDefault="003E6963" w:rsidP="003E696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886D65" w:rsidP="00886D65">
      <w:pPr>
        <w:adjustRightInd w:val="0"/>
        <w:snapToGrid w:val="0"/>
        <w:jc w:val="center"/>
        <w:outlineLvl w:val="0"/>
        <w:rPr>
          <w:rFonts w:ascii="彩虹粗仿宋" w:eastAsia="彩虹粗仿宋" w:hAnsi="宋体" w:cs="Arial"/>
          <w:sz w:val="24"/>
        </w:rPr>
      </w:pPr>
      <w:r w:rsidRPr="004565B1">
        <w:rPr>
          <w:rFonts w:ascii="彩虹粗仿宋" w:eastAsia="彩虹粗仿宋" w:hAnsi="宋体" w:cs="Arial" w:hint="eastAsia"/>
          <w:sz w:val="24"/>
        </w:rPr>
        <w:t>二零二</w:t>
      </w:r>
      <w:r>
        <w:rPr>
          <w:rFonts w:ascii="彩虹粗仿宋" w:eastAsia="彩虹粗仿宋" w:hAnsi="宋体" w:cs="Arial" w:hint="eastAsia"/>
          <w:sz w:val="24"/>
        </w:rPr>
        <w:t>一</w:t>
      </w:r>
      <w:r w:rsidRPr="004565B1">
        <w:rPr>
          <w:rFonts w:ascii="彩虹粗仿宋" w:eastAsia="彩虹粗仿宋" w:hAnsi="宋体" w:cs="Arial" w:hint="eastAsia"/>
          <w:sz w:val="24"/>
        </w:rPr>
        <w:t>年</w:t>
      </w:r>
      <w:r w:rsidR="009F1C83">
        <w:rPr>
          <w:rFonts w:ascii="彩虹粗仿宋" w:eastAsia="彩虹粗仿宋" w:hAnsi="宋体" w:cs="Arial" w:hint="eastAsia"/>
          <w:sz w:val="24"/>
        </w:rPr>
        <w:t>四</w:t>
      </w:r>
      <w:r w:rsidRPr="004565B1">
        <w:rPr>
          <w:rFonts w:ascii="彩虹粗仿宋" w:eastAsia="彩虹粗仿宋" w:hAnsi="宋体" w:cs="Arial" w:hint="eastAsia"/>
          <w:sz w:val="24"/>
        </w:rPr>
        <w:t>月</w:t>
      </w:r>
    </w:p>
    <w:p w:rsidR="003E6963" w:rsidRPr="004565B1" w:rsidRDefault="003E6963" w:rsidP="003E6963">
      <w:pPr>
        <w:adjustRightInd w:val="0"/>
        <w:snapToGrid w:val="0"/>
        <w:jc w:val="center"/>
        <w:outlineLvl w:val="0"/>
        <w:rPr>
          <w:rFonts w:ascii="彩虹粗仿宋" w:eastAsia="彩虹粗仿宋" w:hAnsi="宋体" w:cs="Arial"/>
          <w:sz w:val="24"/>
        </w:rPr>
      </w:pPr>
    </w:p>
    <w:p w:rsidR="003E6963" w:rsidRPr="004565B1" w:rsidRDefault="003E6963" w:rsidP="003E6963">
      <w:pPr>
        <w:adjustRightInd w:val="0"/>
        <w:snapToGrid w:val="0"/>
        <w:jc w:val="center"/>
        <w:rPr>
          <w:rFonts w:ascii="彩虹粗仿宋" w:eastAsia="彩虹粗仿宋" w:hAnsi="宋体" w:cs="Arial"/>
          <w:bCs/>
          <w:sz w:val="24"/>
        </w:rPr>
        <w:sectPr w:rsidR="003E6963" w:rsidRPr="004565B1">
          <w:footerReference w:type="even" r:id="rId7"/>
          <w:footerReference w:type="default" r:id="rId8"/>
          <w:pgSz w:w="11906" w:h="16838" w:code="9"/>
          <w:pgMar w:top="1418" w:right="1701" w:bottom="1418" w:left="1701" w:header="851" w:footer="992" w:gutter="0"/>
          <w:cols w:space="425"/>
          <w:docGrid w:type="lines" w:linePitch="312"/>
        </w:sectPr>
      </w:pPr>
    </w:p>
    <w:p w:rsidR="003E6963" w:rsidRPr="004565B1" w:rsidRDefault="003E6963" w:rsidP="003E6963">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3264D2" w:rsidRDefault="00816B1F">
      <w:pPr>
        <w:pStyle w:val="21"/>
        <w:tabs>
          <w:tab w:val="right" w:leader="dot" w:pos="8494"/>
        </w:tabs>
        <w:rPr>
          <w:rFonts w:asciiTheme="minorHAnsi" w:eastAsiaTheme="minorEastAsia" w:hAnsiTheme="minorHAnsi" w:cstheme="minorBidi"/>
          <w:noProof/>
          <w:szCs w:val="22"/>
        </w:rPr>
      </w:pPr>
      <w:r w:rsidRPr="004565B1">
        <w:rPr>
          <w:rFonts w:ascii="彩虹粗仿宋" w:eastAsia="彩虹粗仿宋" w:hAnsi="宋体" w:hint="eastAsia"/>
          <w:sz w:val="28"/>
        </w:rPr>
        <w:fldChar w:fldCharType="begin"/>
      </w:r>
      <w:r w:rsidR="003E696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48030153" w:history="1">
        <w:r w:rsidR="003264D2" w:rsidRPr="00142015">
          <w:rPr>
            <w:rStyle w:val="a9"/>
            <w:rFonts w:ascii="彩虹粗仿宋" w:eastAsia="彩虹粗仿宋" w:hint="eastAsia"/>
            <w:noProof/>
          </w:rPr>
          <w:t>一、基金托管协议当事人</w:t>
        </w:r>
        <w:r w:rsidR="003264D2">
          <w:rPr>
            <w:noProof/>
            <w:webHidden/>
          </w:rPr>
          <w:tab/>
        </w:r>
        <w:r>
          <w:rPr>
            <w:noProof/>
            <w:webHidden/>
          </w:rPr>
          <w:fldChar w:fldCharType="begin"/>
        </w:r>
        <w:r w:rsidR="003264D2">
          <w:rPr>
            <w:noProof/>
            <w:webHidden/>
          </w:rPr>
          <w:instrText xml:space="preserve"> PAGEREF _Toc48030153 \h </w:instrText>
        </w:r>
        <w:r>
          <w:rPr>
            <w:noProof/>
            <w:webHidden/>
          </w:rPr>
        </w:r>
        <w:r>
          <w:rPr>
            <w:noProof/>
            <w:webHidden/>
          </w:rPr>
          <w:fldChar w:fldCharType="separate"/>
        </w:r>
        <w:r w:rsidR="006A6C80">
          <w:rPr>
            <w:noProof/>
            <w:webHidden/>
          </w:rPr>
          <w:t>3</w:t>
        </w:r>
        <w:r>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54" w:history="1">
        <w:r w:rsidR="003264D2" w:rsidRPr="00142015">
          <w:rPr>
            <w:rStyle w:val="a9"/>
            <w:rFonts w:ascii="彩虹粗仿宋" w:eastAsia="彩虹粗仿宋" w:hint="eastAsia"/>
            <w:noProof/>
          </w:rPr>
          <w:t>二、基金托管协议的依据、目的和原则</w:t>
        </w:r>
        <w:r w:rsidR="003264D2">
          <w:rPr>
            <w:noProof/>
            <w:webHidden/>
          </w:rPr>
          <w:tab/>
        </w:r>
        <w:r w:rsidR="00816B1F">
          <w:rPr>
            <w:noProof/>
            <w:webHidden/>
          </w:rPr>
          <w:fldChar w:fldCharType="begin"/>
        </w:r>
        <w:r w:rsidR="003264D2">
          <w:rPr>
            <w:noProof/>
            <w:webHidden/>
          </w:rPr>
          <w:instrText xml:space="preserve"> PAGEREF _Toc48030154 \h </w:instrText>
        </w:r>
        <w:r w:rsidR="00816B1F">
          <w:rPr>
            <w:noProof/>
            <w:webHidden/>
          </w:rPr>
        </w:r>
        <w:r w:rsidR="00816B1F">
          <w:rPr>
            <w:noProof/>
            <w:webHidden/>
          </w:rPr>
          <w:fldChar w:fldCharType="separate"/>
        </w:r>
        <w:r w:rsidR="006A6C80">
          <w:rPr>
            <w:noProof/>
            <w:webHidden/>
          </w:rPr>
          <w:t>4</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55" w:history="1">
        <w:r w:rsidR="003264D2" w:rsidRPr="00142015">
          <w:rPr>
            <w:rStyle w:val="a9"/>
            <w:rFonts w:ascii="彩虹粗仿宋" w:eastAsia="彩虹粗仿宋" w:hint="eastAsia"/>
            <w:noProof/>
          </w:rPr>
          <w:t>三、基金托管人对基金管理人的业务监督和核查</w:t>
        </w:r>
        <w:r w:rsidR="003264D2">
          <w:rPr>
            <w:noProof/>
            <w:webHidden/>
          </w:rPr>
          <w:tab/>
        </w:r>
        <w:r w:rsidR="00816B1F">
          <w:rPr>
            <w:noProof/>
            <w:webHidden/>
          </w:rPr>
          <w:fldChar w:fldCharType="begin"/>
        </w:r>
        <w:r w:rsidR="003264D2">
          <w:rPr>
            <w:noProof/>
            <w:webHidden/>
          </w:rPr>
          <w:instrText xml:space="preserve"> PAGEREF _Toc48030155 \h </w:instrText>
        </w:r>
        <w:r w:rsidR="00816B1F">
          <w:rPr>
            <w:noProof/>
            <w:webHidden/>
          </w:rPr>
        </w:r>
        <w:r w:rsidR="00816B1F">
          <w:rPr>
            <w:noProof/>
            <w:webHidden/>
          </w:rPr>
          <w:fldChar w:fldCharType="separate"/>
        </w:r>
        <w:r w:rsidR="006A6C80">
          <w:rPr>
            <w:noProof/>
            <w:webHidden/>
          </w:rPr>
          <w:t>5</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56" w:history="1">
        <w:r w:rsidR="003264D2" w:rsidRPr="00142015">
          <w:rPr>
            <w:rStyle w:val="a9"/>
            <w:rFonts w:ascii="彩虹粗仿宋" w:eastAsia="彩虹粗仿宋" w:hint="eastAsia"/>
            <w:noProof/>
          </w:rPr>
          <w:t>四、基金管理人对基金托管人的业务核查</w:t>
        </w:r>
        <w:r w:rsidR="003264D2">
          <w:rPr>
            <w:noProof/>
            <w:webHidden/>
          </w:rPr>
          <w:tab/>
        </w:r>
        <w:r w:rsidR="00816B1F">
          <w:rPr>
            <w:noProof/>
            <w:webHidden/>
          </w:rPr>
          <w:fldChar w:fldCharType="begin"/>
        </w:r>
        <w:r w:rsidR="003264D2">
          <w:rPr>
            <w:noProof/>
            <w:webHidden/>
          </w:rPr>
          <w:instrText xml:space="preserve"> PAGEREF _Toc48030156 \h </w:instrText>
        </w:r>
        <w:r w:rsidR="00816B1F">
          <w:rPr>
            <w:noProof/>
            <w:webHidden/>
          </w:rPr>
        </w:r>
        <w:r w:rsidR="00816B1F">
          <w:rPr>
            <w:noProof/>
            <w:webHidden/>
          </w:rPr>
          <w:fldChar w:fldCharType="separate"/>
        </w:r>
        <w:r w:rsidR="006A6C80">
          <w:rPr>
            <w:noProof/>
            <w:webHidden/>
          </w:rPr>
          <w:t>11</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57" w:history="1">
        <w:r w:rsidR="003264D2" w:rsidRPr="00142015">
          <w:rPr>
            <w:rStyle w:val="a9"/>
            <w:rFonts w:ascii="彩虹粗仿宋" w:eastAsia="彩虹粗仿宋" w:hint="eastAsia"/>
            <w:noProof/>
          </w:rPr>
          <w:t>五、基金财产的保管</w:t>
        </w:r>
        <w:r w:rsidR="003264D2">
          <w:rPr>
            <w:noProof/>
            <w:webHidden/>
          </w:rPr>
          <w:tab/>
        </w:r>
        <w:r w:rsidR="00816B1F">
          <w:rPr>
            <w:noProof/>
            <w:webHidden/>
          </w:rPr>
          <w:fldChar w:fldCharType="begin"/>
        </w:r>
        <w:r w:rsidR="003264D2">
          <w:rPr>
            <w:noProof/>
            <w:webHidden/>
          </w:rPr>
          <w:instrText xml:space="preserve"> PAGEREF _Toc48030157 \h </w:instrText>
        </w:r>
        <w:r w:rsidR="00816B1F">
          <w:rPr>
            <w:noProof/>
            <w:webHidden/>
          </w:rPr>
        </w:r>
        <w:r w:rsidR="00816B1F">
          <w:rPr>
            <w:noProof/>
            <w:webHidden/>
          </w:rPr>
          <w:fldChar w:fldCharType="separate"/>
        </w:r>
        <w:r w:rsidR="006A6C80">
          <w:rPr>
            <w:noProof/>
            <w:webHidden/>
          </w:rPr>
          <w:t>11</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58" w:history="1">
        <w:r w:rsidR="003264D2" w:rsidRPr="00142015">
          <w:rPr>
            <w:rStyle w:val="a9"/>
            <w:rFonts w:ascii="彩虹粗仿宋" w:eastAsia="彩虹粗仿宋" w:hint="eastAsia"/>
            <w:noProof/>
          </w:rPr>
          <w:t>六、指令的发送、确认及执行</w:t>
        </w:r>
        <w:r w:rsidR="003264D2">
          <w:rPr>
            <w:noProof/>
            <w:webHidden/>
          </w:rPr>
          <w:tab/>
        </w:r>
        <w:r w:rsidR="00816B1F">
          <w:rPr>
            <w:noProof/>
            <w:webHidden/>
          </w:rPr>
          <w:fldChar w:fldCharType="begin"/>
        </w:r>
        <w:r w:rsidR="003264D2">
          <w:rPr>
            <w:noProof/>
            <w:webHidden/>
          </w:rPr>
          <w:instrText xml:space="preserve"> PAGEREF _Toc48030158 \h </w:instrText>
        </w:r>
        <w:r w:rsidR="00816B1F">
          <w:rPr>
            <w:noProof/>
            <w:webHidden/>
          </w:rPr>
        </w:r>
        <w:r w:rsidR="00816B1F">
          <w:rPr>
            <w:noProof/>
            <w:webHidden/>
          </w:rPr>
          <w:fldChar w:fldCharType="separate"/>
        </w:r>
        <w:r w:rsidR="006A6C80">
          <w:rPr>
            <w:noProof/>
            <w:webHidden/>
          </w:rPr>
          <w:t>14</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59" w:history="1">
        <w:r w:rsidR="003264D2" w:rsidRPr="00142015">
          <w:rPr>
            <w:rStyle w:val="a9"/>
            <w:rFonts w:ascii="彩虹粗仿宋" w:eastAsia="彩虹粗仿宋" w:hint="eastAsia"/>
            <w:noProof/>
          </w:rPr>
          <w:t>七、交易及清算交收安排</w:t>
        </w:r>
        <w:r w:rsidR="003264D2">
          <w:rPr>
            <w:noProof/>
            <w:webHidden/>
          </w:rPr>
          <w:tab/>
        </w:r>
        <w:r w:rsidR="00816B1F">
          <w:rPr>
            <w:noProof/>
            <w:webHidden/>
          </w:rPr>
          <w:fldChar w:fldCharType="begin"/>
        </w:r>
        <w:r w:rsidR="003264D2">
          <w:rPr>
            <w:noProof/>
            <w:webHidden/>
          </w:rPr>
          <w:instrText xml:space="preserve"> PAGEREF _Toc48030159 \h </w:instrText>
        </w:r>
        <w:r w:rsidR="00816B1F">
          <w:rPr>
            <w:noProof/>
            <w:webHidden/>
          </w:rPr>
        </w:r>
        <w:r w:rsidR="00816B1F">
          <w:rPr>
            <w:noProof/>
            <w:webHidden/>
          </w:rPr>
          <w:fldChar w:fldCharType="separate"/>
        </w:r>
        <w:r w:rsidR="006A6C80">
          <w:rPr>
            <w:noProof/>
            <w:webHidden/>
          </w:rPr>
          <w:t>17</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60" w:history="1">
        <w:r w:rsidR="003264D2" w:rsidRPr="00142015">
          <w:rPr>
            <w:rStyle w:val="a9"/>
            <w:rFonts w:ascii="彩虹粗仿宋" w:eastAsia="彩虹粗仿宋" w:hint="eastAsia"/>
            <w:noProof/>
          </w:rPr>
          <w:t>八、基金资产净值计算和会计核算</w:t>
        </w:r>
        <w:r w:rsidR="003264D2">
          <w:rPr>
            <w:noProof/>
            <w:webHidden/>
          </w:rPr>
          <w:tab/>
        </w:r>
        <w:r w:rsidR="00816B1F">
          <w:rPr>
            <w:noProof/>
            <w:webHidden/>
          </w:rPr>
          <w:fldChar w:fldCharType="begin"/>
        </w:r>
        <w:r w:rsidR="003264D2">
          <w:rPr>
            <w:noProof/>
            <w:webHidden/>
          </w:rPr>
          <w:instrText xml:space="preserve"> PAGEREF _Toc48030160 \h </w:instrText>
        </w:r>
        <w:r w:rsidR="00816B1F">
          <w:rPr>
            <w:noProof/>
            <w:webHidden/>
          </w:rPr>
        </w:r>
        <w:r w:rsidR="00816B1F">
          <w:rPr>
            <w:noProof/>
            <w:webHidden/>
          </w:rPr>
          <w:fldChar w:fldCharType="separate"/>
        </w:r>
        <w:r w:rsidR="006A6C80">
          <w:rPr>
            <w:noProof/>
            <w:webHidden/>
          </w:rPr>
          <w:t>21</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61" w:history="1">
        <w:r w:rsidR="003264D2" w:rsidRPr="00142015">
          <w:rPr>
            <w:rStyle w:val="a9"/>
            <w:rFonts w:ascii="彩虹粗仿宋" w:eastAsia="彩虹粗仿宋" w:hint="eastAsia"/>
            <w:noProof/>
          </w:rPr>
          <w:t>九、基金收益分配</w:t>
        </w:r>
        <w:r w:rsidR="003264D2">
          <w:rPr>
            <w:noProof/>
            <w:webHidden/>
          </w:rPr>
          <w:tab/>
        </w:r>
        <w:r w:rsidR="00816B1F">
          <w:rPr>
            <w:noProof/>
            <w:webHidden/>
          </w:rPr>
          <w:fldChar w:fldCharType="begin"/>
        </w:r>
        <w:r w:rsidR="003264D2">
          <w:rPr>
            <w:noProof/>
            <w:webHidden/>
          </w:rPr>
          <w:instrText xml:space="preserve"> PAGEREF _Toc48030161 \h </w:instrText>
        </w:r>
        <w:r w:rsidR="00816B1F">
          <w:rPr>
            <w:noProof/>
            <w:webHidden/>
          </w:rPr>
        </w:r>
        <w:r w:rsidR="00816B1F">
          <w:rPr>
            <w:noProof/>
            <w:webHidden/>
          </w:rPr>
          <w:fldChar w:fldCharType="separate"/>
        </w:r>
        <w:r w:rsidR="006A6C80">
          <w:rPr>
            <w:noProof/>
            <w:webHidden/>
          </w:rPr>
          <w:t>27</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62" w:history="1">
        <w:r w:rsidR="003264D2" w:rsidRPr="00142015">
          <w:rPr>
            <w:rStyle w:val="a9"/>
            <w:rFonts w:ascii="彩虹粗仿宋" w:eastAsia="彩虹粗仿宋" w:hint="eastAsia"/>
            <w:noProof/>
          </w:rPr>
          <w:t>十、基金信息披露</w:t>
        </w:r>
        <w:r w:rsidR="003264D2">
          <w:rPr>
            <w:noProof/>
            <w:webHidden/>
          </w:rPr>
          <w:tab/>
        </w:r>
        <w:r w:rsidR="00816B1F">
          <w:rPr>
            <w:noProof/>
            <w:webHidden/>
          </w:rPr>
          <w:fldChar w:fldCharType="begin"/>
        </w:r>
        <w:r w:rsidR="003264D2">
          <w:rPr>
            <w:noProof/>
            <w:webHidden/>
          </w:rPr>
          <w:instrText xml:space="preserve"> PAGEREF _Toc48030162 \h </w:instrText>
        </w:r>
        <w:r w:rsidR="00816B1F">
          <w:rPr>
            <w:noProof/>
            <w:webHidden/>
          </w:rPr>
        </w:r>
        <w:r w:rsidR="00816B1F">
          <w:rPr>
            <w:noProof/>
            <w:webHidden/>
          </w:rPr>
          <w:fldChar w:fldCharType="separate"/>
        </w:r>
        <w:r w:rsidR="006A6C80">
          <w:rPr>
            <w:noProof/>
            <w:webHidden/>
          </w:rPr>
          <w:t>28</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63" w:history="1">
        <w:r w:rsidR="003264D2" w:rsidRPr="00142015">
          <w:rPr>
            <w:rStyle w:val="a9"/>
            <w:rFonts w:ascii="彩虹粗仿宋" w:eastAsia="彩虹粗仿宋" w:hint="eastAsia"/>
            <w:noProof/>
          </w:rPr>
          <w:t>十一、基金费用</w:t>
        </w:r>
        <w:r w:rsidR="003264D2">
          <w:rPr>
            <w:noProof/>
            <w:webHidden/>
          </w:rPr>
          <w:tab/>
        </w:r>
        <w:r w:rsidR="00816B1F">
          <w:rPr>
            <w:noProof/>
            <w:webHidden/>
          </w:rPr>
          <w:fldChar w:fldCharType="begin"/>
        </w:r>
        <w:r w:rsidR="003264D2">
          <w:rPr>
            <w:noProof/>
            <w:webHidden/>
          </w:rPr>
          <w:instrText xml:space="preserve"> PAGEREF _Toc48030163 \h </w:instrText>
        </w:r>
        <w:r w:rsidR="00816B1F">
          <w:rPr>
            <w:noProof/>
            <w:webHidden/>
          </w:rPr>
        </w:r>
        <w:r w:rsidR="00816B1F">
          <w:rPr>
            <w:noProof/>
            <w:webHidden/>
          </w:rPr>
          <w:fldChar w:fldCharType="separate"/>
        </w:r>
        <w:r w:rsidR="006A6C80">
          <w:rPr>
            <w:noProof/>
            <w:webHidden/>
          </w:rPr>
          <w:t>30</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64" w:history="1">
        <w:r w:rsidR="003264D2" w:rsidRPr="00142015">
          <w:rPr>
            <w:rStyle w:val="a9"/>
            <w:rFonts w:ascii="彩虹粗仿宋" w:eastAsia="彩虹粗仿宋" w:hint="eastAsia"/>
            <w:noProof/>
          </w:rPr>
          <w:t>十二、基金份额持有人名册的保管</w:t>
        </w:r>
        <w:r w:rsidR="003264D2">
          <w:rPr>
            <w:noProof/>
            <w:webHidden/>
          </w:rPr>
          <w:tab/>
        </w:r>
        <w:r w:rsidR="00816B1F">
          <w:rPr>
            <w:noProof/>
            <w:webHidden/>
          </w:rPr>
          <w:fldChar w:fldCharType="begin"/>
        </w:r>
        <w:r w:rsidR="003264D2">
          <w:rPr>
            <w:noProof/>
            <w:webHidden/>
          </w:rPr>
          <w:instrText xml:space="preserve"> PAGEREF _Toc48030164 \h </w:instrText>
        </w:r>
        <w:r w:rsidR="00816B1F">
          <w:rPr>
            <w:noProof/>
            <w:webHidden/>
          </w:rPr>
        </w:r>
        <w:r w:rsidR="00816B1F">
          <w:rPr>
            <w:noProof/>
            <w:webHidden/>
          </w:rPr>
          <w:fldChar w:fldCharType="separate"/>
        </w:r>
        <w:r w:rsidR="006A6C80">
          <w:rPr>
            <w:noProof/>
            <w:webHidden/>
          </w:rPr>
          <w:t>31</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65" w:history="1">
        <w:r w:rsidR="003264D2" w:rsidRPr="00142015">
          <w:rPr>
            <w:rStyle w:val="a9"/>
            <w:rFonts w:ascii="彩虹粗仿宋" w:eastAsia="彩虹粗仿宋" w:hint="eastAsia"/>
            <w:noProof/>
          </w:rPr>
          <w:t>十三、基金有关文件档案的保存</w:t>
        </w:r>
        <w:r w:rsidR="003264D2">
          <w:rPr>
            <w:noProof/>
            <w:webHidden/>
          </w:rPr>
          <w:tab/>
        </w:r>
        <w:r w:rsidR="00816B1F">
          <w:rPr>
            <w:noProof/>
            <w:webHidden/>
          </w:rPr>
          <w:fldChar w:fldCharType="begin"/>
        </w:r>
        <w:r w:rsidR="003264D2">
          <w:rPr>
            <w:noProof/>
            <w:webHidden/>
          </w:rPr>
          <w:instrText xml:space="preserve"> PAGEREF _Toc48030165 \h </w:instrText>
        </w:r>
        <w:r w:rsidR="00816B1F">
          <w:rPr>
            <w:noProof/>
            <w:webHidden/>
          </w:rPr>
        </w:r>
        <w:r w:rsidR="00816B1F">
          <w:rPr>
            <w:noProof/>
            <w:webHidden/>
          </w:rPr>
          <w:fldChar w:fldCharType="separate"/>
        </w:r>
        <w:r w:rsidR="006A6C80">
          <w:rPr>
            <w:noProof/>
            <w:webHidden/>
          </w:rPr>
          <w:t>32</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66" w:history="1">
        <w:r w:rsidR="003264D2" w:rsidRPr="00142015">
          <w:rPr>
            <w:rStyle w:val="a9"/>
            <w:rFonts w:ascii="彩虹粗仿宋" w:eastAsia="彩虹粗仿宋" w:hint="eastAsia"/>
            <w:noProof/>
          </w:rPr>
          <w:t>十四、基金管理人和基金托管人的更换</w:t>
        </w:r>
        <w:r w:rsidR="003264D2">
          <w:rPr>
            <w:noProof/>
            <w:webHidden/>
          </w:rPr>
          <w:tab/>
        </w:r>
        <w:r w:rsidR="00816B1F">
          <w:rPr>
            <w:noProof/>
            <w:webHidden/>
          </w:rPr>
          <w:fldChar w:fldCharType="begin"/>
        </w:r>
        <w:r w:rsidR="003264D2">
          <w:rPr>
            <w:noProof/>
            <w:webHidden/>
          </w:rPr>
          <w:instrText xml:space="preserve"> PAGEREF _Toc48030166 \h </w:instrText>
        </w:r>
        <w:r w:rsidR="00816B1F">
          <w:rPr>
            <w:noProof/>
            <w:webHidden/>
          </w:rPr>
        </w:r>
        <w:r w:rsidR="00816B1F">
          <w:rPr>
            <w:noProof/>
            <w:webHidden/>
          </w:rPr>
          <w:fldChar w:fldCharType="separate"/>
        </w:r>
        <w:r w:rsidR="006A6C80">
          <w:rPr>
            <w:noProof/>
            <w:webHidden/>
          </w:rPr>
          <w:t>32</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67" w:history="1">
        <w:r w:rsidR="003264D2" w:rsidRPr="00142015">
          <w:rPr>
            <w:rStyle w:val="a9"/>
            <w:rFonts w:ascii="彩虹粗仿宋" w:eastAsia="彩虹粗仿宋" w:hint="eastAsia"/>
            <w:noProof/>
          </w:rPr>
          <w:t>十五、禁止行为</w:t>
        </w:r>
        <w:r w:rsidR="003264D2">
          <w:rPr>
            <w:noProof/>
            <w:webHidden/>
          </w:rPr>
          <w:tab/>
        </w:r>
        <w:r w:rsidR="00816B1F">
          <w:rPr>
            <w:noProof/>
            <w:webHidden/>
          </w:rPr>
          <w:fldChar w:fldCharType="begin"/>
        </w:r>
        <w:r w:rsidR="003264D2">
          <w:rPr>
            <w:noProof/>
            <w:webHidden/>
          </w:rPr>
          <w:instrText xml:space="preserve"> PAGEREF _Toc48030167 \h </w:instrText>
        </w:r>
        <w:r w:rsidR="00816B1F">
          <w:rPr>
            <w:noProof/>
            <w:webHidden/>
          </w:rPr>
        </w:r>
        <w:r w:rsidR="00816B1F">
          <w:rPr>
            <w:noProof/>
            <w:webHidden/>
          </w:rPr>
          <w:fldChar w:fldCharType="separate"/>
        </w:r>
        <w:r w:rsidR="006A6C80">
          <w:rPr>
            <w:noProof/>
            <w:webHidden/>
          </w:rPr>
          <w:t>34</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68" w:history="1">
        <w:r w:rsidR="003264D2" w:rsidRPr="00142015">
          <w:rPr>
            <w:rStyle w:val="a9"/>
            <w:rFonts w:ascii="彩虹粗仿宋" w:eastAsia="彩虹粗仿宋" w:hint="eastAsia"/>
            <w:noProof/>
          </w:rPr>
          <w:t>十六、托管协议的变更、终止与基金财产的清算</w:t>
        </w:r>
        <w:r w:rsidR="003264D2">
          <w:rPr>
            <w:noProof/>
            <w:webHidden/>
          </w:rPr>
          <w:tab/>
        </w:r>
        <w:r w:rsidR="00816B1F">
          <w:rPr>
            <w:noProof/>
            <w:webHidden/>
          </w:rPr>
          <w:fldChar w:fldCharType="begin"/>
        </w:r>
        <w:r w:rsidR="003264D2">
          <w:rPr>
            <w:noProof/>
            <w:webHidden/>
          </w:rPr>
          <w:instrText xml:space="preserve"> PAGEREF _Toc48030168 \h </w:instrText>
        </w:r>
        <w:r w:rsidR="00816B1F">
          <w:rPr>
            <w:noProof/>
            <w:webHidden/>
          </w:rPr>
        </w:r>
        <w:r w:rsidR="00816B1F">
          <w:rPr>
            <w:noProof/>
            <w:webHidden/>
          </w:rPr>
          <w:fldChar w:fldCharType="separate"/>
        </w:r>
        <w:r w:rsidR="006A6C80">
          <w:rPr>
            <w:noProof/>
            <w:webHidden/>
          </w:rPr>
          <w:t>35</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69" w:history="1">
        <w:r w:rsidR="003264D2" w:rsidRPr="00142015">
          <w:rPr>
            <w:rStyle w:val="a9"/>
            <w:rFonts w:ascii="彩虹粗仿宋" w:eastAsia="彩虹粗仿宋" w:hint="eastAsia"/>
            <w:noProof/>
          </w:rPr>
          <w:t>十七、违约责任</w:t>
        </w:r>
        <w:r w:rsidR="003264D2">
          <w:rPr>
            <w:noProof/>
            <w:webHidden/>
          </w:rPr>
          <w:tab/>
        </w:r>
        <w:r w:rsidR="00816B1F">
          <w:rPr>
            <w:noProof/>
            <w:webHidden/>
          </w:rPr>
          <w:fldChar w:fldCharType="begin"/>
        </w:r>
        <w:r w:rsidR="003264D2">
          <w:rPr>
            <w:noProof/>
            <w:webHidden/>
          </w:rPr>
          <w:instrText xml:space="preserve"> PAGEREF _Toc48030169 \h </w:instrText>
        </w:r>
        <w:r w:rsidR="00816B1F">
          <w:rPr>
            <w:noProof/>
            <w:webHidden/>
          </w:rPr>
        </w:r>
        <w:r w:rsidR="00816B1F">
          <w:rPr>
            <w:noProof/>
            <w:webHidden/>
          </w:rPr>
          <w:fldChar w:fldCharType="separate"/>
        </w:r>
        <w:r w:rsidR="006A6C80">
          <w:rPr>
            <w:noProof/>
            <w:webHidden/>
          </w:rPr>
          <w:t>37</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70" w:history="1">
        <w:r w:rsidR="003264D2" w:rsidRPr="00142015">
          <w:rPr>
            <w:rStyle w:val="a9"/>
            <w:rFonts w:ascii="彩虹粗仿宋" w:eastAsia="彩虹粗仿宋" w:hint="eastAsia"/>
            <w:noProof/>
          </w:rPr>
          <w:t>十八、争议解决方式</w:t>
        </w:r>
        <w:r w:rsidR="003264D2">
          <w:rPr>
            <w:noProof/>
            <w:webHidden/>
          </w:rPr>
          <w:tab/>
        </w:r>
        <w:r w:rsidR="00816B1F">
          <w:rPr>
            <w:noProof/>
            <w:webHidden/>
          </w:rPr>
          <w:fldChar w:fldCharType="begin"/>
        </w:r>
        <w:r w:rsidR="003264D2">
          <w:rPr>
            <w:noProof/>
            <w:webHidden/>
          </w:rPr>
          <w:instrText xml:space="preserve"> PAGEREF _Toc48030170 \h </w:instrText>
        </w:r>
        <w:r w:rsidR="00816B1F">
          <w:rPr>
            <w:noProof/>
            <w:webHidden/>
          </w:rPr>
        </w:r>
        <w:r w:rsidR="00816B1F">
          <w:rPr>
            <w:noProof/>
            <w:webHidden/>
          </w:rPr>
          <w:fldChar w:fldCharType="separate"/>
        </w:r>
        <w:r w:rsidR="006A6C80">
          <w:rPr>
            <w:noProof/>
            <w:webHidden/>
          </w:rPr>
          <w:t>38</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71" w:history="1">
        <w:r w:rsidR="003264D2" w:rsidRPr="00142015">
          <w:rPr>
            <w:rStyle w:val="a9"/>
            <w:rFonts w:ascii="彩虹粗仿宋" w:eastAsia="彩虹粗仿宋" w:hint="eastAsia"/>
            <w:noProof/>
          </w:rPr>
          <w:t>十九、托管协议的效力</w:t>
        </w:r>
        <w:r w:rsidR="003264D2">
          <w:rPr>
            <w:noProof/>
            <w:webHidden/>
          </w:rPr>
          <w:tab/>
        </w:r>
        <w:r w:rsidR="00816B1F">
          <w:rPr>
            <w:noProof/>
            <w:webHidden/>
          </w:rPr>
          <w:fldChar w:fldCharType="begin"/>
        </w:r>
        <w:r w:rsidR="003264D2">
          <w:rPr>
            <w:noProof/>
            <w:webHidden/>
          </w:rPr>
          <w:instrText xml:space="preserve"> PAGEREF _Toc48030171 \h </w:instrText>
        </w:r>
        <w:r w:rsidR="00816B1F">
          <w:rPr>
            <w:noProof/>
            <w:webHidden/>
          </w:rPr>
        </w:r>
        <w:r w:rsidR="00816B1F">
          <w:rPr>
            <w:noProof/>
            <w:webHidden/>
          </w:rPr>
          <w:fldChar w:fldCharType="separate"/>
        </w:r>
        <w:r w:rsidR="006A6C80">
          <w:rPr>
            <w:noProof/>
            <w:webHidden/>
          </w:rPr>
          <w:t>38</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72" w:history="1">
        <w:r w:rsidR="003264D2" w:rsidRPr="00142015">
          <w:rPr>
            <w:rStyle w:val="a9"/>
            <w:rFonts w:ascii="彩虹粗仿宋" w:eastAsia="彩虹粗仿宋" w:hint="eastAsia"/>
            <w:noProof/>
          </w:rPr>
          <w:t>二十、其他事项</w:t>
        </w:r>
        <w:r w:rsidR="003264D2">
          <w:rPr>
            <w:noProof/>
            <w:webHidden/>
          </w:rPr>
          <w:tab/>
        </w:r>
        <w:r w:rsidR="00816B1F">
          <w:rPr>
            <w:noProof/>
            <w:webHidden/>
          </w:rPr>
          <w:fldChar w:fldCharType="begin"/>
        </w:r>
        <w:r w:rsidR="003264D2">
          <w:rPr>
            <w:noProof/>
            <w:webHidden/>
          </w:rPr>
          <w:instrText xml:space="preserve"> PAGEREF _Toc48030172 \h </w:instrText>
        </w:r>
        <w:r w:rsidR="00816B1F">
          <w:rPr>
            <w:noProof/>
            <w:webHidden/>
          </w:rPr>
        </w:r>
        <w:r w:rsidR="00816B1F">
          <w:rPr>
            <w:noProof/>
            <w:webHidden/>
          </w:rPr>
          <w:fldChar w:fldCharType="separate"/>
        </w:r>
        <w:r w:rsidR="006A6C80">
          <w:rPr>
            <w:noProof/>
            <w:webHidden/>
          </w:rPr>
          <w:t>38</w:t>
        </w:r>
        <w:r w:rsidR="00816B1F">
          <w:rPr>
            <w:noProof/>
            <w:webHidden/>
          </w:rPr>
          <w:fldChar w:fldCharType="end"/>
        </w:r>
      </w:hyperlink>
    </w:p>
    <w:p w:rsidR="003264D2" w:rsidRDefault="003670CF">
      <w:pPr>
        <w:pStyle w:val="21"/>
        <w:tabs>
          <w:tab w:val="right" w:leader="dot" w:pos="8494"/>
        </w:tabs>
        <w:rPr>
          <w:rFonts w:asciiTheme="minorHAnsi" w:eastAsiaTheme="minorEastAsia" w:hAnsiTheme="minorHAnsi" w:cstheme="minorBidi"/>
          <w:noProof/>
          <w:szCs w:val="22"/>
        </w:rPr>
      </w:pPr>
      <w:hyperlink w:anchor="_Toc48030173" w:history="1">
        <w:r w:rsidR="003264D2" w:rsidRPr="00142015">
          <w:rPr>
            <w:rStyle w:val="a9"/>
            <w:rFonts w:ascii="彩虹粗仿宋" w:eastAsia="彩虹粗仿宋" w:hint="eastAsia"/>
            <w:noProof/>
          </w:rPr>
          <w:t>二十一、托管协议的签订</w:t>
        </w:r>
        <w:r w:rsidR="003264D2">
          <w:rPr>
            <w:noProof/>
            <w:webHidden/>
          </w:rPr>
          <w:tab/>
        </w:r>
        <w:r w:rsidR="00816B1F">
          <w:rPr>
            <w:noProof/>
            <w:webHidden/>
          </w:rPr>
          <w:fldChar w:fldCharType="begin"/>
        </w:r>
        <w:r w:rsidR="003264D2">
          <w:rPr>
            <w:noProof/>
            <w:webHidden/>
          </w:rPr>
          <w:instrText xml:space="preserve"> PAGEREF _Toc48030173 \h </w:instrText>
        </w:r>
        <w:r w:rsidR="00816B1F">
          <w:rPr>
            <w:noProof/>
            <w:webHidden/>
          </w:rPr>
        </w:r>
        <w:r w:rsidR="00816B1F">
          <w:rPr>
            <w:noProof/>
            <w:webHidden/>
          </w:rPr>
          <w:fldChar w:fldCharType="separate"/>
        </w:r>
        <w:r w:rsidR="006A6C80">
          <w:rPr>
            <w:noProof/>
            <w:webHidden/>
          </w:rPr>
          <w:t>39</w:t>
        </w:r>
        <w:r w:rsidR="00816B1F">
          <w:rPr>
            <w:noProof/>
            <w:webHidden/>
          </w:rPr>
          <w:fldChar w:fldCharType="end"/>
        </w:r>
      </w:hyperlink>
    </w:p>
    <w:p w:rsidR="003E6963" w:rsidRPr="004565B1" w:rsidRDefault="00816B1F" w:rsidP="003E6963">
      <w:pPr>
        <w:widowControl/>
        <w:adjustRightInd w:val="0"/>
        <w:snapToGrid w:val="0"/>
        <w:ind w:firstLineChars="200" w:firstLine="560"/>
        <w:rPr>
          <w:rFonts w:ascii="彩虹粗仿宋" w:eastAsia="彩虹粗仿宋" w:hAnsi="宋体" w:cs="Arial"/>
          <w:kern w:val="0"/>
          <w:sz w:val="24"/>
        </w:rPr>
      </w:pPr>
      <w:r w:rsidRPr="004565B1">
        <w:rPr>
          <w:rFonts w:ascii="彩虹粗仿宋" w:eastAsia="彩虹粗仿宋" w:hAnsi="宋体" w:hint="eastAsia"/>
          <w:sz w:val="28"/>
        </w:rPr>
        <w:lastRenderedPageBreak/>
        <w:fldChar w:fldCharType="end"/>
      </w:r>
      <w:r w:rsidR="003E6963" w:rsidRPr="004565B1">
        <w:rPr>
          <w:rFonts w:ascii="彩虹粗仿宋" w:eastAsia="彩虹粗仿宋" w:hAnsi="宋体" w:cs="Arial" w:hint="eastAsia"/>
          <w:kern w:val="0"/>
          <w:sz w:val="24"/>
        </w:rPr>
        <w:t>鉴于</w:t>
      </w:r>
      <w:r w:rsidR="003E6963">
        <w:rPr>
          <w:rFonts w:ascii="彩虹粗仿宋" w:eastAsia="彩虹粗仿宋" w:hAnsi="宋体" w:cs="Arial" w:hint="eastAsia"/>
          <w:kern w:val="0"/>
          <w:sz w:val="24"/>
        </w:rPr>
        <w:t>景顺长城基金管理有限公司</w:t>
      </w:r>
      <w:r w:rsidR="003E6963" w:rsidRPr="004565B1">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r w:rsidR="003E6963" w:rsidRPr="00293ED8">
        <w:rPr>
          <w:rFonts w:ascii="彩虹粗仿宋" w:eastAsia="彩虹粗仿宋" w:hAnsi="宋体" w:cs="Arial" w:hint="eastAsia"/>
          <w:kern w:val="0"/>
          <w:sz w:val="24"/>
        </w:rPr>
        <w:t>景顺长城景骊成长混合型</w:t>
      </w:r>
      <w:r w:rsidR="003E6963" w:rsidRPr="004565B1">
        <w:rPr>
          <w:rFonts w:ascii="彩虹粗仿宋" w:eastAsia="彩虹粗仿宋" w:hAnsi="宋体" w:cs="Arial" w:hint="eastAsia"/>
          <w:kern w:val="0"/>
          <w:sz w:val="24"/>
        </w:rPr>
        <w:t>证券投资基金；</w:t>
      </w:r>
    </w:p>
    <w:p w:rsidR="003E6963" w:rsidRPr="004565B1" w:rsidRDefault="003E6963" w:rsidP="003E696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3E6963" w:rsidRPr="004565B1" w:rsidRDefault="003E6963" w:rsidP="003E696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景顺长城基金管理有限公司</w:t>
      </w:r>
      <w:r w:rsidRPr="004565B1">
        <w:rPr>
          <w:rFonts w:ascii="彩虹粗仿宋" w:eastAsia="彩虹粗仿宋" w:hAnsi="宋体" w:cs="Arial" w:hint="eastAsia"/>
          <w:kern w:val="0"/>
          <w:sz w:val="24"/>
        </w:rPr>
        <w:t>拟担任</w:t>
      </w:r>
      <w:r w:rsidRPr="00293ED8">
        <w:rPr>
          <w:rFonts w:ascii="彩虹粗仿宋" w:eastAsia="彩虹粗仿宋" w:hAnsi="宋体" w:cs="Arial" w:hint="eastAsia"/>
          <w:kern w:val="0"/>
          <w:sz w:val="24"/>
        </w:rPr>
        <w:t>景顺长城景骊成长混合型</w:t>
      </w:r>
      <w:r w:rsidRPr="004565B1">
        <w:rPr>
          <w:rFonts w:ascii="彩虹粗仿宋" w:eastAsia="彩虹粗仿宋" w:hAnsi="宋体" w:cs="Arial" w:hint="eastAsia"/>
          <w:kern w:val="0"/>
          <w:sz w:val="24"/>
        </w:rPr>
        <w:t>证券投资基金的基金管理人，中国建设银行股份有限公司拟担任</w:t>
      </w:r>
      <w:r w:rsidRPr="00293ED8">
        <w:rPr>
          <w:rFonts w:ascii="彩虹粗仿宋" w:eastAsia="彩虹粗仿宋" w:hAnsi="宋体" w:cs="Arial" w:hint="eastAsia"/>
          <w:kern w:val="0"/>
          <w:sz w:val="24"/>
        </w:rPr>
        <w:t>景顺长城景骊成长混合型</w:t>
      </w:r>
      <w:r w:rsidRPr="004565B1">
        <w:rPr>
          <w:rFonts w:ascii="彩虹粗仿宋" w:eastAsia="彩虹粗仿宋" w:hAnsi="宋体" w:cs="Arial" w:hint="eastAsia"/>
          <w:kern w:val="0"/>
          <w:sz w:val="24"/>
        </w:rPr>
        <w:t>证券投资基金的基金托管人；</w:t>
      </w:r>
    </w:p>
    <w:p w:rsidR="003E6963" w:rsidRPr="004565B1" w:rsidRDefault="003E6963" w:rsidP="003E696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293ED8">
        <w:rPr>
          <w:rFonts w:ascii="彩虹粗仿宋" w:eastAsia="彩虹粗仿宋" w:hAnsi="宋体" w:cs="Arial" w:hint="eastAsia"/>
          <w:kern w:val="0"/>
          <w:sz w:val="24"/>
        </w:rPr>
        <w:t>景顺长城景骊成长混合型</w:t>
      </w:r>
      <w:r w:rsidRPr="004565B1">
        <w:rPr>
          <w:rFonts w:ascii="彩虹粗仿宋" w:eastAsia="彩虹粗仿宋" w:hAnsi="宋体" w:cs="Arial" w:hint="eastAsia"/>
          <w:kern w:val="0"/>
          <w:sz w:val="24"/>
        </w:rPr>
        <w:t>证券投资基金的基金管理人和基金托管人之间的权利义务关系，特制订本托管协议；</w:t>
      </w:r>
    </w:p>
    <w:p w:rsidR="003E6963" w:rsidRPr="003E6963" w:rsidRDefault="003E6963" w:rsidP="003E6963">
      <w:pPr>
        <w:widowControl/>
        <w:adjustRightInd w:val="0"/>
        <w:snapToGrid w:val="0"/>
        <w:ind w:firstLineChars="200" w:firstLine="480"/>
        <w:rPr>
          <w:rFonts w:ascii="彩虹粗仿宋" w:eastAsia="彩虹粗仿宋" w:hAnsi="宋体" w:cs="Arial"/>
          <w:kern w:val="0"/>
          <w:sz w:val="24"/>
        </w:rPr>
      </w:pPr>
      <w:r w:rsidRPr="003E6963">
        <w:rPr>
          <w:rFonts w:ascii="彩虹粗仿宋" w:eastAsia="彩虹粗仿宋" w:hAnsi="宋体" w:cs="Arial" w:hint="eastAsia"/>
          <w:kern w:val="0"/>
          <w:sz w:val="24"/>
        </w:rPr>
        <w:t>除非另有约定，《</w:t>
      </w:r>
      <w:r w:rsidRPr="00293ED8">
        <w:rPr>
          <w:rFonts w:ascii="彩虹粗仿宋" w:eastAsia="彩虹粗仿宋" w:hAnsi="宋体" w:cs="Arial" w:hint="eastAsia"/>
          <w:kern w:val="0"/>
          <w:sz w:val="24"/>
        </w:rPr>
        <w:t>景顺长城景骊成长混合型</w:t>
      </w:r>
      <w:r w:rsidRPr="003E6963">
        <w:rPr>
          <w:rFonts w:ascii="彩虹粗仿宋" w:eastAsia="彩虹粗仿宋" w:hAnsi="宋体" w:cs="Arial" w:hint="eastAsia"/>
          <w:kern w:val="0"/>
          <w:sz w:val="24"/>
        </w:rPr>
        <w:t>证券投资基金基金合同》(以下简称“基金合同”、“《基金合同》”)中定义的术语在用于本托管协议时应具有相同的含义；若有抵触应以《基金合同》为准，并依其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3E6963">
        <w:rPr>
          <w:rFonts w:ascii="彩虹粗仿宋" w:eastAsia="彩虹粗仿宋" w:hAnsi="宋体" w:cs="Arial" w:hint="eastAsia"/>
          <w:kern w:val="0"/>
          <w:sz w:val="24"/>
        </w:rPr>
        <w:t>解释。</w:t>
      </w:r>
    </w:p>
    <w:p w:rsidR="003E6963" w:rsidRPr="004565B1" w:rsidRDefault="003E6963" w:rsidP="003E6963">
      <w:pPr>
        <w:widowControl/>
        <w:adjustRightInd w:val="0"/>
        <w:snapToGrid w:val="0"/>
        <w:ind w:firstLineChars="200" w:firstLine="480"/>
        <w:rPr>
          <w:rFonts w:ascii="彩虹粗仿宋" w:eastAsia="彩虹粗仿宋" w:hAnsi="宋体" w:cs="Arial"/>
          <w:kern w:val="0"/>
          <w:sz w:val="24"/>
          <w:lang w:val="en-GB"/>
        </w:rPr>
      </w:pPr>
    </w:p>
    <w:p w:rsidR="003E6963" w:rsidRPr="004565B1" w:rsidRDefault="003E6963" w:rsidP="003E6963">
      <w:pPr>
        <w:rPr>
          <w:rFonts w:ascii="彩虹粗仿宋" w:eastAsia="彩虹粗仿宋"/>
          <w:sz w:val="24"/>
          <w:lang w:val="en-GB"/>
        </w:rPr>
      </w:pPr>
    </w:p>
    <w:p w:rsidR="003E6963" w:rsidRPr="004565B1" w:rsidRDefault="003E6963" w:rsidP="003E6963">
      <w:pPr>
        <w:pStyle w:val="2"/>
        <w:jc w:val="center"/>
        <w:rPr>
          <w:rFonts w:ascii="彩虹粗仿宋" w:eastAsia="彩虹粗仿宋"/>
        </w:rPr>
      </w:pPr>
      <w:bookmarkStart w:id="0" w:name="_Toc48030153"/>
      <w:r w:rsidRPr="004565B1">
        <w:rPr>
          <w:rFonts w:ascii="彩虹粗仿宋" w:eastAsia="彩虹粗仿宋" w:hint="eastAsia"/>
        </w:rPr>
        <w:t>一、基金托管协议当事人</w:t>
      </w:r>
      <w:bookmarkEnd w:id="0"/>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景顺长城基金管理有限公司</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8F1071">
        <w:rPr>
          <w:rFonts w:ascii="彩虹粗仿宋" w:eastAsia="彩虹粗仿宋" w:hAnsi="宋体" w:cs="Arial" w:hint="eastAsia"/>
          <w:sz w:val="24"/>
        </w:rPr>
        <w:t>深圳市福田区中心四路 1 号嘉里建设广场第 1 座 21 层</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8F1071">
        <w:rPr>
          <w:rFonts w:ascii="彩虹粗仿宋" w:eastAsia="彩虹粗仿宋" w:hAnsi="宋体" w:cs="Arial" w:hint="eastAsia"/>
          <w:sz w:val="24"/>
        </w:rPr>
        <w:t>深圳市福田区中心四路 1 号嘉里建设广场第 1 座 21 层</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518048</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8A69E8">
        <w:rPr>
          <w:rFonts w:ascii="彩虹粗仿宋" w:eastAsia="彩虹粗仿宋" w:hAnsi="宋体" w:cs="Arial" w:hint="eastAsia"/>
          <w:sz w:val="24"/>
        </w:rPr>
        <w:t>李进</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8F1071">
        <w:rPr>
          <w:rStyle w:val="read"/>
          <w:rFonts w:ascii="彩虹粗仿宋" w:eastAsia="彩虹粗仿宋" w:hAnsi="宋体" w:cs="Arial" w:hint="eastAsia"/>
          <w:sz w:val="24"/>
        </w:rPr>
        <w:t>2003年6月12日</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2003</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76</w:t>
      </w:r>
      <w:r w:rsidRPr="004565B1">
        <w:rPr>
          <w:rFonts w:ascii="彩虹粗仿宋" w:eastAsia="彩虹粗仿宋" w:hAnsi="宋体" w:cs="Arial" w:hint="eastAsia"/>
          <w:sz w:val="24"/>
        </w:rPr>
        <w:t>号</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8F1071">
        <w:rPr>
          <w:rFonts w:ascii="彩虹粗仿宋" w:eastAsia="彩虹粗仿宋" w:hAnsi="宋体" w:cs="Arial" w:hint="eastAsia"/>
          <w:sz w:val="24"/>
        </w:rPr>
        <w:t>有限责任公司</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1.3</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8F1071">
        <w:rPr>
          <w:rFonts w:ascii="彩虹粗仿宋" w:eastAsia="彩虹粗仿宋" w:hAnsi="宋体" w:cs="Arial" w:hint="eastAsia"/>
          <w:sz w:val="24"/>
        </w:rPr>
        <w:t>持续经营</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公开募集证券投资基金管理、基金销售、特定客户资产管理。</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办公地址：北京市西城区闹市口大街1号院1号楼</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3E6963" w:rsidRPr="004565B1" w:rsidRDefault="003E6963" w:rsidP="003E696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E6963" w:rsidRPr="004565B1" w:rsidRDefault="003E6963" w:rsidP="003E6963">
      <w:pPr>
        <w:rPr>
          <w:rFonts w:ascii="彩虹粗仿宋" w:eastAsia="彩虹粗仿宋"/>
          <w:sz w:val="24"/>
        </w:rPr>
      </w:pPr>
    </w:p>
    <w:p w:rsidR="003E6963" w:rsidRPr="004565B1" w:rsidRDefault="003E6963" w:rsidP="003E6963">
      <w:pPr>
        <w:pStyle w:val="2"/>
        <w:jc w:val="center"/>
        <w:rPr>
          <w:rFonts w:ascii="彩虹粗仿宋" w:eastAsia="彩虹粗仿宋"/>
          <w:sz w:val="30"/>
        </w:rPr>
      </w:pPr>
      <w:bookmarkStart w:id="2" w:name="_Toc48030154"/>
      <w:r w:rsidRPr="004565B1">
        <w:rPr>
          <w:rFonts w:ascii="彩虹粗仿宋" w:eastAsia="彩虹粗仿宋" w:hint="eastAsia"/>
          <w:sz w:val="30"/>
        </w:rPr>
        <w:t>二、基金托管协议的依据、目的和原则</w:t>
      </w:r>
      <w:bookmarkEnd w:id="2"/>
    </w:p>
    <w:p w:rsidR="003E6963" w:rsidRPr="004565B1" w:rsidRDefault="003E6963" w:rsidP="003E696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3E6963" w:rsidRPr="004565B1" w:rsidRDefault="003E6963" w:rsidP="003E696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3E6963"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3E6963" w:rsidRDefault="00C34863" w:rsidP="005E5527">
      <w:pPr>
        <w:adjustRightInd w:val="0"/>
        <w:snapToGrid w:val="0"/>
        <w:ind w:firstLineChars="200" w:firstLine="480"/>
        <w:rPr>
          <w:rFonts w:ascii="彩虹粗仿宋" w:eastAsia="彩虹粗仿宋" w:hAnsi="宋体" w:cs="Arial"/>
          <w:b/>
          <w:sz w:val="24"/>
        </w:rPr>
      </w:pPr>
      <w:r>
        <w:rPr>
          <w:rFonts w:ascii="彩虹粗仿宋" w:eastAsia="彩虹粗仿宋" w:hAnsi="宋体" w:cs="Arial" w:hint="eastAsia"/>
          <w:sz w:val="24"/>
        </w:rPr>
        <w:t>（</w:t>
      </w:r>
      <w:r w:rsidR="00F521E1">
        <w:rPr>
          <w:rFonts w:ascii="彩虹粗仿宋" w:eastAsia="彩虹粗仿宋" w:hAnsi="宋体" w:cs="Arial" w:hint="eastAsia"/>
          <w:sz w:val="24"/>
        </w:rPr>
        <w:t>四</w:t>
      </w:r>
      <w:r>
        <w:rPr>
          <w:rFonts w:ascii="彩虹粗仿宋" w:eastAsia="彩虹粗仿宋" w:hAnsi="宋体" w:cs="Arial" w:hint="eastAsia"/>
          <w:sz w:val="24"/>
        </w:rPr>
        <w:t>）</w:t>
      </w:r>
      <w:r w:rsidR="005E5527" w:rsidRPr="005E5527">
        <w:rPr>
          <w:rFonts w:ascii="彩虹粗仿宋" w:eastAsia="彩虹粗仿宋" w:hAnsi="宋体" w:cs="Arial" w:hint="eastAsia"/>
          <w:sz w:val="24"/>
        </w:rPr>
        <w:t>若本基金实施侧袋机制的，侧袋机制实施期间的相关安排见基金合同和招募说明书的规定。</w:t>
      </w:r>
    </w:p>
    <w:p w:rsidR="003E6963" w:rsidRPr="001A403E" w:rsidRDefault="003E6963" w:rsidP="003E6963">
      <w:pPr>
        <w:adjustRightInd w:val="0"/>
        <w:snapToGrid w:val="0"/>
        <w:ind w:firstLineChars="200" w:firstLine="480"/>
        <w:rPr>
          <w:rFonts w:ascii="彩虹粗仿宋" w:eastAsia="彩虹粗仿宋" w:hAnsi="宋体" w:cs="Arial"/>
          <w:sz w:val="24"/>
        </w:rPr>
      </w:pPr>
    </w:p>
    <w:p w:rsidR="003E6963" w:rsidRPr="004565B1" w:rsidRDefault="003E6963" w:rsidP="003E6963">
      <w:pPr>
        <w:rPr>
          <w:rFonts w:ascii="彩虹粗仿宋" w:eastAsia="彩虹粗仿宋"/>
          <w:sz w:val="24"/>
        </w:rPr>
      </w:pPr>
    </w:p>
    <w:p w:rsidR="003E6963" w:rsidRPr="004565B1" w:rsidRDefault="003E6963" w:rsidP="003E6963">
      <w:pPr>
        <w:pStyle w:val="2"/>
        <w:jc w:val="center"/>
        <w:rPr>
          <w:rFonts w:ascii="彩虹粗仿宋" w:eastAsia="彩虹粗仿宋"/>
          <w:sz w:val="30"/>
          <w:szCs w:val="24"/>
        </w:rPr>
      </w:pPr>
      <w:bookmarkStart w:id="3" w:name="_Toc48030155"/>
      <w:r w:rsidRPr="004565B1">
        <w:rPr>
          <w:rFonts w:ascii="彩虹粗仿宋" w:eastAsia="彩虹粗仿宋" w:hint="eastAsia"/>
          <w:sz w:val="30"/>
        </w:rPr>
        <w:t>三、基金托管人对基金管理人的业务监督和核查</w:t>
      </w:r>
      <w:bookmarkEnd w:id="3"/>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本基金的投资范围为具有良好流动性的金融工具，包括国内依法发行上市交易的股票</w:t>
      </w:r>
      <w:r w:rsidRPr="00911C03">
        <w:rPr>
          <w:rFonts w:ascii="彩虹粗仿宋" w:eastAsia="彩虹粗仿宋" w:hAnsi="宋体" w:cs="Arial"/>
          <w:sz w:val="24"/>
        </w:rPr>
        <w:t>(</w:t>
      </w:r>
      <w:r w:rsidRPr="00911C03">
        <w:rPr>
          <w:rFonts w:ascii="彩虹粗仿宋" w:eastAsia="彩虹粗仿宋" w:hAnsi="宋体" w:cs="Arial" w:hint="eastAsia"/>
          <w:sz w:val="24"/>
        </w:rPr>
        <w:t>包括主板、创业板及其他经中国证监会核准或注册上市的股票</w:t>
      </w:r>
      <w:r w:rsidR="00375101" w:rsidRPr="0073135C">
        <w:rPr>
          <w:rFonts w:hint="eastAsia"/>
          <w:bCs/>
          <w:sz w:val="24"/>
        </w:rPr>
        <w:t>及存托凭证</w:t>
      </w:r>
      <w:r w:rsidRPr="00911C03">
        <w:rPr>
          <w:rFonts w:ascii="彩虹粗仿宋" w:eastAsia="彩虹粗仿宋" w:hAnsi="宋体" w:cs="Arial"/>
          <w:sz w:val="24"/>
        </w:rPr>
        <w:t>)</w:t>
      </w:r>
      <w:r w:rsidRPr="00911C03">
        <w:rPr>
          <w:rFonts w:ascii="彩虹粗仿宋" w:eastAsia="彩虹粗仿宋" w:hAnsi="宋体" w:cs="Arial" w:hint="eastAsia"/>
          <w:sz w:val="24"/>
        </w:rPr>
        <w:t>、股指期货、国债期货、股票期权、债券</w:t>
      </w:r>
      <w:r w:rsidRPr="00911C03">
        <w:rPr>
          <w:rFonts w:ascii="彩虹粗仿宋" w:eastAsia="彩虹粗仿宋" w:hAnsi="宋体" w:cs="Arial"/>
          <w:sz w:val="24"/>
        </w:rPr>
        <w:t>(</w:t>
      </w:r>
      <w:r w:rsidRPr="00911C03">
        <w:rPr>
          <w:rFonts w:ascii="彩虹粗仿宋" w:eastAsia="彩虹粗仿宋" w:hAnsi="宋体" w:cs="Arial" w:hint="eastAsia"/>
          <w:sz w:val="24"/>
        </w:rPr>
        <w:t>包括但不限于国债、金融债、地方政府债、企业债、公司债、次级债、可转换债券、分离交易可转债、央行票据、中期票据、短期融资券、超短期融资券、政府支持机构债券、政府支持债券</w:t>
      </w:r>
      <w:r w:rsidRPr="00911C03">
        <w:rPr>
          <w:rFonts w:ascii="彩虹粗仿宋" w:eastAsia="彩虹粗仿宋" w:hAnsi="宋体" w:cs="Arial"/>
          <w:sz w:val="24"/>
        </w:rPr>
        <w:t>)</w:t>
      </w:r>
      <w:r w:rsidRPr="00911C03">
        <w:rPr>
          <w:rFonts w:ascii="彩虹粗仿宋" w:eastAsia="彩虹粗仿宋" w:hAnsi="宋体" w:cs="Arial" w:hint="eastAsia"/>
          <w:sz w:val="24"/>
        </w:rPr>
        <w:t>、资产支持证券、债券回购、银行存款（包括协议存款、通知存款、定期存款等）、同业存单、货币市场工具，以及法律法规或中国证监会允许基金投资的其他金融工具</w:t>
      </w:r>
      <w:r w:rsidRPr="00911C03">
        <w:rPr>
          <w:rFonts w:ascii="彩虹粗仿宋" w:eastAsia="彩虹粗仿宋" w:hAnsi="宋体" w:cs="Arial"/>
          <w:sz w:val="24"/>
        </w:rPr>
        <w:t>(</w:t>
      </w:r>
      <w:r w:rsidRPr="00911C03">
        <w:rPr>
          <w:rFonts w:ascii="彩虹粗仿宋" w:eastAsia="彩虹粗仿宋" w:hAnsi="宋体" w:cs="Arial" w:hint="eastAsia"/>
          <w:sz w:val="24"/>
        </w:rPr>
        <w:t>但须符合中国证监会的相关规定</w:t>
      </w:r>
      <w:r w:rsidRPr="00911C03">
        <w:rPr>
          <w:rFonts w:ascii="彩虹粗仿宋" w:eastAsia="彩虹粗仿宋" w:hAnsi="宋体" w:cs="Arial"/>
          <w:sz w:val="24"/>
        </w:rPr>
        <w:t>)</w:t>
      </w:r>
      <w:r w:rsidRPr="00911C03">
        <w:rPr>
          <w:rFonts w:ascii="彩虹粗仿宋" w:eastAsia="彩虹粗仿宋" w:hAnsi="宋体" w:cs="Arial" w:hint="eastAsia"/>
          <w:sz w:val="24"/>
        </w:rPr>
        <w:t>。本基金还可以参与融资业务。</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如法律法规或监管机构以后允许基金投资其他品种，基金管理人在履行适当程序后，可以将其纳入投资范围。</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本基金投资组合中股票投资比例为基金资产的</w:t>
      </w:r>
      <w:r w:rsidRPr="00911C03">
        <w:rPr>
          <w:rFonts w:ascii="彩虹粗仿宋" w:eastAsia="彩虹粗仿宋" w:hAnsi="宋体" w:cs="Arial"/>
          <w:sz w:val="24"/>
        </w:rPr>
        <w:t>50%-95%</w:t>
      </w:r>
      <w:r w:rsidRPr="00911C03">
        <w:rPr>
          <w:rFonts w:ascii="彩虹粗仿宋" w:eastAsia="彩虹粗仿宋" w:hAnsi="宋体" w:cs="Arial" w:hint="eastAsia"/>
          <w:sz w:val="24"/>
        </w:rPr>
        <w:t>，本基金每个交易日日终在扣除股指期货、国债期货和股票期权合约需缴纳的交易保证金后，应当保持不低于基金资产净值</w:t>
      </w:r>
      <w:r w:rsidRPr="00911C03">
        <w:rPr>
          <w:rFonts w:ascii="彩虹粗仿宋" w:eastAsia="彩虹粗仿宋" w:hAnsi="宋体" w:cs="Arial"/>
          <w:sz w:val="24"/>
        </w:rPr>
        <w:t>5%</w:t>
      </w:r>
      <w:r w:rsidRPr="00911C03">
        <w:rPr>
          <w:rFonts w:ascii="彩虹粗仿宋" w:eastAsia="彩虹粗仿宋" w:hAnsi="宋体" w:cs="Arial" w:hint="eastAsia"/>
          <w:sz w:val="24"/>
        </w:rPr>
        <w:t>的现金或者到期日在一年以内的政府债券，其中现金不包括结算备付金、存出保证金及应收申购款等。</w:t>
      </w:r>
    </w:p>
    <w:p w:rsidR="003E6963" w:rsidRPr="004E6460"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如法律法规或中国证监会变更投资品种的投资比例限制，基金管理人在履行适当程序后，可以调整上述投资品种的投资比例。</w:t>
      </w:r>
    </w:p>
    <w:p w:rsidR="003E6963" w:rsidRPr="004565B1" w:rsidRDefault="003E6963" w:rsidP="003E696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3E6963" w:rsidRDefault="003E6963" w:rsidP="003E6963">
      <w:pPr>
        <w:adjustRightInd w:val="0"/>
        <w:snapToGrid w:val="0"/>
        <w:ind w:firstLineChars="200" w:firstLine="480"/>
        <w:rPr>
          <w:rFonts w:ascii="彩虹粗仿宋" w:eastAsia="彩虹粗仿宋" w:hAnsi="宋体" w:cs="Arial"/>
          <w:sz w:val="24"/>
        </w:rPr>
      </w:pPr>
      <w:bookmarkStart w:id="4" w:name="OLE_LINK86"/>
      <w:bookmarkStart w:id="5" w:name="OLE_LINK87"/>
      <w:r w:rsidRPr="00911C03">
        <w:rPr>
          <w:rFonts w:ascii="彩虹粗仿宋" w:eastAsia="彩虹粗仿宋" w:hAnsi="宋体" w:cs="Arial" w:hint="eastAsia"/>
          <w:sz w:val="24"/>
        </w:rPr>
        <w:t>（</w:t>
      </w:r>
      <w:r w:rsidRPr="00911C03">
        <w:rPr>
          <w:rFonts w:ascii="彩虹粗仿宋" w:eastAsia="彩虹粗仿宋" w:hAnsi="宋体" w:cs="Arial"/>
          <w:sz w:val="24"/>
        </w:rPr>
        <w:t>1</w:t>
      </w:r>
      <w:r w:rsidRPr="00911C03">
        <w:rPr>
          <w:rFonts w:ascii="彩虹粗仿宋" w:eastAsia="彩虹粗仿宋" w:hAnsi="宋体" w:cs="Arial" w:hint="eastAsia"/>
          <w:sz w:val="24"/>
        </w:rPr>
        <w:t>）股票资产占基金资产的比例范围为</w:t>
      </w:r>
      <w:r w:rsidRPr="00911C03">
        <w:rPr>
          <w:rFonts w:ascii="彩虹粗仿宋" w:eastAsia="彩虹粗仿宋" w:hAnsi="宋体" w:cs="Arial"/>
          <w:sz w:val="24"/>
        </w:rPr>
        <w:t>50%-95%；</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2）每个交易日日终在扣除股指期货、国债期货和股票期权合约需缴纳的交易保证金后，应当保持现金或者到期日在一年以内的政府债券不低于基金资产净值的5%，其中现金不包括结算备付金、存出保证金和应收申购款等；</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3</w:t>
      </w:r>
      <w:r w:rsidRPr="00911C03">
        <w:rPr>
          <w:rFonts w:ascii="彩虹粗仿宋" w:eastAsia="彩虹粗仿宋" w:hAnsi="宋体" w:cs="Arial" w:hint="eastAsia"/>
          <w:sz w:val="24"/>
        </w:rPr>
        <w:t>）本基金持有一家公司发行的证券，其市值不超过基金资产净值的</w:t>
      </w:r>
      <w:r w:rsidRPr="00911C03">
        <w:rPr>
          <w:rFonts w:ascii="彩虹粗仿宋" w:eastAsia="彩虹粗仿宋" w:hAnsi="宋体" w:cs="Arial"/>
          <w:sz w:val="24"/>
        </w:rPr>
        <w:t>10</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4</w:t>
      </w:r>
      <w:r w:rsidRPr="00911C03">
        <w:rPr>
          <w:rFonts w:ascii="彩虹粗仿宋" w:eastAsia="彩虹粗仿宋" w:hAnsi="宋体" w:cs="Arial" w:hint="eastAsia"/>
          <w:sz w:val="24"/>
        </w:rPr>
        <w:t>）本基金管理人管理的且由本基金托管人托管的全部基金持有一家公司发行的证券不超过该证券的</w:t>
      </w:r>
      <w:r w:rsidRPr="00911C03">
        <w:rPr>
          <w:rFonts w:ascii="彩虹粗仿宋" w:eastAsia="彩虹粗仿宋" w:hAnsi="宋体" w:cs="Arial"/>
          <w:sz w:val="24"/>
        </w:rPr>
        <w:t>10</w:t>
      </w:r>
      <w:r w:rsidRPr="00911C03">
        <w:rPr>
          <w:rFonts w:ascii="彩虹粗仿宋" w:eastAsia="彩虹粗仿宋" w:hAnsi="宋体" w:cs="Arial" w:hint="eastAsia"/>
          <w:sz w:val="24"/>
        </w:rPr>
        <w:t>％，完全按照有关指数的构成比例进行证券投资的基金品种可以不受此条款规定的比例限制；</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5</w:t>
      </w:r>
      <w:r w:rsidRPr="00911C03">
        <w:rPr>
          <w:rFonts w:ascii="彩虹粗仿宋" w:eastAsia="彩虹粗仿宋" w:hAnsi="宋体" w:cs="Arial" w:hint="eastAsia"/>
          <w:sz w:val="24"/>
        </w:rPr>
        <w:t>）本基金投资于同一原始权益人的各类资产支持证券的比例，不得超过基金资产净值的</w:t>
      </w:r>
      <w:r w:rsidRPr="00911C03">
        <w:rPr>
          <w:rFonts w:ascii="彩虹粗仿宋" w:eastAsia="彩虹粗仿宋" w:hAnsi="宋体" w:cs="Arial"/>
          <w:sz w:val="24"/>
        </w:rPr>
        <w:t>10</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6</w:t>
      </w:r>
      <w:r w:rsidRPr="00911C03">
        <w:rPr>
          <w:rFonts w:ascii="彩虹粗仿宋" w:eastAsia="彩虹粗仿宋" w:hAnsi="宋体" w:cs="Arial" w:hint="eastAsia"/>
          <w:sz w:val="24"/>
        </w:rPr>
        <w:t>）本基金持有的全部资产支持证券，其市值不得超过基金资产净值的</w:t>
      </w:r>
      <w:r w:rsidRPr="00911C03">
        <w:rPr>
          <w:rFonts w:ascii="彩虹粗仿宋" w:eastAsia="彩虹粗仿宋" w:hAnsi="宋体" w:cs="Arial"/>
          <w:sz w:val="24"/>
        </w:rPr>
        <w:t>20</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7</w:t>
      </w:r>
      <w:r w:rsidRPr="00911C03">
        <w:rPr>
          <w:rFonts w:ascii="彩虹粗仿宋" w:eastAsia="彩虹粗仿宋" w:hAnsi="宋体" w:cs="Arial" w:hint="eastAsia"/>
          <w:sz w:val="24"/>
        </w:rPr>
        <w:t>）本基金持有的同一</w:t>
      </w:r>
      <w:r w:rsidRPr="00911C03">
        <w:rPr>
          <w:rFonts w:ascii="彩虹粗仿宋" w:eastAsia="彩虹粗仿宋" w:hAnsi="宋体" w:cs="Arial"/>
          <w:sz w:val="24"/>
        </w:rPr>
        <w:t>(</w:t>
      </w:r>
      <w:r w:rsidRPr="00911C03">
        <w:rPr>
          <w:rFonts w:ascii="彩虹粗仿宋" w:eastAsia="彩虹粗仿宋" w:hAnsi="宋体" w:cs="Arial" w:hint="eastAsia"/>
          <w:sz w:val="24"/>
        </w:rPr>
        <w:t>指同一信用级别</w:t>
      </w:r>
      <w:r w:rsidRPr="00911C03">
        <w:rPr>
          <w:rFonts w:ascii="彩虹粗仿宋" w:eastAsia="彩虹粗仿宋" w:hAnsi="宋体" w:cs="Arial"/>
          <w:sz w:val="24"/>
        </w:rPr>
        <w:t>)</w:t>
      </w:r>
      <w:r w:rsidRPr="00911C03">
        <w:rPr>
          <w:rFonts w:ascii="彩虹粗仿宋" w:eastAsia="彩虹粗仿宋" w:hAnsi="宋体" w:cs="Arial" w:hint="eastAsia"/>
          <w:sz w:val="24"/>
        </w:rPr>
        <w:t>资产支持证券的比例，不得超过该资产支持证券规模的</w:t>
      </w:r>
      <w:r w:rsidRPr="00911C03">
        <w:rPr>
          <w:rFonts w:ascii="彩虹粗仿宋" w:eastAsia="彩虹粗仿宋" w:hAnsi="宋体" w:cs="Arial"/>
          <w:sz w:val="24"/>
        </w:rPr>
        <w:t>10</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8</w:t>
      </w:r>
      <w:r w:rsidRPr="00911C03">
        <w:rPr>
          <w:rFonts w:ascii="彩虹粗仿宋" w:eastAsia="彩虹粗仿宋" w:hAnsi="宋体" w:cs="Arial" w:hint="eastAsia"/>
          <w:sz w:val="24"/>
        </w:rPr>
        <w:t>）本基金管理人管理的且由本基金托管人托管的全部基金投资于同一原始权益人的各类资产支持证券，不得超过其各类资产支持证券合计规模的</w:t>
      </w:r>
      <w:r w:rsidRPr="00911C03">
        <w:rPr>
          <w:rFonts w:ascii="彩虹粗仿宋" w:eastAsia="彩虹粗仿宋" w:hAnsi="宋体" w:cs="Arial"/>
          <w:sz w:val="24"/>
        </w:rPr>
        <w:t>10</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9</w:t>
      </w:r>
      <w:r w:rsidRPr="00911C03">
        <w:rPr>
          <w:rFonts w:ascii="彩虹粗仿宋" w:eastAsia="彩虹粗仿宋" w:hAnsi="宋体" w:cs="Arial" w:hint="eastAsia"/>
          <w:sz w:val="24"/>
        </w:rPr>
        <w:t>）本基金管理人管理的</w:t>
      </w:r>
      <w:r>
        <w:rPr>
          <w:rFonts w:ascii="彩虹粗仿宋" w:eastAsia="彩虹粗仿宋" w:hAnsi="宋体" w:cs="Arial" w:hint="eastAsia"/>
          <w:sz w:val="24"/>
        </w:rPr>
        <w:t>且由本基金托管人托管的</w:t>
      </w:r>
      <w:r w:rsidRPr="00911C03">
        <w:rPr>
          <w:rFonts w:ascii="彩虹粗仿宋" w:eastAsia="彩虹粗仿宋" w:hAnsi="宋体" w:cs="Arial" w:hint="eastAsia"/>
          <w:sz w:val="24"/>
        </w:rPr>
        <w:t>全部开放式基金（包括开放式基金以及处于开放期的定期开放基金）持有一家上市公司发行的可流通股票，不超过该上市公司可流通股票的</w:t>
      </w:r>
      <w:r w:rsidRPr="00911C03">
        <w:rPr>
          <w:rFonts w:ascii="彩虹粗仿宋" w:eastAsia="彩虹粗仿宋" w:hAnsi="宋体" w:cs="Arial"/>
          <w:sz w:val="24"/>
        </w:rPr>
        <w:t>15</w:t>
      </w:r>
      <w:r w:rsidRPr="00911C03">
        <w:rPr>
          <w:rFonts w:ascii="彩虹粗仿宋" w:eastAsia="彩虹粗仿宋" w:hAnsi="宋体" w:cs="Arial" w:hint="eastAsia"/>
          <w:sz w:val="24"/>
        </w:rPr>
        <w:t>％，完全按照有关指数的构成比例进行证券投资的开放式基金以及中国证监会认定的特殊投资组合可不受前述比例限制；</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10</w:t>
      </w:r>
      <w:r w:rsidRPr="00911C03">
        <w:rPr>
          <w:rFonts w:ascii="彩虹粗仿宋" w:eastAsia="彩虹粗仿宋" w:hAnsi="宋体" w:cs="Arial" w:hint="eastAsia"/>
          <w:sz w:val="24"/>
        </w:rPr>
        <w:t>）本基金管理人管理的且由本基金托管人托管的全部投资组合持有一家上市公司发行的可流通股票，不超过该上市公司可流通股票的</w:t>
      </w:r>
      <w:r w:rsidRPr="00911C03">
        <w:rPr>
          <w:rFonts w:ascii="彩虹粗仿宋" w:eastAsia="彩虹粗仿宋" w:hAnsi="宋体" w:cs="Arial"/>
          <w:sz w:val="24"/>
        </w:rPr>
        <w:t>30</w:t>
      </w:r>
      <w:r w:rsidRPr="00911C03">
        <w:rPr>
          <w:rFonts w:ascii="彩虹粗仿宋" w:eastAsia="彩虹粗仿宋" w:hAnsi="宋体" w:cs="Arial" w:hint="eastAsia"/>
          <w:sz w:val="24"/>
        </w:rPr>
        <w:t>％，完全按照有关指数的构成比例进行证券投资的开放式基金以及中国证监会认定的特殊投资组合可不受前述比例限制；</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11</w:t>
      </w:r>
      <w:r w:rsidRPr="00911C03">
        <w:rPr>
          <w:rFonts w:ascii="彩虹粗仿宋" w:eastAsia="彩虹粗仿宋" w:hAnsi="宋体" w:cs="Arial" w:hint="eastAsia"/>
          <w:sz w:val="24"/>
        </w:rPr>
        <w:t>）本基金主动投资于流动性受限资产的市值合计不超过基金资产净值的</w:t>
      </w:r>
      <w:r w:rsidRPr="00911C03">
        <w:rPr>
          <w:rFonts w:ascii="彩虹粗仿宋" w:eastAsia="彩虹粗仿宋" w:hAnsi="宋体" w:cs="Arial"/>
          <w:sz w:val="24"/>
        </w:rPr>
        <w:t>15%</w:t>
      </w:r>
      <w:r w:rsidRPr="00911C03">
        <w:rPr>
          <w:rFonts w:ascii="彩虹粗仿宋" w:eastAsia="彩虹粗仿宋" w:hAnsi="宋体" w:cs="Arial" w:hint="eastAsia"/>
          <w:sz w:val="24"/>
        </w:rPr>
        <w:t>；因证券市场波动、上市公司股票停牌、基金规模变动等基金管理人之外的因素致使基金不符合该比例限制的，基金管理人不得主动新增流动性受限资产的投资；</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w:t>
      </w:r>
      <w:r>
        <w:rPr>
          <w:rFonts w:ascii="彩虹粗仿宋" w:eastAsia="彩虹粗仿宋" w:hAnsi="宋体" w:cs="Arial" w:hint="eastAsia"/>
          <w:sz w:val="24"/>
        </w:rPr>
        <w:t>2</w:t>
      </w:r>
      <w:r w:rsidRPr="00911C03">
        <w:rPr>
          <w:rFonts w:ascii="彩虹粗仿宋" w:eastAsia="彩虹粗仿宋" w:hAnsi="宋体" w:cs="Arial" w:hint="eastAsia"/>
          <w:sz w:val="24"/>
        </w:rPr>
        <w:t>）本基金应投资于信用级别评级为</w:t>
      </w:r>
      <w:r w:rsidRPr="00911C03">
        <w:rPr>
          <w:rFonts w:ascii="彩虹粗仿宋" w:eastAsia="彩虹粗仿宋" w:hAnsi="宋体" w:cs="Arial"/>
          <w:sz w:val="24"/>
        </w:rPr>
        <w:t>BBB</w:t>
      </w:r>
      <w:r w:rsidRPr="00911C03">
        <w:rPr>
          <w:rFonts w:ascii="彩虹粗仿宋" w:eastAsia="彩虹粗仿宋" w:hAnsi="宋体" w:cs="Arial" w:hint="eastAsia"/>
          <w:sz w:val="24"/>
        </w:rPr>
        <w:t>以上</w:t>
      </w:r>
      <w:r w:rsidRPr="00911C03">
        <w:rPr>
          <w:rFonts w:ascii="彩虹粗仿宋" w:eastAsia="彩虹粗仿宋" w:hAnsi="宋体" w:cs="Arial"/>
          <w:sz w:val="24"/>
        </w:rPr>
        <w:t>(</w:t>
      </w:r>
      <w:r w:rsidRPr="00911C03">
        <w:rPr>
          <w:rFonts w:ascii="彩虹粗仿宋" w:eastAsia="彩虹粗仿宋" w:hAnsi="宋体" w:cs="Arial" w:hint="eastAsia"/>
          <w:sz w:val="24"/>
        </w:rPr>
        <w:t>含</w:t>
      </w:r>
      <w:r w:rsidRPr="00911C03">
        <w:rPr>
          <w:rFonts w:ascii="彩虹粗仿宋" w:eastAsia="彩虹粗仿宋" w:hAnsi="宋体" w:cs="Arial"/>
          <w:sz w:val="24"/>
        </w:rPr>
        <w:t>BBB)</w:t>
      </w:r>
      <w:r w:rsidRPr="00911C03">
        <w:rPr>
          <w:rFonts w:ascii="彩虹粗仿宋" w:eastAsia="彩虹粗仿宋" w:hAnsi="宋体" w:cs="Arial" w:hint="eastAsia"/>
          <w:sz w:val="24"/>
        </w:rPr>
        <w:t>的资产支持证券。基金持有资产支持证券期间，如果其信用等级下降、不再符合投资标准，应在评级报告发布之日起</w:t>
      </w:r>
      <w:r w:rsidRPr="00911C03">
        <w:rPr>
          <w:rFonts w:ascii="彩虹粗仿宋" w:eastAsia="彩虹粗仿宋" w:hAnsi="宋体" w:cs="Arial"/>
          <w:sz w:val="24"/>
        </w:rPr>
        <w:t>3</w:t>
      </w:r>
      <w:r w:rsidRPr="00911C03">
        <w:rPr>
          <w:rFonts w:ascii="彩虹粗仿宋" w:eastAsia="彩虹粗仿宋" w:hAnsi="宋体" w:cs="Arial" w:hint="eastAsia"/>
          <w:sz w:val="24"/>
        </w:rPr>
        <w:t>个月内予以全部卖出；</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w:t>
      </w:r>
      <w:r>
        <w:rPr>
          <w:rFonts w:ascii="彩虹粗仿宋" w:eastAsia="彩虹粗仿宋" w:hAnsi="宋体" w:cs="Arial" w:hint="eastAsia"/>
          <w:sz w:val="24"/>
        </w:rPr>
        <w:t>3</w:t>
      </w:r>
      <w:r w:rsidRPr="00911C03">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w:t>
      </w:r>
      <w:r>
        <w:rPr>
          <w:rFonts w:ascii="彩虹粗仿宋" w:eastAsia="彩虹粗仿宋" w:hAnsi="宋体" w:cs="Arial" w:hint="eastAsia"/>
          <w:sz w:val="24"/>
        </w:rPr>
        <w:t>4</w:t>
      </w:r>
      <w:r w:rsidRPr="00911C03">
        <w:rPr>
          <w:rFonts w:ascii="彩虹粗仿宋" w:eastAsia="彩虹粗仿宋" w:hAnsi="宋体" w:cs="Arial" w:hint="eastAsia"/>
          <w:sz w:val="24"/>
        </w:rPr>
        <w:t>）本基金进入全国银行间同业市场进行债券回购的资金余额不得超过基金资产净值的</w:t>
      </w:r>
      <w:r w:rsidRPr="00911C03">
        <w:rPr>
          <w:rFonts w:ascii="彩虹粗仿宋" w:eastAsia="彩虹粗仿宋" w:hAnsi="宋体" w:cs="Arial"/>
          <w:sz w:val="24"/>
        </w:rPr>
        <w:t>40%</w:t>
      </w:r>
      <w:r w:rsidRPr="00911C03">
        <w:rPr>
          <w:rFonts w:ascii="彩虹粗仿宋" w:eastAsia="彩虹粗仿宋" w:hAnsi="宋体" w:cs="Arial" w:hint="eastAsia"/>
          <w:sz w:val="24"/>
        </w:rPr>
        <w:t>，进入全国银行间同业市场进行债券回购的最长期限为</w:t>
      </w:r>
      <w:r w:rsidRPr="00911C03">
        <w:rPr>
          <w:rFonts w:ascii="彩虹粗仿宋" w:eastAsia="彩虹粗仿宋" w:hAnsi="宋体" w:cs="Arial"/>
          <w:sz w:val="24"/>
        </w:rPr>
        <w:t>1</w:t>
      </w:r>
      <w:r w:rsidRPr="00911C03">
        <w:rPr>
          <w:rFonts w:ascii="彩虹粗仿宋" w:eastAsia="彩虹粗仿宋" w:hAnsi="宋体" w:cs="Arial" w:hint="eastAsia"/>
          <w:sz w:val="24"/>
        </w:rPr>
        <w:t>年，债券回购到期后不得展期；</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w:t>
      </w:r>
      <w:r>
        <w:rPr>
          <w:rFonts w:ascii="彩虹粗仿宋" w:eastAsia="彩虹粗仿宋" w:hAnsi="宋体" w:cs="Arial" w:hint="eastAsia"/>
          <w:sz w:val="24"/>
        </w:rPr>
        <w:t>5</w:t>
      </w:r>
      <w:r w:rsidRPr="00911C03">
        <w:rPr>
          <w:rFonts w:ascii="彩虹粗仿宋" w:eastAsia="彩虹粗仿宋" w:hAnsi="宋体" w:cs="Arial" w:hint="eastAsia"/>
          <w:sz w:val="24"/>
        </w:rPr>
        <w:t>）本基金资产总值不得超过基金资产净值的</w:t>
      </w:r>
      <w:r w:rsidRPr="00911C03">
        <w:rPr>
          <w:rFonts w:ascii="彩虹粗仿宋" w:eastAsia="彩虹粗仿宋" w:hAnsi="宋体" w:cs="Arial"/>
          <w:sz w:val="24"/>
        </w:rPr>
        <w:t>140%</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w:t>
      </w:r>
      <w:r>
        <w:rPr>
          <w:rFonts w:ascii="彩虹粗仿宋" w:eastAsia="彩虹粗仿宋" w:hAnsi="宋体" w:cs="Arial" w:hint="eastAsia"/>
          <w:sz w:val="24"/>
        </w:rPr>
        <w:t>6</w:t>
      </w:r>
      <w:r w:rsidRPr="00911C03">
        <w:rPr>
          <w:rFonts w:ascii="彩虹粗仿宋" w:eastAsia="彩虹粗仿宋" w:hAnsi="宋体" w:cs="Arial" w:hint="eastAsia"/>
          <w:sz w:val="24"/>
        </w:rPr>
        <w:t>）本基金参与股指期货、国债期货交易，依据下列标准建构组合：</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1</w:t>
      </w:r>
      <w:r>
        <w:rPr>
          <w:rFonts w:ascii="彩虹粗仿宋" w:eastAsia="彩虹粗仿宋" w:hAnsi="宋体" w:cs="Arial" w:hint="eastAsia"/>
          <w:sz w:val="24"/>
        </w:rPr>
        <w:t>6</w:t>
      </w:r>
      <w:r w:rsidRPr="00911C03">
        <w:rPr>
          <w:rFonts w:ascii="彩虹粗仿宋" w:eastAsia="彩虹粗仿宋" w:hAnsi="宋体" w:cs="Arial"/>
          <w:sz w:val="24"/>
        </w:rPr>
        <w:t xml:space="preserve">.1 </w:t>
      </w:r>
      <w:r w:rsidRPr="00911C03">
        <w:rPr>
          <w:rFonts w:ascii="彩虹粗仿宋" w:eastAsia="彩虹粗仿宋" w:hAnsi="宋体" w:cs="Arial" w:hint="eastAsia"/>
          <w:sz w:val="24"/>
        </w:rPr>
        <w:t>本基金在任何交易日日终，持有的买入股指期货合约价值，不得超过基金资产净值的</w:t>
      </w:r>
      <w:r w:rsidRPr="00911C03">
        <w:rPr>
          <w:rFonts w:ascii="彩虹粗仿宋" w:eastAsia="彩虹粗仿宋" w:hAnsi="宋体" w:cs="Arial"/>
          <w:sz w:val="24"/>
        </w:rPr>
        <w:t>10%</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1</w:t>
      </w:r>
      <w:r>
        <w:rPr>
          <w:rFonts w:ascii="彩虹粗仿宋" w:eastAsia="彩虹粗仿宋" w:hAnsi="宋体" w:cs="Arial" w:hint="eastAsia"/>
          <w:sz w:val="24"/>
        </w:rPr>
        <w:t>6</w:t>
      </w:r>
      <w:r w:rsidRPr="00911C03">
        <w:rPr>
          <w:rFonts w:ascii="彩虹粗仿宋" w:eastAsia="彩虹粗仿宋" w:hAnsi="宋体" w:cs="Arial"/>
          <w:sz w:val="24"/>
        </w:rPr>
        <w:t xml:space="preserve">.2 </w:t>
      </w:r>
      <w:r w:rsidRPr="00911C03">
        <w:rPr>
          <w:rFonts w:ascii="彩虹粗仿宋" w:eastAsia="彩虹粗仿宋" w:hAnsi="宋体" w:cs="Arial" w:hint="eastAsia"/>
          <w:sz w:val="24"/>
        </w:rPr>
        <w:t>本基金在任何交易日日终，持有的买入国债期货和股指期货合约价值与有价证券市值之和不得超过基金资产净值的</w:t>
      </w:r>
      <w:r w:rsidRPr="00911C03">
        <w:rPr>
          <w:rFonts w:ascii="彩虹粗仿宋" w:eastAsia="彩虹粗仿宋" w:hAnsi="宋体" w:cs="Arial"/>
          <w:sz w:val="24"/>
        </w:rPr>
        <w:t>95%</w:t>
      </w:r>
      <w:r w:rsidRPr="00911C03">
        <w:rPr>
          <w:rFonts w:ascii="彩虹粗仿宋" w:eastAsia="彩虹粗仿宋" w:hAnsi="宋体" w:cs="Arial" w:hint="eastAsia"/>
          <w:sz w:val="24"/>
        </w:rPr>
        <w:t>，其中，有价证券指股票、债券（不含到期日在一年以内的政府债券）、资产支持证券、买入返售金融资产（不含质押式回购）等；</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1</w:t>
      </w:r>
      <w:r>
        <w:rPr>
          <w:rFonts w:ascii="彩虹粗仿宋" w:eastAsia="彩虹粗仿宋" w:hAnsi="宋体" w:cs="Arial" w:hint="eastAsia"/>
          <w:sz w:val="24"/>
        </w:rPr>
        <w:t>6</w:t>
      </w:r>
      <w:r w:rsidRPr="00911C03">
        <w:rPr>
          <w:rFonts w:ascii="彩虹粗仿宋" w:eastAsia="彩虹粗仿宋" w:hAnsi="宋体" w:cs="Arial"/>
          <w:sz w:val="24"/>
        </w:rPr>
        <w:t xml:space="preserve">.3 </w:t>
      </w:r>
      <w:r w:rsidRPr="00911C03">
        <w:rPr>
          <w:rFonts w:ascii="彩虹粗仿宋" w:eastAsia="彩虹粗仿宋" w:hAnsi="宋体" w:cs="Arial" w:hint="eastAsia"/>
          <w:sz w:val="24"/>
        </w:rPr>
        <w:t>本基金在任何交易日日终，持有的卖出股指期货合约价值不得超过本基金持有的股票总市值的</w:t>
      </w:r>
      <w:r w:rsidRPr="00911C03">
        <w:rPr>
          <w:rFonts w:ascii="彩虹粗仿宋" w:eastAsia="彩虹粗仿宋" w:hAnsi="宋体" w:cs="Arial"/>
          <w:sz w:val="24"/>
        </w:rPr>
        <w:t>20%</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1</w:t>
      </w:r>
      <w:r>
        <w:rPr>
          <w:rFonts w:ascii="彩虹粗仿宋" w:eastAsia="彩虹粗仿宋" w:hAnsi="宋体" w:cs="Arial" w:hint="eastAsia"/>
          <w:sz w:val="24"/>
        </w:rPr>
        <w:t>6</w:t>
      </w:r>
      <w:r w:rsidRPr="00911C03">
        <w:rPr>
          <w:rFonts w:ascii="彩虹粗仿宋" w:eastAsia="彩虹粗仿宋" w:hAnsi="宋体" w:cs="Arial"/>
          <w:sz w:val="24"/>
        </w:rPr>
        <w:t xml:space="preserve">.4 </w:t>
      </w:r>
      <w:r w:rsidRPr="00911C03">
        <w:rPr>
          <w:rFonts w:ascii="彩虹粗仿宋" w:eastAsia="彩虹粗仿宋" w:hAnsi="宋体" w:cs="Arial" w:hint="eastAsia"/>
          <w:sz w:val="24"/>
        </w:rPr>
        <w:t>本基金所持有的股票市值和买入、卖出股指期货合约价值，合计（轧差计算）应当符合基金合同关于股票投资比例的有关约定；</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1</w:t>
      </w:r>
      <w:r>
        <w:rPr>
          <w:rFonts w:ascii="彩虹粗仿宋" w:eastAsia="彩虹粗仿宋" w:hAnsi="宋体" w:cs="Arial" w:hint="eastAsia"/>
          <w:sz w:val="24"/>
        </w:rPr>
        <w:t>6</w:t>
      </w:r>
      <w:r w:rsidRPr="00911C03">
        <w:rPr>
          <w:rFonts w:ascii="彩虹粗仿宋" w:eastAsia="彩虹粗仿宋" w:hAnsi="宋体" w:cs="Arial"/>
          <w:sz w:val="24"/>
        </w:rPr>
        <w:t xml:space="preserve">.5 </w:t>
      </w:r>
      <w:r w:rsidRPr="00911C03">
        <w:rPr>
          <w:rFonts w:ascii="彩虹粗仿宋" w:eastAsia="彩虹粗仿宋" w:hAnsi="宋体" w:cs="Arial" w:hint="eastAsia"/>
          <w:sz w:val="24"/>
        </w:rPr>
        <w:t>本基金在任何交易日内交易（不包括平仓）的股指期货合约的成交金额不得超过上一交易日基金资产净值的</w:t>
      </w:r>
      <w:r w:rsidRPr="00911C03">
        <w:rPr>
          <w:rFonts w:ascii="彩虹粗仿宋" w:eastAsia="彩虹粗仿宋" w:hAnsi="宋体" w:cs="Arial"/>
          <w:sz w:val="24"/>
        </w:rPr>
        <w:t>20%</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1</w:t>
      </w:r>
      <w:r>
        <w:rPr>
          <w:rFonts w:ascii="彩虹粗仿宋" w:eastAsia="彩虹粗仿宋" w:hAnsi="宋体" w:cs="Arial" w:hint="eastAsia"/>
          <w:sz w:val="24"/>
        </w:rPr>
        <w:t>6</w:t>
      </w:r>
      <w:r w:rsidRPr="00911C03">
        <w:rPr>
          <w:rFonts w:ascii="彩虹粗仿宋" w:eastAsia="彩虹粗仿宋" w:hAnsi="宋体" w:cs="Arial"/>
          <w:sz w:val="24"/>
        </w:rPr>
        <w:t xml:space="preserve">.6 </w:t>
      </w:r>
      <w:r w:rsidRPr="00911C03">
        <w:rPr>
          <w:rFonts w:ascii="彩虹粗仿宋" w:eastAsia="彩虹粗仿宋" w:hAnsi="宋体" w:cs="Arial" w:hint="eastAsia"/>
          <w:sz w:val="24"/>
        </w:rPr>
        <w:t>基金在任何交易日日终，持有的买入国债期货合约价值，不得超过基金资产净值的</w:t>
      </w:r>
      <w:r w:rsidRPr="00911C03">
        <w:rPr>
          <w:rFonts w:ascii="彩虹粗仿宋" w:eastAsia="彩虹粗仿宋" w:hAnsi="宋体" w:cs="Arial"/>
          <w:sz w:val="24"/>
        </w:rPr>
        <w:t>15%</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1</w:t>
      </w:r>
      <w:r>
        <w:rPr>
          <w:rFonts w:ascii="彩虹粗仿宋" w:eastAsia="彩虹粗仿宋" w:hAnsi="宋体" w:cs="Arial" w:hint="eastAsia"/>
          <w:sz w:val="24"/>
        </w:rPr>
        <w:t>6</w:t>
      </w:r>
      <w:r w:rsidRPr="00911C03">
        <w:rPr>
          <w:rFonts w:ascii="彩虹粗仿宋" w:eastAsia="彩虹粗仿宋" w:hAnsi="宋体" w:cs="Arial"/>
          <w:sz w:val="24"/>
        </w:rPr>
        <w:t>.7</w:t>
      </w:r>
      <w:r w:rsidRPr="00911C03">
        <w:rPr>
          <w:rFonts w:ascii="彩虹粗仿宋" w:eastAsia="彩虹粗仿宋" w:hAnsi="宋体" w:cs="Arial" w:hint="eastAsia"/>
          <w:sz w:val="24"/>
        </w:rPr>
        <w:t>基金在任何交易日日终，持有的卖出国债期货合约价值不得超过基金持有的债券总市值的</w:t>
      </w:r>
      <w:r w:rsidRPr="00911C03">
        <w:rPr>
          <w:rFonts w:ascii="彩虹粗仿宋" w:eastAsia="彩虹粗仿宋" w:hAnsi="宋体" w:cs="Arial"/>
          <w:sz w:val="24"/>
        </w:rPr>
        <w:t>30%</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1</w:t>
      </w:r>
      <w:r>
        <w:rPr>
          <w:rFonts w:ascii="彩虹粗仿宋" w:eastAsia="彩虹粗仿宋" w:hAnsi="宋体" w:cs="Arial" w:hint="eastAsia"/>
          <w:sz w:val="24"/>
        </w:rPr>
        <w:t>6</w:t>
      </w:r>
      <w:r w:rsidRPr="00911C03">
        <w:rPr>
          <w:rFonts w:ascii="彩虹粗仿宋" w:eastAsia="彩虹粗仿宋" w:hAnsi="宋体" w:cs="Arial"/>
          <w:sz w:val="24"/>
        </w:rPr>
        <w:t>.</w:t>
      </w:r>
      <w:r>
        <w:rPr>
          <w:rFonts w:ascii="彩虹粗仿宋" w:eastAsia="彩虹粗仿宋" w:hAnsi="宋体" w:cs="Arial" w:hint="eastAsia"/>
          <w:sz w:val="24"/>
        </w:rPr>
        <w:t>8</w:t>
      </w:r>
      <w:r w:rsidRPr="00911C03">
        <w:rPr>
          <w:rFonts w:ascii="彩虹粗仿宋" w:eastAsia="彩虹粗仿宋" w:hAnsi="宋体" w:cs="Arial" w:hint="eastAsia"/>
          <w:sz w:val="24"/>
        </w:rPr>
        <w:t>基金在任何交易日内交易（不包括平仓）的国债期货合约的成交金额不得超过上一交易日基金资产净值的</w:t>
      </w:r>
      <w:r w:rsidRPr="00911C03">
        <w:rPr>
          <w:rFonts w:ascii="彩虹粗仿宋" w:eastAsia="彩虹粗仿宋" w:hAnsi="宋体" w:cs="Arial"/>
          <w:sz w:val="24"/>
        </w:rPr>
        <w:t>30%</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w:t>
      </w:r>
      <w:r>
        <w:rPr>
          <w:rFonts w:ascii="彩虹粗仿宋" w:eastAsia="彩虹粗仿宋" w:hAnsi="宋体" w:cs="Arial" w:hint="eastAsia"/>
          <w:sz w:val="24"/>
        </w:rPr>
        <w:t>7</w:t>
      </w:r>
      <w:r w:rsidRPr="00911C03">
        <w:rPr>
          <w:rFonts w:ascii="彩虹粗仿宋" w:eastAsia="彩虹粗仿宋" w:hAnsi="宋体" w:cs="Arial" w:hint="eastAsia"/>
          <w:sz w:val="24"/>
        </w:rPr>
        <w:t>）若本基金参与股票期权交易，应当符合下列要求：因未平仓的期权合约支付和收取的权利金总额不得超过基金资产净值的</w:t>
      </w:r>
      <w:r w:rsidRPr="00911C03">
        <w:rPr>
          <w:rFonts w:ascii="彩虹粗仿宋" w:eastAsia="彩虹粗仿宋" w:hAnsi="宋体" w:cs="Arial"/>
          <w:sz w:val="24"/>
        </w:rPr>
        <w:t>10%</w:t>
      </w:r>
      <w:r w:rsidRPr="00911C03">
        <w:rPr>
          <w:rFonts w:ascii="彩虹粗仿宋" w:eastAsia="彩虹粗仿宋" w:hAnsi="宋体" w:cs="Arial" w:hint="eastAsia"/>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11C03">
        <w:rPr>
          <w:rFonts w:ascii="彩虹粗仿宋" w:eastAsia="彩虹粗仿宋" w:hAnsi="宋体" w:cs="Arial"/>
          <w:sz w:val="24"/>
        </w:rPr>
        <w:t>20%</w:t>
      </w:r>
      <w:r w:rsidRPr="00911C03">
        <w:rPr>
          <w:rFonts w:ascii="彩虹粗仿宋" w:eastAsia="彩虹粗仿宋" w:hAnsi="宋体" w:cs="Arial" w:hint="eastAsia"/>
          <w:sz w:val="24"/>
        </w:rPr>
        <w:t>。其中，合约面值按照行权价乘以合约乘数计算；</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w:t>
      </w:r>
      <w:r>
        <w:rPr>
          <w:rFonts w:ascii="彩虹粗仿宋" w:eastAsia="彩虹粗仿宋" w:hAnsi="宋体" w:cs="Arial" w:hint="eastAsia"/>
          <w:sz w:val="24"/>
        </w:rPr>
        <w:t>8</w:t>
      </w:r>
      <w:r w:rsidRPr="00911C03">
        <w:rPr>
          <w:rFonts w:ascii="彩虹粗仿宋" w:eastAsia="彩虹粗仿宋" w:hAnsi="宋体" w:cs="Arial" w:hint="eastAsia"/>
          <w:sz w:val="24"/>
        </w:rPr>
        <w:t>）若本基金参与融资业务后，在任何交易日日终，持有的融资买入股票与其他有价证券市值之和，不得超过基金资产净值的</w:t>
      </w:r>
      <w:r w:rsidRPr="00911C03">
        <w:rPr>
          <w:rFonts w:ascii="彩虹粗仿宋" w:eastAsia="彩虹粗仿宋" w:hAnsi="宋体" w:cs="Arial"/>
          <w:sz w:val="24"/>
        </w:rPr>
        <w:t>95%</w:t>
      </w:r>
      <w:r w:rsidRPr="00911C03">
        <w:rPr>
          <w:rFonts w:ascii="彩虹粗仿宋" w:eastAsia="彩虹粗仿宋" w:hAnsi="宋体" w:cs="Arial" w:hint="eastAsia"/>
          <w:sz w:val="24"/>
        </w:rPr>
        <w:t>；</w:t>
      </w:r>
    </w:p>
    <w:p w:rsidR="00375101" w:rsidRDefault="00C05E4C" w:rsidP="003E6963">
      <w:pPr>
        <w:adjustRightInd w:val="0"/>
        <w:snapToGrid w:val="0"/>
        <w:ind w:firstLineChars="200" w:firstLine="480"/>
        <w:rPr>
          <w:rFonts w:ascii="彩虹粗仿宋" w:eastAsia="彩虹粗仿宋" w:hAnsi="宋体" w:cs="Arial"/>
          <w:sz w:val="24"/>
        </w:rPr>
      </w:pPr>
      <w:r w:rsidRPr="00C05E4C">
        <w:rPr>
          <w:rFonts w:ascii="彩虹粗仿宋" w:eastAsia="彩虹粗仿宋" w:hAnsi="宋体" w:cs="Arial" w:hint="eastAsia"/>
          <w:sz w:val="24"/>
        </w:rPr>
        <w:t>（</w:t>
      </w:r>
      <w:r w:rsidRPr="00C05E4C">
        <w:rPr>
          <w:rFonts w:ascii="彩虹粗仿宋" w:eastAsia="彩虹粗仿宋" w:hAnsi="宋体" w:cs="Arial"/>
          <w:sz w:val="24"/>
        </w:rPr>
        <w:t>19</w:t>
      </w:r>
      <w:r w:rsidRPr="00C05E4C">
        <w:rPr>
          <w:rFonts w:ascii="彩虹粗仿宋" w:eastAsia="彩虹粗仿宋" w:hAnsi="宋体" w:cs="Arial" w:hint="eastAsia"/>
          <w:sz w:val="24"/>
        </w:rPr>
        <w:t>）本基金投资存托凭证的比例限制依照境内上市交易的股票执行，与境内上市交易的股票合并计算；</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00375101">
        <w:rPr>
          <w:rFonts w:ascii="彩虹粗仿宋" w:eastAsia="彩虹粗仿宋" w:hAnsi="宋体" w:cs="Arial" w:hint="eastAsia"/>
          <w:sz w:val="24"/>
        </w:rPr>
        <w:t>20</w:t>
      </w:r>
      <w:r w:rsidRPr="00911C03">
        <w:rPr>
          <w:rFonts w:ascii="彩虹粗仿宋" w:eastAsia="彩虹粗仿宋" w:hAnsi="宋体" w:cs="Arial" w:hint="eastAsia"/>
          <w:sz w:val="24"/>
        </w:rPr>
        <w:t>）法律法规及中国证监会规定的和《基金合同》约定的其他投资限制。</w:t>
      </w:r>
      <w:bookmarkEnd w:id="4"/>
      <w:bookmarkEnd w:id="5"/>
    </w:p>
    <w:p w:rsidR="003E6963" w:rsidRDefault="003E6963" w:rsidP="003E6963">
      <w:pPr>
        <w:adjustRightInd w:val="0"/>
        <w:snapToGrid w:val="0"/>
        <w:ind w:firstLineChars="200" w:firstLine="480"/>
        <w:rPr>
          <w:rFonts w:ascii="彩虹粗仿宋" w:eastAsia="彩虹粗仿宋" w:hAnsi="宋体" w:cs="Arial"/>
          <w:sz w:val="24"/>
        </w:rPr>
      </w:pPr>
      <w:bookmarkStart w:id="6" w:name="OLE_LINK88"/>
      <w:r w:rsidRPr="00911C03">
        <w:rPr>
          <w:rFonts w:ascii="彩虹粗仿宋" w:eastAsia="彩虹粗仿宋" w:hAnsi="宋体" w:cs="Arial" w:hint="eastAsia"/>
          <w:sz w:val="24"/>
        </w:rPr>
        <w:t>除上述第（</w:t>
      </w:r>
      <w:r w:rsidRPr="00911C03">
        <w:rPr>
          <w:rFonts w:ascii="彩虹粗仿宋" w:eastAsia="彩虹粗仿宋" w:hAnsi="宋体" w:cs="Arial"/>
          <w:sz w:val="24"/>
        </w:rPr>
        <w:t>2</w:t>
      </w:r>
      <w:r w:rsidRPr="00911C03">
        <w:rPr>
          <w:rFonts w:ascii="彩虹粗仿宋" w:eastAsia="彩虹粗仿宋" w:hAnsi="宋体" w:cs="Arial" w:hint="eastAsia"/>
          <w:sz w:val="24"/>
        </w:rPr>
        <w:t>）、（</w:t>
      </w:r>
      <w:r w:rsidRPr="00911C03">
        <w:rPr>
          <w:rFonts w:ascii="彩虹粗仿宋" w:eastAsia="彩虹粗仿宋" w:hAnsi="宋体" w:cs="Arial"/>
          <w:sz w:val="24"/>
        </w:rPr>
        <w:t>11</w:t>
      </w:r>
      <w:r w:rsidRPr="00911C03">
        <w:rPr>
          <w:rFonts w:ascii="彩虹粗仿宋" w:eastAsia="彩虹粗仿宋" w:hAnsi="宋体" w:cs="Arial" w:hint="eastAsia"/>
          <w:sz w:val="24"/>
        </w:rPr>
        <w:t>）、（</w:t>
      </w:r>
      <w:r w:rsidRPr="00911C03">
        <w:rPr>
          <w:rFonts w:ascii="彩虹粗仿宋" w:eastAsia="彩虹粗仿宋" w:hAnsi="宋体" w:cs="Arial"/>
          <w:sz w:val="24"/>
        </w:rPr>
        <w:t>12</w:t>
      </w:r>
      <w:r w:rsidRPr="00911C03">
        <w:rPr>
          <w:rFonts w:ascii="彩虹粗仿宋" w:eastAsia="彩虹粗仿宋" w:hAnsi="宋体" w:cs="Arial" w:hint="eastAsia"/>
          <w:sz w:val="24"/>
        </w:rPr>
        <w:t>）情形之外，因证券、期货市场波动、上市公司合并、基金规模变动等基金管理人之外的因素致使基金投资比例不符合上述规定投资比例的，基金管理人应当在</w:t>
      </w:r>
      <w:r w:rsidRPr="00911C03">
        <w:rPr>
          <w:rFonts w:ascii="彩虹粗仿宋" w:eastAsia="彩虹粗仿宋" w:hAnsi="宋体" w:cs="Arial"/>
          <w:sz w:val="24"/>
        </w:rPr>
        <w:t>10</w:t>
      </w:r>
      <w:r w:rsidRPr="00911C03">
        <w:rPr>
          <w:rFonts w:ascii="彩虹粗仿宋" w:eastAsia="彩虹粗仿宋" w:hAnsi="宋体" w:cs="Arial" w:hint="eastAsia"/>
          <w:sz w:val="24"/>
        </w:rPr>
        <w:t>个交易日内进行调整，但中国证监会规定的特殊情形除外</w:t>
      </w:r>
      <w:r w:rsidRPr="00911C03">
        <w:rPr>
          <w:rFonts w:ascii="彩虹粗仿宋" w:eastAsia="彩虹粗仿宋" w:hAnsi="宋体" w:cs="Arial"/>
          <w:sz w:val="24"/>
        </w:rPr>
        <w:t>。</w:t>
      </w:r>
      <w:r w:rsidRPr="00911C03">
        <w:rPr>
          <w:rFonts w:ascii="彩虹粗仿宋" w:eastAsia="彩虹粗仿宋" w:hAnsi="宋体" w:cs="Arial" w:hint="eastAsia"/>
          <w:sz w:val="24"/>
        </w:rPr>
        <w:t>法律法规另有规定的，从其规定。</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基金管理人应当自基金合同生效之日起</w:t>
      </w:r>
      <w:r w:rsidRPr="00911C03">
        <w:rPr>
          <w:rFonts w:ascii="彩虹粗仿宋" w:eastAsia="彩虹粗仿宋" w:hAnsi="宋体" w:cs="Arial"/>
          <w:sz w:val="24"/>
        </w:rPr>
        <w:t>6</w:t>
      </w:r>
      <w:r w:rsidRPr="00911C03">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法律法规或监管部门取消或变更上述限制，如适用于本基金，基金管理人在履行适当程序后，则本基金投资不再受相关限制或以变更后的规定为准。</w:t>
      </w:r>
    </w:p>
    <w:bookmarkEnd w:id="6"/>
    <w:p w:rsidR="003E6963"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7" w:name="OLE_LINK1"/>
      <w:r w:rsidRPr="004565B1">
        <w:rPr>
          <w:rFonts w:ascii="彩虹粗仿宋" w:eastAsia="彩虹粗仿宋" w:hAnsi="宋体" w:cs="Arial" w:hint="eastAsia"/>
          <w:sz w:val="24"/>
        </w:rPr>
        <w:t>根据有关法律法规的规定及《基金合同》的约定，</w:t>
      </w:r>
      <w:bookmarkEnd w:id="7"/>
      <w:r w:rsidRPr="004565B1">
        <w:rPr>
          <w:rFonts w:ascii="彩虹粗仿宋" w:eastAsia="彩虹粗仿宋" w:hAnsi="宋体" w:cs="Arial" w:hint="eastAsia"/>
          <w:sz w:val="24"/>
        </w:rPr>
        <w:t>对本托管协议第十五条第</w:t>
      </w:r>
      <w:r>
        <w:rPr>
          <w:rFonts w:ascii="彩虹粗仿宋" w:eastAsia="彩虹粗仿宋" w:hAnsi="宋体" w:cs="Arial" w:hint="eastAsia"/>
          <w:sz w:val="24"/>
        </w:rPr>
        <w:t>（</w:t>
      </w:r>
      <w:r w:rsidRPr="004565B1">
        <w:rPr>
          <w:rFonts w:ascii="彩虹粗仿宋" w:eastAsia="彩虹粗仿宋" w:hAnsi="宋体" w:cs="Arial" w:hint="eastAsia"/>
          <w:sz w:val="24"/>
        </w:rPr>
        <w:t>九</w:t>
      </w:r>
      <w:r>
        <w:rPr>
          <w:rFonts w:ascii="彩虹粗仿宋" w:eastAsia="彩虹粗仿宋" w:hAnsi="宋体" w:cs="Arial" w:hint="eastAsia"/>
          <w:sz w:val="24"/>
        </w:rPr>
        <w:t>）</w:t>
      </w:r>
      <w:r w:rsidRPr="004565B1">
        <w:rPr>
          <w:rFonts w:ascii="彩虹粗仿宋" w:eastAsia="彩虹粗仿宋" w:hAnsi="宋体" w:cs="Arial" w:hint="eastAsia"/>
          <w:sz w:val="24"/>
        </w:rPr>
        <w:t>款基金投资禁止行为通过</w:t>
      </w:r>
      <w:r w:rsidRPr="003E6963">
        <w:rPr>
          <w:rFonts w:ascii="彩虹粗仿宋" w:eastAsia="彩虹粗仿宋" w:hAnsi="宋体" w:cs="Arial" w:hint="eastAsia"/>
          <w:sz w:val="24"/>
        </w:rPr>
        <w:t>事后监督</w:t>
      </w:r>
      <w:r w:rsidRPr="004565B1">
        <w:rPr>
          <w:rFonts w:ascii="彩虹粗仿宋" w:eastAsia="彩虹粗仿宋" w:hAnsi="宋体" w:cs="Arial" w:hint="eastAsia"/>
          <w:sz w:val="24"/>
        </w:rPr>
        <w:t>方式进行监督。</w:t>
      </w:r>
    </w:p>
    <w:p w:rsidR="003E6963" w:rsidRDefault="003E6963" w:rsidP="003E6963">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有其他</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3A426B">
        <w:rPr>
          <w:rFonts w:ascii="彩虹粗仿宋" w:eastAsia="彩虹粗仿宋" w:hAnsi="宋体" w:cs="Arial" w:hint="eastAsia"/>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w:t>
      </w:r>
      <w:r w:rsidRPr="003A426B">
        <w:rPr>
          <w:rFonts w:ascii="彩虹粗仿宋" w:eastAsia="彩虹粗仿宋" w:hAnsi="宋体" w:cs="Arial" w:hint="eastAsia"/>
          <w:bCs/>
          <w:sz w:val="24"/>
        </w:rPr>
        <w:t>按法律法规予以披露。重大关联交易应提交基金管理人董事会审议，并经过三分之二以上的独立董事通过。基金管理人董事会应至少每半年对关联交易事项进行审查</w:t>
      </w:r>
      <w:r w:rsidRPr="00244CC3">
        <w:rPr>
          <w:rFonts w:ascii="彩虹粗仿宋" w:eastAsia="彩虹粗仿宋" w:hAnsi="宋体" w:cs="Arial" w:hint="eastAsia"/>
          <w:sz w:val="24"/>
        </w:rPr>
        <w:t>。</w:t>
      </w:r>
    </w:p>
    <w:p w:rsidR="003E6963" w:rsidRPr="004565B1" w:rsidRDefault="003E6963" w:rsidP="003E696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E6963" w:rsidRPr="004565B1" w:rsidRDefault="003E6963" w:rsidP="003E6963">
      <w:pPr>
        <w:adjustRightInd w:val="0"/>
        <w:snapToGrid w:val="0"/>
        <w:ind w:firstLineChars="200" w:firstLine="480"/>
        <w:rPr>
          <w:rFonts w:ascii="彩虹粗仿宋" w:eastAsia="彩虹粗仿宋"/>
          <w:sz w:val="24"/>
        </w:rPr>
      </w:pPr>
      <w:r w:rsidRPr="00911C03">
        <w:rPr>
          <w:rFonts w:ascii="彩虹粗仿宋" w:eastAsia="彩虹粗仿宋"/>
          <w:sz w:val="24"/>
        </w:rPr>
        <w:t>1.</w:t>
      </w:r>
      <w:r w:rsidRPr="00E32735">
        <w:rPr>
          <w:rFonts w:ascii="彩虹粗仿宋" w:eastAsia="彩虹粗仿宋" w:hint="eastAsia"/>
          <w:sz w:val="24"/>
        </w:rPr>
        <w:t>此处流通受限证券与上文所述的流动性受限资产并不完全一致，包括</w:t>
      </w:r>
      <w:r w:rsidRPr="004565B1">
        <w:rPr>
          <w:rFonts w:ascii="彩虹粗仿宋" w:eastAsia="彩虹粗仿宋" w:hint="eastAsia"/>
          <w:sz w:val="24"/>
        </w:rPr>
        <w:t>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E6963" w:rsidRDefault="003E6963" w:rsidP="003E6963">
      <w:pPr>
        <w:adjustRightInd w:val="0"/>
        <w:snapToGrid w:val="0"/>
        <w:ind w:firstLineChars="200" w:firstLine="480"/>
        <w:rPr>
          <w:rFonts w:ascii="彩虹粗仿宋" w:eastAsia="彩虹粗仿宋"/>
          <w:sz w:val="24"/>
        </w:rPr>
      </w:pPr>
      <w:r w:rsidRPr="00911C03">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3E6963" w:rsidRPr="004565B1" w:rsidRDefault="003E6963" w:rsidP="003E6963">
      <w:pPr>
        <w:adjustRightInd w:val="0"/>
        <w:snapToGrid w:val="0"/>
        <w:ind w:firstLineChars="200" w:firstLine="480"/>
        <w:rPr>
          <w:rFonts w:ascii="彩虹粗仿宋" w:eastAsia="彩虹粗仿宋"/>
          <w:sz w:val="24"/>
        </w:rPr>
      </w:pPr>
      <w:r w:rsidRPr="00911C03">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rsidR="003E6963" w:rsidRPr="004565B1" w:rsidRDefault="003E6963" w:rsidP="003E6963">
      <w:pPr>
        <w:adjustRightInd w:val="0"/>
        <w:snapToGrid w:val="0"/>
        <w:ind w:firstLineChars="200" w:firstLine="480"/>
        <w:rPr>
          <w:rFonts w:ascii="彩虹粗仿宋" w:eastAsia="彩虹粗仿宋"/>
          <w:sz w:val="24"/>
        </w:rPr>
      </w:pPr>
      <w:r w:rsidRPr="00911C03">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rsidR="003E6963" w:rsidRDefault="003E6963" w:rsidP="003E6963">
      <w:pPr>
        <w:adjustRightInd w:val="0"/>
        <w:snapToGrid w:val="0"/>
        <w:ind w:firstLineChars="200" w:firstLine="480"/>
        <w:rPr>
          <w:rFonts w:ascii="彩虹粗仿宋" w:eastAsia="彩虹粗仿宋"/>
          <w:sz w:val="24"/>
        </w:rPr>
      </w:pPr>
      <w:r w:rsidRPr="00911C03">
        <w:rPr>
          <w:rFonts w:ascii="彩虹粗仿宋" w:eastAsia="彩虹粗仿宋"/>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911C03">
        <w:rPr>
          <w:rFonts w:ascii="彩虹粗仿宋" w:eastAsia="彩虹粗仿宋"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rsidR="003E6963" w:rsidRDefault="003E6963" w:rsidP="003E6963">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3E6963" w:rsidRDefault="003E6963" w:rsidP="003E6963">
      <w:pPr>
        <w:adjustRightInd w:val="0"/>
        <w:snapToGrid w:val="0"/>
        <w:ind w:firstLineChars="200" w:firstLine="480"/>
        <w:rPr>
          <w:rFonts w:ascii="彩虹粗仿宋" w:eastAsia="彩虹粗仿宋"/>
          <w:sz w:val="24"/>
        </w:rPr>
      </w:pPr>
      <w:r w:rsidRPr="00911C03">
        <w:rPr>
          <w:rFonts w:ascii="彩虹粗仿宋" w:eastAsia="彩虹粗仿宋"/>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E6963" w:rsidRDefault="003E6963" w:rsidP="003E6963">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3E6963" w:rsidRDefault="003E6963" w:rsidP="003E6963">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3E6963" w:rsidRDefault="003E6963" w:rsidP="003E6963">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3E6963" w:rsidRPr="00343A20" w:rsidRDefault="003E6963" w:rsidP="003E6963">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rsidR="003E6963" w:rsidRDefault="003E6963" w:rsidP="003E6963">
      <w:pPr>
        <w:adjustRightInd w:val="0"/>
        <w:snapToGrid w:val="0"/>
        <w:ind w:firstLineChars="200" w:firstLine="480"/>
        <w:rPr>
          <w:rFonts w:ascii="彩虹粗仿宋" w:eastAsia="彩虹粗仿宋"/>
          <w:sz w:val="24"/>
        </w:rPr>
      </w:pPr>
      <w:r w:rsidRPr="00911C03">
        <w:rPr>
          <w:rFonts w:ascii="彩虹粗仿宋" w:eastAsia="彩虹粗仿宋"/>
          <w:sz w:val="24"/>
        </w:rPr>
        <w:t>4.</w:t>
      </w:r>
      <w:r w:rsidRPr="004565B1">
        <w:rPr>
          <w:rFonts w:ascii="彩虹粗仿宋" w:eastAsia="彩虹粗仿宋" w:hint="eastAsia"/>
          <w:sz w:val="24"/>
        </w:rPr>
        <w:t>基金管理人应在本基金投资非公开发行股票后两个交易日内，在中国证监会</w:t>
      </w:r>
      <w:r>
        <w:rPr>
          <w:rFonts w:ascii="彩虹粗仿宋" w:eastAsia="彩虹粗仿宋" w:hint="eastAsia"/>
          <w:sz w:val="24"/>
        </w:rPr>
        <w:t>规定媒介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3E6963" w:rsidRDefault="003E6963" w:rsidP="003E6963">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受限证券比例如违反有关限制规定，在合理期限内未能进行及时调整，基金管理人应在两日内编制临时报告书，予以公告。</w:t>
      </w:r>
    </w:p>
    <w:p w:rsidR="003E6963" w:rsidRDefault="003E6963" w:rsidP="003E6963">
      <w:pPr>
        <w:adjustRightInd w:val="0"/>
        <w:snapToGrid w:val="0"/>
        <w:ind w:firstLineChars="200" w:firstLine="480"/>
        <w:rPr>
          <w:rFonts w:ascii="彩虹粗仿宋" w:eastAsia="彩虹粗仿宋"/>
          <w:sz w:val="24"/>
        </w:rPr>
      </w:pPr>
      <w:r w:rsidRPr="00911C03">
        <w:rPr>
          <w:rFonts w:ascii="彩虹粗仿宋" w:eastAsia="彩虹粗仿宋"/>
          <w:sz w:val="24"/>
        </w:rPr>
        <w:t>5.</w:t>
      </w:r>
      <w:r w:rsidRPr="004565B1">
        <w:rPr>
          <w:rFonts w:ascii="彩虹粗仿宋" w:eastAsia="彩虹粗仿宋" w:hint="eastAsia"/>
          <w:sz w:val="24"/>
        </w:rPr>
        <w:t>基金托管人根据有关规定有权对基金管理人进行以下事项监督：</w:t>
      </w:r>
    </w:p>
    <w:p w:rsidR="003E6963" w:rsidRDefault="003E6963" w:rsidP="003E6963">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3E6963" w:rsidRDefault="003E6963" w:rsidP="003E6963">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3E6963" w:rsidRDefault="003E6963" w:rsidP="003E696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3E6963" w:rsidRDefault="003E6963" w:rsidP="003E6963">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3E6963" w:rsidRDefault="003E6963" w:rsidP="003E6963">
      <w:pPr>
        <w:adjustRightInd w:val="0"/>
        <w:snapToGrid w:val="0"/>
        <w:ind w:firstLineChars="200" w:firstLine="480"/>
        <w:rPr>
          <w:rFonts w:ascii="彩虹粗仿宋" w:eastAsia="彩虹粗仿宋"/>
          <w:sz w:val="24"/>
        </w:rPr>
      </w:pPr>
      <w:r w:rsidRPr="00911C03">
        <w:rPr>
          <w:rFonts w:ascii="彩虹粗仿宋" w:eastAsia="彩虹粗仿宋"/>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E6963" w:rsidRPr="004565B1" w:rsidRDefault="003E6963" w:rsidP="003E6963">
      <w:pPr>
        <w:rPr>
          <w:rFonts w:ascii="彩虹粗仿宋" w:eastAsia="彩虹粗仿宋"/>
          <w:sz w:val="24"/>
        </w:rPr>
      </w:pPr>
    </w:p>
    <w:p w:rsidR="003E6963" w:rsidRPr="004565B1" w:rsidRDefault="003E6963" w:rsidP="003E6963">
      <w:pPr>
        <w:pStyle w:val="2"/>
        <w:jc w:val="center"/>
        <w:rPr>
          <w:rFonts w:ascii="彩虹粗仿宋" w:eastAsia="彩虹粗仿宋"/>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48030156"/>
      <w:r w:rsidRPr="004565B1">
        <w:rPr>
          <w:rFonts w:ascii="彩虹粗仿宋" w:eastAsia="彩虹粗仿宋" w:hint="eastAsia"/>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E6963" w:rsidRPr="004565B1" w:rsidRDefault="003E6963" w:rsidP="003E6963">
      <w:pPr>
        <w:rPr>
          <w:rFonts w:ascii="彩虹粗仿宋" w:eastAsia="彩虹粗仿宋"/>
          <w:sz w:val="24"/>
        </w:rPr>
      </w:pPr>
    </w:p>
    <w:p w:rsidR="003E6963" w:rsidRPr="004565B1" w:rsidRDefault="003E6963" w:rsidP="003E6963">
      <w:pPr>
        <w:pStyle w:val="2"/>
        <w:jc w:val="center"/>
        <w:rPr>
          <w:rFonts w:ascii="彩虹粗仿宋" w:eastAsia="彩虹粗仿宋"/>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48030157"/>
      <w:r w:rsidRPr="004565B1">
        <w:rPr>
          <w:rFonts w:ascii="彩虹粗仿宋" w:eastAsia="彩虹粗仿宋" w:hint="eastAsia"/>
          <w:sz w:val="3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w:t>
      </w:r>
      <w:r w:rsidRPr="008C352E">
        <w:rPr>
          <w:rFonts w:ascii="彩虹粗仿宋" w:eastAsia="彩虹粗仿宋" w:hAnsi="宋体" w:cs="Arial"/>
          <w:bCs/>
          <w:sz w:val="24"/>
        </w:rPr>
        <w:t>独立核算，分账管理，</w:t>
      </w:r>
      <w:r w:rsidRPr="004565B1">
        <w:rPr>
          <w:rFonts w:ascii="彩虹粗仿宋" w:eastAsia="彩虹粗仿宋" w:hAnsi="宋体" w:cs="Arial" w:hint="eastAsia"/>
          <w:sz w:val="24"/>
        </w:rPr>
        <w:t>确保基金财产的完整与独立。</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Pr="00323FF9">
        <w:rPr>
          <w:rFonts w:ascii="彩虹粗仿宋" w:eastAsia="彩虹粗仿宋" w:hAnsi="宋体" w:cs="Arial" w:hint="eastAsia"/>
          <w:sz w:val="24"/>
        </w:rPr>
        <w:t>符合《中华人民共和国证券法》规定</w:t>
      </w:r>
      <w:r w:rsidRPr="004565B1">
        <w:rPr>
          <w:rFonts w:ascii="彩虹粗仿宋" w:eastAsia="彩虹粗仿宋" w:hAnsi="宋体" w:cs="Arial" w:hint="eastAsia"/>
          <w:sz w:val="24"/>
        </w:rPr>
        <w:t>的会计师事务所进行验资，出具验资报告。出具的验资报告由参加验资的2名或2名以上中国注册会计师签字方为有效。</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hint="eastAsia"/>
          <w:sz w:val="24"/>
        </w:rPr>
        <w:t>应</w:t>
      </w:r>
      <w:r w:rsidRPr="004565B1">
        <w:rPr>
          <w:rFonts w:ascii="彩虹粗仿宋" w:eastAsia="彩虹粗仿宋" w:hAnsi="宋体" w:cs="Arial" w:hint="eastAsia"/>
          <w:sz w:val="24"/>
        </w:rPr>
        <w:t>以基金的名义在其营业机构开立基金的银行账户，并根据基金管理人合法合规的指令办理资金收付。本基金的银行预留印鉴由基金托管人保管和使用。</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3E6963" w:rsidRPr="001277FE" w:rsidRDefault="003E6963" w:rsidP="003E6963">
      <w:pPr>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w:t>
      </w:r>
      <w:r w:rsidR="00360908">
        <w:rPr>
          <w:rFonts w:ascii="彩虹粗仿宋" w:eastAsia="彩虹粗仿宋" w:hAnsi="宋体" w:cs="Arial" w:hint="eastAsia"/>
          <w:sz w:val="24"/>
        </w:rPr>
        <w:t>基金</w:t>
      </w:r>
      <w:r>
        <w:rPr>
          <w:rFonts w:ascii="彩虹粗仿宋" w:eastAsia="彩虹粗仿宋" w:hAnsi="宋体" w:cs="Arial" w:hint="eastAsia"/>
          <w:sz w:val="24"/>
        </w:rPr>
        <w:t>管理人应于托管产品到期后及时完成收益兑付、费用结清及其他应收应付款项资金划转，在确保后续不再发生款项进出后的10个工作日内向</w:t>
      </w:r>
      <w:r w:rsidR="00360908">
        <w:rPr>
          <w:rFonts w:ascii="彩虹粗仿宋" w:eastAsia="彩虹粗仿宋" w:hAnsi="宋体" w:cs="Arial" w:hint="eastAsia"/>
          <w:sz w:val="24"/>
        </w:rPr>
        <w:t>基金</w:t>
      </w:r>
      <w:r>
        <w:rPr>
          <w:rFonts w:ascii="彩虹粗仿宋" w:eastAsia="彩虹粗仿宋" w:hAnsi="宋体" w:cs="Arial" w:hint="eastAsia"/>
          <w:sz w:val="24"/>
        </w:rPr>
        <w:t>托管人发出销户申请。</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E6963"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3E6963" w:rsidRPr="00FB0C91" w:rsidRDefault="003E6963" w:rsidP="003E696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3E6963" w:rsidRDefault="003E6963" w:rsidP="003E69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D71426">
        <w:rPr>
          <w:rFonts w:ascii="彩虹粗仿宋" w:eastAsia="彩虹粗仿宋" w:hAnsi="宋体" w:cs="Arial" w:hint="eastAsia"/>
          <w:sz w:val="24"/>
        </w:rPr>
        <w:t>账户注销时，在遵守中国证券登记结算公司的相关规定下，由</w:t>
      </w:r>
      <w:r>
        <w:rPr>
          <w:rFonts w:ascii="彩虹粗仿宋" w:eastAsia="彩虹粗仿宋" w:hAnsi="宋体" w:cs="Arial" w:hint="eastAsia"/>
          <w:sz w:val="24"/>
        </w:rPr>
        <w:t>基金</w:t>
      </w:r>
      <w:r w:rsidRPr="00D71426">
        <w:rPr>
          <w:rFonts w:ascii="彩虹粗仿宋" w:eastAsia="彩虹粗仿宋" w:hAnsi="宋体" w:cs="Arial" w:hint="eastAsia"/>
          <w:sz w:val="24"/>
        </w:rPr>
        <w:t>管理人和</w:t>
      </w:r>
      <w:r>
        <w:rPr>
          <w:rFonts w:ascii="彩虹粗仿宋" w:eastAsia="彩虹粗仿宋" w:hAnsi="宋体" w:cs="Arial" w:hint="eastAsia"/>
          <w:sz w:val="24"/>
        </w:rPr>
        <w:t>基金</w:t>
      </w:r>
      <w:r w:rsidRPr="00D71426">
        <w:rPr>
          <w:rFonts w:ascii="彩虹粗仿宋" w:eastAsia="彩虹粗仿宋" w:hAnsi="宋体" w:cs="Arial" w:hint="eastAsia"/>
          <w:sz w:val="24"/>
        </w:rPr>
        <w:t>托管人协商确认主要办理人。账户注销期间，主要办理人如需另一方提供配合的，另一方应予以配合。</w:t>
      </w:r>
    </w:p>
    <w:p w:rsidR="003E6963" w:rsidRPr="004565B1" w:rsidRDefault="003E6963" w:rsidP="003E69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360908">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3E6963" w:rsidRPr="004565B1" w:rsidRDefault="003E6963" w:rsidP="003E696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w:t>
      </w:r>
      <w:r w:rsidRPr="00635954">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3E6963"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w:t>
      </w:r>
      <w:r w:rsidR="004C0F8C" w:rsidRPr="004C0F8C">
        <w:rPr>
          <w:rFonts w:ascii="彩虹粗仿宋" w:eastAsia="彩虹粗仿宋" w:hAnsi="宋体" w:cs="Arial" w:hint="eastAsia"/>
          <w:sz w:val="24"/>
        </w:rPr>
        <w:t>不低于法律法规规定的期限</w:t>
      </w:r>
      <w:r w:rsidRPr="004565B1">
        <w:rPr>
          <w:rFonts w:ascii="彩虹粗仿宋" w:eastAsia="彩虹粗仿宋" w:hAnsi="宋体" w:cs="Arial" w:hint="eastAsia"/>
          <w:sz w:val="24"/>
        </w:rPr>
        <w:t>。</w:t>
      </w:r>
    </w:p>
    <w:p w:rsidR="003E6963" w:rsidRPr="004565B1" w:rsidRDefault="003E6963" w:rsidP="003E6963">
      <w:pPr>
        <w:rPr>
          <w:rFonts w:ascii="彩虹粗仿宋" w:eastAsia="彩虹粗仿宋"/>
          <w:sz w:val="24"/>
        </w:rPr>
      </w:pPr>
    </w:p>
    <w:p w:rsidR="003E6963" w:rsidRPr="004565B1" w:rsidRDefault="003E6963" w:rsidP="003E6963">
      <w:pPr>
        <w:pStyle w:val="2"/>
        <w:jc w:val="center"/>
        <w:rPr>
          <w:rFonts w:ascii="彩虹粗仿宋" w:eastAsia="彩虹粗仿宋"/>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48030158"/>
      <w:r w:rsidRPr="004565B1">
        <w:rPr>
          <w:rFonts w:ascii="彩虹粗仿宋" w:eastAsia="彩虹粗仿宋"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w:t>
      </w:r>
      <w:r>
        <w:rPr>
          <w:rFonts w:ascii="彩虹粗仿宋" w:eastAsia="彩虹粗仿宋" w:hAnsi="宋体" w:cs="Arial" w:hint="eastAsia"/>
          <w:sz w:val="24"/>
        </w:rPr>
        <w:t>章</w:t>
      </w:r>
      <w:r w:rsidRPr="004565B1">
        <w:rPr>
          <w:rFonts w:ascii="彩虹粗仿宋" w:eastAsia="彩虹粗仿宋" w:hAnsi="宋体" w:cs="Arial" w:hint="eastAsia"/>
          <w:sz w:val="24"/>
        </w:rPr>
        <w:t>样本，授权文件应注明被授权人相应的权限。</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Pr>
          <w:rFonts w:ascii="彩虹粗仿宋" w:eastAsia="彩虹粗仿宋" w:hAnsi="宋体" w:cs="Arial" w:hint="eastAsia"/>
          <w:sz w:val="24"/>
        </w:rPr>
        <w:t>前述约定时间</w:t>
      </w:r>
      <w:r w:rsidRPr="004565B1">
        <w:rPr>
          <w:rFonts w:ascii="彩虹粗仿宋" w:eastAsia="彩虹粗仿宋" w:hAnsi="宋体" w:cs="Arial" w:hint="eastAsia"/>
          <w:sz w:val="24"/>
        </w:rPr>
        <w:t>，则以基金托管人收到授权文件并经电话确认的时点为授权文件的生效时间。</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w:t>
      </w:r>
      <w:r>
        <w:rPr>
          <w:rFonts w:ascii="彩虹粗仿宋" w:eastAsia="彩虹粗仿宋" w:hAnsi="宋体" w:cs="Arial" w:hint="eastAsia"/>
          <w:sz w:val="24"/>
        </w:rPr>
        <w:t>章</w:t>
      </w:r>
      <w:r w:rsidRPr="004565B1">
        <w:rPr>
          <w:rFonts w:ascii="彩虹粗仿宋" w:eastAsia="彩虹粗仿宋" w:hAnsi="宋体" w:cs="Arial" w:hint="eastAsia"/>
          <w:sz w:val="24"/>
        </w:rPr>
        <w:t>。</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基金管理人发送指令应采用传真方式或双方协商一致的其他方式。</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3E6963" w:rsidRPr="004565B1" w:rsidRDefault="003E6963" w:rsidP="003E6963">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Pr>
          <w:rFonts w:ascii="彩虹粗仿宋" w:eastAsia="彩虹粗仿宋" w:hAnsi="宋体" w:hint="eastAsia"/>
          <w:sz w:val="24"/>
        </w:rPr>
        <w:t>预留印鉴</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w:t>
      </w:r>
      <w:r>
        <w:rPr>
          <w:rFonts w:ascii="彩虹粗仿宋" w:eastAsia="彩虹粗仿宋" w:hAnsi="宋体" w:cs="Arial" w:hint="eastAsia"/>
          <w:sz w:val="24"/>
        </w:rPr>
        <w:t>章</w:t>
      </w:r>
      <w:r w:rsidRPr="00245D7E">
        <w:rPr>
          <w:rFonts w:ascii="彩虹粗仿宋" w:eastAsia="彩虹粗仿宋" w:hAnsi="宋体" w:cs="Arial" w:hint="eastAsia"/>
          <w:sz w:val="24"/>
        </w:rPr>
        <w:t>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3E6963" w:rsidRPr="004565B1" w:rsidRDefault="003E6963" w:rsidP="003E6963">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3E6963" w:rsidRPr="004565B1" w:rsidRDefault="003E6963" w:rsidP="003E6963">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w:t>
      </w:r>
      <w:r w:rsidRPr="00FF22FA">
        <w:rPr>
          <w:rFonts w:ascii="彩虹粗仿宋" w:eastAsia="彩虹粗仿宋" w:hAnsi="宋体" w:cs="Arial" w:hint="eastAsia"/>
          <w:sz w:val="24"/>
        </w:rPr>
        <w:t>或双方约定的</w:t>
      </w:r>
      <w:r w:rsidRPr="004565B1">
        <w:rPr>
          <w:rFonts w:ascii="彩虹粗仿宋" w:eastAsia="彩虹粗仿宋" w:hAnsi="宋体" w:cs="Arial" w:hint="eastAsia"/>
          <w:sz w:val="24"/>
        </w:rPr>
        <w:t>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911C03">
        <w:rPr>
          <w:rFonts w:ascii="彩虹粗仿宋" w:eastAsia="彩虹粗仿宋" w:hAnsi="宋体" w:cs="Arial"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E6963" w:rsidRPr="004565B1" w:rsidRDefault="003E6963" w:rsidP="003E6963">
      <w:pPr>
        <w:adjustRightInd w:val="0"/>
        <w:snapToGrid w:val="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48030159"/>
      <w:r w:rsidRPr="004565B1">
        <w:rPr>
          <w:rFonts w:ascii="彩虹粗仿宋" w:eastAsia="彩虹粗仿宋"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rsidR="003E6963"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Pr>
          <w:rFonts w:ascii="彩虹粗仿宋" w:eastAsia="彩虹粗仿宋" w:hAnsi="宋体" w:cs="Arial" w:hint="eastAsia"/>
          <w:sz w:val="24"/>
        </w:rPr>
        <w:t>中期报告</w:t>
      </w:r>
      <w:r w:rsidRPr="004565B1">
        <w:rPr>
          <w:rFonts w:ascii="彩虹粗仿宋" w:eastAsia="彩虹粗仿宋" w:hAnsi="宋体" w:cs="Arial" w:hint="eastAsia"/>
          <w:sz w:val="24"/>
        </w:rPr>
        <w:t>和年度报告中将所选证券经营机构的有关情况及交易信息予以披露，并将该等情况及基金交易单元号、佣金费率等基本信息以及变更情况及时以书面形式通知基金托管人。</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基金管理人负责选择为本基金期货交易提供服务的期货经纪</w:t>
      </w:r>
      <w:r w:rsidRPr="00911C03">
        <w:rPr>
          <w:rFonts w:ascii="彩虹粗仿宋" w:eastAsia="彩虹粗仿宋" w:hAnsi="宋体" w:cs="Arial" w:hint="eastAsia"/>
          <w:sz w:val="24"/>
        </w:rPr>
        <w:t>机构</w:t>
      </w:r>
      <w:r w:rsidRPr="00911C03">
        <w:rPr>
          <w:rFonts w:ascii="彩虹粗仿宋" w:eastAsia="彩虹粗仿宋" w:hAnsi="宋体" w:cs="Arial"/>
          <w:sz w:val="24"/>
        </w:rPr>
        <w:t>，并与其签订期货经纪合同。基金管理人、基金托管人和期货公司等可就基金参与期货交易的具体事项另行签订协议约定。</w:t>
      </w:r>
    </w:p>
    <w:p w:rsidR="003E6963" w:rsidRPr="00B65B18"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本基金在开始进行期货投资之前，应与基金托管人、期货公司三方一同就期货开户、清算、估值、交收等事宜另行签署《期货投资托管操作三方备忘录》。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3E6963" w:rsidRPr="004565B1" w:rsidRDefault="003E6963" w:rsidP="003E6963">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3E6963" w:rsidRPr="004565B1" w:rsidRDefault="003E6963" w:rsidP="003E6963">
      <w:pPr>
        <w:adjustRightInd w:val="0"/>
        <w:snapToGrid w:val="0"/>
        <w:rPr>
          <w:rFonts w:ascii="彩虹粗仿宋" w:eastAsia="彩虹粗仿宋"/>
          <w:sz w:val="24"/>
        </w:rPr>
      </w:pPr>
      <w:r w:rsidRPr="004565B1">
        <w:rPr>
          <w:rFonts w:ascii="彩虹粗仿宋" w:eastAsia="彩虹粗仿宋" w:hint="eastAsia"/>
          <w:sz w:val="24"/>
        </w:rPr>
        <w:t>银行证券资金结算协议》。</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Pr>
          <w:rFonts w:ascii="彩虹粗仿宋" w:eastAsia="彩虹粗仿宋" w:hAnsi="宋体" w:cs="Arial" w:hint="eastAsia"/>
          <w:sz w:val="24"/>
        </w:rPr>
        <w:t>在预清算结束后应通知基金管理人预透支和预欠库事项，基金</w:t>
      </w:r>
      <w:r w:rsidRPr="00A34C7F">
        <w:rPr>
          <w:rFonts w:ascii="彩虹粗仿宋" w:eastAsia="彩虹粗仿宋" w:hAnsi="宋体" w:cs="Arial" w:hint="eastAsia"/>
          <w:sz w:val="24"/>
        </w:rPr>
        <w:t>管理人应保持联系方式畅通，后续补缴等事宜</w:t>
      </w:r>
      <w:r w:rsidRPr="004565B1">
        <w:rPr>
          <w:rFonts w:ascii="彩虹粗仿宋" w:eastAsia="彩虹粗仿宋" w:hAnsi="宋体" w:cs="Arial" w:hint="eastAsia"/>
          <w:sz w:val="24"/>
        </w:rPr>
        <w:t>由基金管理人负责解决，由此给基金托管人、本基金和基金托管人托管的其他资产造成的直接损失由基金管理人承担。</w:t>
      </w:r>
    </w:p>
    <w:p w:rsidR="003E6963" w:rsidRPr="004565B1" w:rsidRDefault="003E6963" w:rsidP="003E6963">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w:t>
      </w:r>
      <w:r>
        <w:rPr>
          <w:rFonts w:ascii="彩虹粗仿宋" w:eastAsia="彩虹粗仿宋" w:hAnsi="宋体" w:cs="Arial" w:hint="eastAsia"/>
          <w:sz w:val="24"/>
        </w:rPr>
        <w:t>个</w:t>
      </w:r>
      <w:r w:rsidRPr="009C15C9">
        <w:rPr>
          <w:rFonts w:ascii="彩虹粗仿宋" w:eastAsia="彩虹粗仿宋" w:hAnsi="宋体" w:cs="Arial" w:hint="eastAsia"/>
          <w:sz w:val="24"/>
        </w:rPr>
        <w:t>交易日结束后核对基金证券账目，确保双方账目相符。基金管理人和基金托管人每月月末核对</w:t>
      </w:r>
      <w:r>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rsidR="003E6963" w:rsidRPr="004565B1" w:rsidRDefault="003E6963" w:rsidP="003E696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w:t>
      </w:r>
      <w:r>
        <w:rPr>
          <w:rFonts w:ascii="彩虹粗仿宋" w:eastAsia="彩虹粗仿宋" w:hAnsi="宋体" w:cs="Arial" w:hint="eastAsia"/>
          <w:sz w:val="24"/>
        </w:rPr>
        <w:t>登记机构</w:t>
      </w:r>
      <w:r w:rsidRPr="004565B1">
        <w:rPr>
          <w:rFonts w:ascii="彩虹粗仿宋" w:eastAsia="彩虹粗仿宋" w:hAnsi="宋体" w:cs="Arial" w:hint="eastAsia"/>
          <w:sz w:val="24"/>
        </w:rPr>
        <w:t>负责。</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w:t>
      </w:r>
      <w:r>
        <w:rPr>
          <w:rFonts w:ascii="彩虹粗仿宋" w:eastAsia="彩虹粗仿宋" w:hAnsi="宋体" w:cs="Arial" w:hint="eastAsia"/>
          <w:sz w:val="24"/>
        </w:rPr>
        <w:t>登记机构</w:t>
      </w:r>
      <w:r w:rsidRPr="004565B1">
        <w:rPr>
          <w:rFonts w:ascii="彩虹粗仿宋" w:eastAsia="彩虹粗仿宋" w:hAnsi="宋体" w:cs="Arial" w:hint="eastAsia"/>
          <w:sz w:val="24"/>
        </w:rPr>
        <w:t>每个工作日15:00前向基金托管人发送前一开放日上述有关数据，并保证相关数据的准确、完整。</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Pr>
          <w:rFonts w:ascii="彩虹粗仿宋" w:eastAsia="彩虹粗仿宋" w:hAnsi="宋体" w:cs="Arial" w:hint="eastAsia"/>
          <w:sz w:val="24"/>
        </w:rPr>
        <w:t>登记机构</w:t>
      </w:r>
      <w:r w:rsidRPr="004565B1">
        <w:rPr>
          <w:rFonts w:ascii="彩虹粗仿宋" w:eastAsia="彩虹粗仿宋" w:hAnsi="宋体" w:cs="Arial" w:hint="eastAsia"/>
          <w:sz w:val="24"/>
        </w:rPr>
        <w:t>应通过与基金托管人建立的系统发送有关数据(包括电子数据和盖章生效的纸制清算汇总表)，如因各种原因，该系统无法正常发送，双方可协商解决处理方式。基金管理人向基金托管人发送的数据，双方各自按有关规定保存。</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w:t>
      </w:r>
      <w:r>
        <w:rPr>
          <w:rFonts w:ascii="彩虹粗仿宋" w:eastAsia="彩虹粗仿宋" w:hAnsi="宋体" w:cs="Arial" w:hint="eastAsia"/>
          <w:sz w:val="24"/>
        </w:rPr>
        <w:t>登记机构</w:t>
      </w:r>
      <w:r w:rsidRPr="004565B1">
        <w:rPr>
          <w:rFonts w:ascii="彩虹粗仿宋" w:eastAsia="彩虹粗仿宋" w:hAnsi="宋体" w:cs="Arial" w:hint="eastAsia"/>
          <w:sz w:val="24"/>
        </w:rPr>
        <w:t>管理。</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w:t>
      </w:r>
      <w:r w:rsidRPr="00B2312A">
        <w:rPr>
          <w:rFonts w:ascii="彩虹粗仿宋" w:eastAsia="彩虹粗仿宋" w:hAnsi="宋体" w:cs="Arial" w:hint="eastAsia"/>
          <w:sz w:val="24"/>
        </w:rPr>
        <w:t>“</w:t>
      </w:r>
      <w:r>
        <w:rPr>
          <w:rFonts w:ascii="彩虹粗仿宋" w:eastAsia="彩虹粗仿宋" w:hAnsi="宋体" w:cs="Arial" w:hint="eastAsia"/>
          <w:sz w:val="24"/>
        </w:rPr>
        <w:t>基金清算账户</w:t>
      </w:r>
      <w:r w:rsidRPr="004565B1">
        <w:rPr>
          <w:rFonts w:ascii="彩虹粗仿宋" w:eastAsia="彩虹粗仿宋" w:hAnsi="宋体" w:cs="Arial" w:hint="eastAsia"/>
          <w:sz w:val="24"/>
        </w:rPr>
        <w:t>间的资金结算遵循“全额清算、净额交收”的原则，每日(T日：资金交收日，下同)按照托管账户应收资金(T-</w:t>
      </w:r>
      <w:r>
        <w:rPr>
          <w:rFonts w:ascii="彩虹粗仿宋" w:eastAsia="彩虹粗仿宋" w:hAnsi="宋体" w:cs="Arial" w:hint="eastAsia"/>
          <w:sz w:val="24"/>
        </w:rPr>
        <w:t>1</w:t>
      </w:r>
      <w:r w:rsidRPr="004565B1">
        <w:rPr>
          <w:rFonts w:ascii="彩虹粗仿宋" w:eastAsia="彩虹粗仿宋" w:hAnsi="宋体" w:cs="Arial" w:hint="eastAsia"/>
          <w:sz w:val="24"/>
        </w:rPr>
        <w:t>日</w:t>
      </w:r>
      <w:r>
        <w:rPr>
          <w:rFonts w:ascii="彩虹粗仿宋" w:eastAsia="彩虹粗仿宋" w:hAnsi="宋体" w:cs="Arial" w:hint="eastAsia"/>
          <w:sz w:val="24"/>
        </w:rPr>
        <w:t>直销</w:t>
      </w:r>
      <w:r w:rsidRPr="004565B1">
        <w:rPr>
          <w:rFonts w:ascii="彩虹粗仿宋" w:eastAsia="彩虹粗仿宋" w:hAnsi="宋体" w:cs="Arial" w:hint="eastAsia"/>
          <w:sz w:val="24"/>
        </w:rPr>
        <w:t>申购申请对应申购金额</w:t>
      </w:r>
      <w:r>
        <w:rPr>
          <w:rFonts w:ascii="彩虹粗仿宋" w:eastAsia="彩虹粗仿宋" w:hAnsi="宋体" w:cs="Arial" w:hint="eastAsia"/>
          <w:sz w:val="24"/>
        </w:rPr>
        <w:t>，</w:t>
      </w:r>
      <w:r w:rsidRPr="004565B1">
        <w:rPr>
          <w:rFonts w:ascii="彩虹粗仿宋" w:eastAsia="彩虹粗仿宋" w:hAnsi="宋体" w:cs="Arial" w:hint="eastAsia"/>
          <w:sz w:val="24"/>
        </w:rPr>
        <w:t>T-2日</w:t>
      </w:r>
      <w:r>
        <w:rPr>
          <w:rFonts w:ascii="彩虹粗仿宋" w:eastAsia="彩虹粗仿宋" w:hAnsi="宋体" w:cs="Arial" w:hint="eastAsia"/>
          <w:sz w:val="24"/>
        </w:rPr>
        <w:t>代销</w:t>
      </w:r>
      <w:r w:rsidRPr="004565B1">
        <w:rPr>
          <w:rFonts w:ascii="彩虹粗仿宋" w:eastAsia="彩虹粗仿宋" w:hAnsi="宋体" w:cs="Arial" w:hint="eastAsia"/>
          <w:sz w:val="24"/>
        </w:rPr>
        <w:t>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w:t>
      </w:r>
      <w:r>
        <w:rPr>
          <w:rFonts w:ascii="彩虹粗仿宋" w:eastAsia="彩虹粗仿宋" w:hAnsi="宋体" w:cs="Arial" w:hint="eastAsia"/>
          <w:sz w:val="24"/>
        </w:rPr>
        <w:t>基金清算</w:t>
      </w:r>
      <w:r w:rsidRPr="004565B1">
        <w:rPr>
          <w:rFonts w:ascii="彩虹粗仿宋" w:eastAsia="彩虹粗仿宋" w:hAnsi="宋体" w:cs="Arial" w:hint="eastAsia"/>
          <w:sz w:val="24"/>
        </w:rPr>
        <w:t>账户划到基金托管账户；当存在托管账户净应付额时，基金管理人应在T日</w:t>
      </w:r>
      <w:r>
        <w:rPr>
          <w:rFonts w:ascii="彩虹粗仿宋" w:eastAsia="彩虹粗仿宋" w:hAnsi="宋体" w:cs="Arial" w:hint="eastAsia"/>
          <w:sz w:val="24"/>
        </w:rPr>
        <w:t>10：00前</w:t>
      </w:r>
      <w:r w:rsidRPr="004565B1">
        <w:rPr>
          <w:rFonts w:ascii="彩虹粗仿宋" w:eastAsia="彩虹粗仿宋" w:hAnsi="宋体" w:cs="Arial" w:hint="eastAsia"/>
          <w:sz w:val="24"/>
        </w:rPr>
        <w:t>将划款指令发送给基金托管人，基金托管人按基金管理人的划款指令将托管账户净应付额在T日</w:t>
      </w:r>
      <w:r>
        <w:rPr>
          <w:rFonts w:ascii="彩虹粗仿宋" w:eastAsia="彩虹粗仿宋" w:hAnsi="宋体" w:cs="Arial" w:hint="eastAsia"/>
          <w:sz w:val="24"/>
        </w:rPr>
        <w:t>15:00</w:t>
      </w:r>
      <w:r w:rsidRPr="004565B1">
        <w:rPr>
          <w:rFonts w:ascii="彩虹粗仿宋" w:eastAsia="彩虹粗仿宋" w:hAnsi="宋体" w:cs="Arial" w:hint="eastAsia"/>
          <w:sz w:val="24"/>
        </w:rPr>
        <w:t>之前划往</w:t>
      </w:r>
      <w:r>
        <w:rPr>
          <w:rFonts w:ascii="彩虹粗仿宋" w:eastAsia="彩虹粗仿宋" w:hAnsi="宋体" w:cs="Arial" w:hint="eastAsia"/>
          <w:sz w:val="24"/>
        </w:rPr>
        <w:t>注基金清算</w:t>
      </w:r>
      <w:r w:rsidRPr="004565B1">
        <w:rPr>
          <w:rFonts w:ascii="彩虹粗仿宋" w:eastAsia="彩虹粗仿宋" w:hAnsi="宋体" w:cs="Arial" w:hint="eastAsia"/>
          <w:sz w:val="24"/>
        </w:rPr>
        <w:t>账户。</w:t>
      </w:r>
    </w:p>
    <w:p w:rsidR="003E6963" w:rsidRPr="004565B1" w:rsidRDefault="003E6963" w:rsidP="003E696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3E6963" w:rsidRPr="004565B1" w:rsidRDefault="003E6963" w:rsidP="003E696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3E6963" w:rsidRPr="004565B1" w:rsidRDefault="003E6963" w:rsidP="003E696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3E6963" w:rsidRPr="004565B1" w:rsidRDefault="003E6963" w:rsidP="003E696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w:t>
      </w:r>
      <w:r>
        <w:rPr>
          <w:rFonts w:ascii="彩虹粗仿宋" w:eastAsia="彩虹粗仿宋" w:hint="eastAsia"/>
          <w:sz w:val="24"/>
          <w:szCs w:val="18"/>
        </w:rPr>
        <w:t>规定媒介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rsidR="003E6963" w:rsidRPr="004565B1" w:rsidRDefault="003E6963" w:rsidP="003E696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3E6963" w:rsidRPr="004565B1" w:rsidRDefault="003E6963" w:rsidP="003E6963">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3E6963" w:rsidRPr="00FB0C91" w:rsidRDefault="003E6963" w:rsidP="003E6963">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3E6963" w:rsidRPr="00FB0C91" w:rsidRDefault="003E6963" w:rsidP="003E6963">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3E6963" w:rsidRPr="00FB0C91" w:rsidRDefault="003E6963" w:rsidP="003E6963">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3E6963" w:rsidRPr="00FB0C91" w:rsidRDefault="003E6963" w:rsidP="003E6963">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3E6963" w:rsidRPr="00FB0C91" w:rsidRDefault="003E6963" w:rsidP="003E6963">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3E6963" w:rsidRPr="00FB0C91" w:rsidRDefault="003E6963" w:rsidP="003E6963">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3E6963" w:rsidRPr="00FB0C91" w:rsidRDefault="003E6963" w:rsidP="003E696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rsidR="003E6963" w:rsidRDefault="003E6963" w:rsidP="003E696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rsidR="003E6963" w:rsidRDefault="003E6963" w:rsidP="003E69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w:t>
      </w:r>
      <w:r>
        <w:rPr>
          <w:rFonts w:ascii="彩虹粗仿宋" w:eastAsia="彩虹粗仿宋" w:hAnsi="宋体" w:cs="Arial" w:hint="eastAsia"/>
          <w:sz w:val="24"/>
        </w:rPr>
        <w:t>基金</w:t>
      </w:r>
      <w:r w:rsidRPr="00C84775">
        <w:rPr>
          <w:rFonts w:ascii="彩虹粗仿宋" w:eastAsia="彩虹粗仿宋" w:hAnsi="宋体" w:cs="Arial" w:hint="eastAsia"/>
          <w:sz w:val="24"/>
        </w:rPr>
        <w:t>托管人应确保安全保管；对未按约定将存款开户证实书等实物凭证移交托管人保管的，</w:t>
      </w:r>
      <w:r>
        <w:rPr>
          <w:rFonts w:ascii="彩虹粗仿宋" w:eastAsia="彩虹粗仿宋" w:hAnsi="宋体" w:cs="Arial" w:hint="eastAsia"/>
          <w:sz w:val="24"/>
        </w:rPr>
        <w:t>基金</w:t>
      </w:r>
      <w:r w:rsidRPr="00C84775">
        <w:rPr>
          <w:rFonts w:ascii="彩虹粗仿宋" w:eastAsia="彩虹粗仿宋" w:hAnsi="宋体" w:cs="Arial" w:hint="eastAsia"/>
          <w:sz w:val="24"/>
        </w:rPr>
        <w:t>托管人应向</w:t>
      </w:r>
      <w:r>
        <w:rPr>
          <w:rFonts w:ascii="彩虹粗仿宋" w:eastAsia="彩虹粗仿宋" w:hAnsi="宋体" w:cs="Arial" w:hint="eastAsia"/>
          <w:sz w:val="24"/>
        </w:rPr>
        <w:t>基金</w:t>
      </w:r>
      <w:r w:rsidRPr="00C84775">
        <w:rPr>
          <w:rFonts w:ascii="彩虹粗仿宋" w:eastAsia="彩虹粗仿宋" w:hAnsi="宋体" w:cs="Arial" w:hint="eastAsia"/>
          <w:sz w:val="24"/>
        </w:rPr>
        <w:t>管理人进行必要的催缴和风险提示；提示后仍不将相关实物凭证送达托管人保管的，出于托管履职和尽责，</w:t>
      </w:r>
      <w:r>
        <w:rPr>
          <w:rFonts w:ascii="彩虹粗仿宋" w:eastAsia="彩虹粗仿宋" w:hAnsi="宋体" w:cs="Arial" w:hint="eastAsia"/>
          <w:sz w:val="24"/>
        </w:rPr>
        <w:t>基金</w:t>
      </w:r>
      <w:r w:rsidRPr="00C84775">
        <w:rPr>
          <w:rFonts w:ascii="彩虹粗仿宋" w:eastAsia="彩虹粗仿宋" w:hAnsi="宋体" w:cs="Arial" w:hint="eastAsia"/>
          <w:sz w:val="24"/>
        </w:rPr>
        <w:t>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Pr>
          <w:rFonts w:ascii="彩虹粗仿宋" w:eastAsia="彩虹粗仿宋" w:hAnsi="宋体" w:cs="Arial" w:hint="eastAsia"/>
          <w:sz w:val="24"/>
        </w:rPr>
        <w:t>托管</w:t>
      </w:r>
      <w:r w:rsidRPr="00C84775">
        <w:rPr>
          <w:rFonts w:ascii="彩虹粗仿宋" w:eastAsia="彩虹粗仿宋" w:hAnsi="宋体" w:cs="Arial" w:hint="eastAsia"/>
          <w:sz w:val="24"/>
        </w:rPr>
        <w:t>行保管后解除。实物凭证未送达但存款本息已安全划回托管账户的，以及因发生特殊情况由管理人提供相关书面说明并重新承诺送单截止时间的，可剔除不计。</w:t>
      </w:r>
    </w:p>
    <w:p w:rsidR="003E6963" w:rsidRPr="00E23E76" w:rsidRDefault="003E6963" w:rsidP="003E6963">
      <w:pPr>
        <w:adjustRightInd w:val="0"/>
        <w:snapToGrid w:val="0"/>
        <w:ind w:firstLineChars="200" w:firstLine="48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88" w:name="_Toc48030160"/>
      <w:r w:rsidRPr="00FB0C91">
        <w:rPr>
          <w:rFonts w:ascii="彩虹粗仿宋" w:eastAsia="彩虹粗仿宋" w:hint="eastAsia"/>
          <w:sz w:val="30"/>
        </w:rPr>
        <w:t>八、基金资产净值计算和会计核算</w:t>
      </w:r>
      <w:bookmarkEnd w:id="88"/>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w:t>
      </w:r>
      <w:r>
        <w:rPr>
          <w:rFonts w:ascii="彩虹粗仿宋" w:eastAsia="彩虹粗仿宋" w:hAnsi="宋体" w:cs="Arial" w:hint="eastAsia"/>
          <w:sz w:val="24"/>
        </w:rPr>
        <w:t>价值</w:t>
      </w:r>
      <w:r w:rsidRPr="004565B1">
        <w:rPr>
          <w:rFonts w:ascii="彩虹粗仿宋" w:eastAsia="彩虹粗仿宋" w:hAnsi="宋体" w:cs="Arial" w:hint="eastAsia"/>
          <w:sz w:val="24"/>
        </w:rPr>
        <w:t>。</w:t>
      </w:r>
      <w:r w:rsidRPr="00911C03">
        <w:rPr>
          <w:rFonts w:ascii="彩虹粗仿宋" w:eastAsia="彩虹粗仿宋" w:hAnsi="宋体" w:cs="Arial" w:hint="eastAsia"/>
          <w:sz w:val="24"/>
        </w:rPr>
        <w:t>基金份额净值是按照每个估值日闭市后，基金资产净值除以当日基金份额的余额数量计算，精确到</w:t>
      </w:r>
      <w:r w:rsidRPr="00911C03">
        <w:rPr>
          <w:rFonts w:ascii="彩虹粗仿宋" w:eastAsia="彩虹粗仿宋" w:hAnsi="宋体" w:cs="Arial"/>
          <w:sz w:val="24"/>
        </w:rPr>
        <w:t>0.0001</w:t>
      </w:r>
      <w:r w:rsidRPr="00911C03">
        <w:rPr>
          <w:rFonts w:ascii="彩虹粗仿宋" w:eastAsia="彩虹粗仿宋" w:hAnsi="宋体" w:cs="Arial" w:hint="eastAsia"/>
          <w:sz w:val="24"/>
        </w:rPr>
        <w:t>元，小数点后第</w:t>
      </w:r>
      <w:r w:rsidRPr="00911C03">
        <w:rPr>
          <w:rFonts w:ascii="彩虹粗仿宋" w:eastAsia="彩虹粗仿宋" w:hAnsi="宋体" w:cs="Arial"/>
          <w:sz w:val="24"/>
        </w:rPr>
        <w:t>5</w:t>
      </w:r>
      <w:r w:rsidRPr="00911C03">
        <w:rPr>
          <w:rFonts w:ascii="彩虹粗仿宋" w:eastAsia="彩虹粗仿宋" w:hAnsi="宋体" w:cs="Arial" w:hint="eastAsia"/>
          <w:sz w:val="24"/>
        </w:rPr>
        <w:t>位</w:t>
      </w:r>
      <w:r>
        <w:rPr>
          <w:rFonts w:ascii="彩虹粗仿宋" w:eastAsia="彩虹粗仿宋" w:hAnsi="宋体" w:cs="Arial" w:hint="eastAsia"/>
          <w:sz w:val="24"/>
        </w:rPr>
        <w:t>舍去，舍去部分归入基金资产</w:t>
      </w:r>
      <w:r w:rsidRPr="00911C03">
        <w:rPr>
          <w:rFonts w:ascii="彩虹粗仿宋" w:eastAsia="彩虹粗仿宋" w:hAnsi="宋体" w:cs="Arial" w:hint="eastAsia"/>
          <w:sz w:val="24"/>
        </w:rPr>
        <w:t>。基金管理人可以设立大额赎回情形下的净值精度应急调整机制。国家另有规定的，从其规定。</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每个交易日计算基金资产净值及基金份额净值，并按规定公告。</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sidRPr="00911C03">
        <w:rPr>
          <w:rFonts w:ascii="彩虹粗仿宋" w:eastAsia="彩虹粗仿宋" w:hAnsi="宋体" w:cs="Arial" w:hint="eastAsia"/>
          <w:sz w:val="24"/>
        </w:rPr>
        <w:t>每个估值日</w:t>
      </w:r>
      <w:r w:rsidRPr="004565B1">
        <w:rPr>
          <w:rFonts w:ascii="彩虹粗仿宋" w:eastAsia="彩虹粗仿宋" w:hAnsi="宋体" w:cs="Arial" w:hint="eastAsia"/>
          <w:sz w:val="24"/>
        </w:rPr>
        <w:t>对基金资产估值。但基金管理人根据法律法规或《基金合同》的规定暂停估值时除外。基金管理人每个</w:t>
      </w:r>
      <w:r w:rsidRPr="003A1E3E">
        <w:rPr>
          <w:rFonts w:ascii="彩虹粗仿宋" w:eastAsia="彩虹粗仿宋" w:hAnsi="宋体" w:cs="Arial"/>
          <w:sz w:val="24"/>
        </w:rPr>
        <w:t>估值日</w:t>
      </w:r>
      <w:r w:rsidRPr="004565B1">
        <w:rPr>
          <w:rFonts w:ascii="彩虹粗仿宋" w:eastAsia="彩虹粗仿宋" w:hAnsi="宋体" w:cs="Arial" w:hint="eastAsia"/>
          <w:sz w:val="24"/>
        </w:rPr>
        <w:t>对基金资产估值后，将基金份额净值结果发送基金托管人，经基金托管人复核无误后，由基金管理人对外公布。</w:t>
      </w:r>
    </w:p>
    <w:p w:rsidR="003E6963" w:rsidRPr="004565B1" w:rsidRDefault="003E6963" w:rsidP="003E696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基金所拥有的股票、债券、资产支持证券、股指期货合约、国债期货合约、股票期权合约和银行存款本息、应收款项、其它投资等资产及负债。</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3E6963" w:rsidRPr="00584C13" w:rsidRDefault="003E6963" w:rsidP="003E696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w:t>
      </w:r>
      <w:r>
        <w:rPr>
          <w:rFonts w:ascii="彩虹粗仿宋" w:eastAsia="彩虹粗仿宋" w:hAnsi="宋体" w:cs="Arial" w:hint="eastAsia"/>
          <w:sz w:val="24"/>
        </w:rPr>
        <w:t>方法</w:t>
      </w:r>
      <w:r w:rsidRPr="00584C13">
        <w:rPr>
          <w:rFonts w:ascii="彩虹粗仿宋" w:eastAsia="彩虹粗仿宋" w:hAnsi="宋体" w:cs="Arial" w:hint="eastAsia"/>
          <w:sz w:val="24"/>
        </w:rPr>
        <w:t>进行估值 ：</w:t>
      </w:r>
    </w:p>
    <w:p w:rsidR="003E6963" w:rsidRPr="004B2B77" w:rsidRDefault="003E6963" w:rsidP="003E69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①</w:t>
      </w:r>
      <w:r w:rsidRPr="00911C03">
        <w:rPr>
          <w:rFonts w:ascii="彩虹粗仿宋" w:eastAsia="彩虹粗仿宋" w:hAnsi="宋体" w:cs="Arial" w:hint="eastAsia"/>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②</w:t>
      </w:r>
      <w:r w:rsidRPr="00911C03">
        <w:rPr>
          <w:rFonts w:ascii="彩虹粗仿宋" w:eastAsia="彩虹粗仿宋" w:hAnsi="宋体" w:cs="Arial" w:hint="eastAsia"/>
          <w:sz w:val="24"/>
        </w:rPr>
        <w:t>在交易所市场上市交易或挂牌转让的不含权固定收益品种（另有规定的除外），选取估值日第三方估值机构提供的相应品种当日的估值净价进行估值；</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③</w:t>
      </w:r>
      <w:r w:rsidRPr="00911C03">
        <w:rPr>
          <w:rFonts w:ascii="彩虹粗仿宋" w:eastAsia="彩虹粗仿宋" w:hAnsi="宋体" w:cs="Arial" w:hint="eastAsia"/>
          <w:sz w:val="24"/>
        </w:rPr>
        <w:t>交易所上市交易或挂牌转让的含权固定收益品种，选取估值日第三方估值机构提供的相应品种当日的唯一估值净价或推荐估值净价进行估值；</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④</w:t>
      </w:r>
      <w:r w:rsidRPr="00911C03">
        <w:rPr>
          <w:rFonts w:ascii="彩虹粗仿宋" w:eastAsia="彩虹粗仿宋" w:hAnsi="宋体" w:cs="Arial" w:hint="eastAsia"/>
          <w:sz w:val="24"/>
        </w:rPr>
        <w:t>对在交易所市场上市交易的可转换债券，按估值日收盘价作为估值全价；</w:t>
      </w:r>
    </w:p>
    <w:p w:rsidR="003E6963" w:rsidRDefault="00816B1F"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fldChar w:fldCharType="begin"/>
      </w:r>
      <w:r w:rsidR="003E6963" w:rsidRPr="00911C03">
        <w:rPr>
          <w:rFonts w:ascii="彩虹粗仿宋" w:eastAsia="彩虹粗仿宋" w:hAnsi="宋体" w:cs="Arial"/>
          <w:sz w:val="24"/>
        </w:rPr>
        <w:instrText xml:space="preserve"> = 5 \* GB3 </w:instrText>
      </w:r>
      <w:r w:rsidRPr="00911C03">
        <w:rPr>
          <w:rFonts w:ascii="彩虹粗仿宋" w:eastAsia="彩虹粗仿宋" w:hAnsi="宋体" w:cs="Arial"/>
          <w:sz w:val="24"/>
        </w:rPr>
        <w:fldChar w:fldCharType="separate"/>
      </w:r>
      <w:r w:rsidR="003E6963" w:rsidRPr="00911C03">
        <w:rPr>
          <w:rFonts w:ascii="彩虹粗仿宋" w:eastAsia="彩虹粗仿宋" w:hAnsi="宋体" w:cs="Arial" w:hint="eastAsia"/>
          <w:sz w:val="24"/>
        </w:rPr>
        <w:t>⑤</w:t>
      </w:r>
      <w:r w:rsidRPr="00911C03">
        <w:rPr>
          <w:rFonts w:ascii="彩虹粗仿宋" w:eastAsia="彩虹粗仿宋" w:hAnsi="宋体" w:cs="Arial"/>
          <w:sz w:val="24"/>
        </w:rPr>
        <w:fldChar w:fldCharType="end"/>
      </w:r>
      <w:r w:rsidR="003E6963" w:rsidRPr="00911C03">
        <w:rPr>
          <w:rFonts w:ascii="彩虹粗仿宋" w:eastAsia="彩虹粗仿宋" w:hAnsi="宋体" w:cs="Arial" w:hint="eastAsia"/>
          <w:sz w:val="24"/>
        </w:rPr>
        <w:t>对在交易所市场挂牌转让的资产支持证券，或估值日不存在活跃市场的有价证券，采用估值技术确定其公允价值进行估值。如成本能够近似体现公允价值，应持续评估上述做法的适当性，并在情况发生改变时做出适当调整。</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（2）处于未上市期间的有价证券应区分如下情况处理：</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①</w:t>
      </w:r>
      <w:r w:rsidRPr="00911C03">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②</w:t>
      </w:r>
      <w:r w:rsidRPr="00911C03">
        <w:rPr>
          <w:rFonts w:ascii="彩虹粗仿宋" w:eastAsia="彩虹粗仿宋" w:hAnsi="宋体" w:cs="Arial" w:hint="eastAsia"/>
          <w:sz w:val="24"/>
        </w:rPr>
        <w:t>首次公开发行未上市的股票、债券，采用估值技术确定公允价值，在估值技术难以可靠计量公允价值的情况下，按成本估值；</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③</w:t>
      </w:r>
      <w:r w:rsidRPr="00911C03">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④</w:t>
      </w:r>
      <w:r w:rsidRPr="00911C03">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（3）</w:t>
      </w:r>
      <w:r w:rsidRPr="00911C03">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（4）</w:t>
      </w:r>
      <w:r w:rsidRPr="00911C03">
        <w:rPr>
          <w:rFonts w:ascii="彩虹粗仿宋" w:eastAsia="彩虹粗仿宋" w:hAnsi="宋体" w:cs="Arial" w:hint="eastAsia"/>
          <w:sz w:val="24"/>
        </w:rPr>
        <w:t>同一债券同时在两个或两个以上市场交易的，按债券所处的市场分别估值。</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（5</w:t>
      </w:r>
      <w:r w:rsidRPr="00E32735">
        <w:rPr>
          <w:rFonts w:ascii="彩虹粗仿宋" w:eastAsia="彩虹粗仿宋" w:hAnsi="宋体" w:cs="Arial" w:hint="eastAsia"/>
          <w:sz w:val="24"/>
        </w:rPr>
        <w:t>）</w:t>
      </w:r>
      <w:r w:rsidRPr="00911C03">
        <w:rPr>
          <w:rFonts w:ascii="彩虹粗仿宋" w:eastAsia="彩虹粗仿宋" w:hAnsi="宋体" w:cs="Arial" w:hint="eastAsia"/>
          <w:sz w:val="24"/>
        </w:rPr>
        <w:t>基金投资同业存单，按估值日第三方估值机构提供的估值净价估值；选定的第三方估值机构未提供估值价格的，按成本估值。</w:t>
      </w:r>
    </w:p>
    <w:p w:rsidR="003E6963" w:rsidRPr="00635954"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（6）</w:t>
      </w:r>
      <w:r w:rsidRPr="00911C03">
        <w:rPr>
          <w:rFonts w:ascii="彩虹粗仿宋" w:eastAsia="彩虹粗仿宋" w:hAnsi="宋体" w:cs="Arial" w:hint="eastAsia"/>
          <w:sz w:val="24"/>
        </w:rPr>
        <w:t>股指期货合约、国债期货合约以估值当日结算价进行估值，估值当日无结算价的，且最近交易日后经济环境未发生重大变化的，采用最近交易日结算价估值。</w:t>
      </w:r>
    </w:p>
    <w:p w:rsidR="007F0449" w:rsidRPr="007F0449" w:rsidRDefault="003E6963" w:rsidP="007F0449">
      <w:pPr>
        <w:adjustRightInd w:val="0"/>
        <w:snapToGrid w:val="0"/>
        <w:ind w:firstLineChars="200" w:firstLine="480"/>
        <w:rPr>
          <w:rFonts w:ascii="彩虹粗仿宋" w:eastAsia="彩虹粗仿宋" w:hAnsi="宋体" w:cs="Arial"/>
          <w:sz w:val="24"/>
        </w:rPr>
      </w:pPr>
      <w:r w:rsidRPr="005224E0">
        <w:rPr>
          <w:rFonts w:ascii="彩虹粗仿宋" w:eastAsia="彩虹粗仿宋" w:hAnsi="宋体" w:cs="Arial" w:hint="eastAsia"/>
          <w:sz w:val="24"/>
        </w:rPr>
        <w:t>（7</w:t>
      </w:r>
      <w:r>
        <w:rPr>
          <w:rFonts w:ascii="彩虹粗仿宋" w:eastAsia="彩虹粗仿宋" w:hAnsi="宋体" w:cs="Arial" w:hint="eastAsia"/>
          <w:sz w:val="24"/>
        </w:rPr>
        <w:t>）</w:t>
      </w:r>
      <w:r w:rsidR="007F0449" w:rsidRPr="007F0449">
        <w:rPr>
          <w:rFonts w:ascii="彩虹粗仿宋" w:eastAsia="彩虹粗仿宋" w:hAnsi="宋体" w:cs="Arial" w:hint="eastAsia"/>
          <w:sz w:val="24"/>
        </w:rPr>
        <w:t>本基金投资期权，根据相关法律法规以及监管部门的规定估值。</w:t>
      </w:r>
    </w:p>
    <w:p w:rsidR="007F0449" w:rsidRDefault="007F0449" w:rsidP="007F0449">
      <w:pPr>
        <w:adjustRightInd w:val="0"/>
        <w:snapToGrid w:val="0"/>
        <w:ind w:firstLineChars="200" w:firstLine="480"/>
        <w:rPr>
          <w:rFonts w:ascii="彩虹粗仿宋" w:eastAsia="彩虹粗仿宋" w:hAnsi="宋体" w:cs="Arial"/>
          <w:sz w:val="24"/>
        </w:rPr>
      </w:pPr>
      <w:r w:rsidRPr="007F0449">
        <w:rPr>
          <w:rFonts w:ascii="彩虹粗仿宋" w:eastAsia="彩虹粗仿宋" w:hAnsi="宋体" w:cs="Arial" w:hint="eastAsia"/>
          <w:sz w:val="24"/>
        </w:rPr>
        <w:t>（</w:t>
      </w:r>
      <w:r>
        <w:rPr>
          <w:rFonts w:ascii="彩虹粗仿宋" w:eastAsia="彩虹粗仿宋" w:hAnsi="宋体" w:cs="Arial"/>
          <w:sz w:val="24"/>
        </w:rPr>
        <w:t>8</w:t>
      </w:r>
      <w:r w:rsidRPr="007F0449">
        <w:rPr>
          <w:rFonts w:ascii="彩虹粗仿宋" w:eastAsia="彩虹粗仿宋" w:hAnsi="宋体" w:cs="Arial" w:hint="eastAsia"/>
          <w:sz w:val="24"/>
        </w:rPr>
        <w:t>）本基金参与融资业务的，按照相关法律法规、监管部门和行业协会的相关规定进行估值。</w:t>
      </w:r>
    </w:p>
    <w:p w:rsidR="003E6963" w:rsidRDefault="007F0449" w:rsidP="003E69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003E6963" w:rsidRPr="00911C03">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8A69E8" w:rsidRPr="003F3B02" w:rsidRDefault="008A69E8" w:rsidP="008A69E8">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（10）</w:t>
      </w:r>
      <w:r w:rsidRPr="008A69E8">
        <w:rPr>
          <w:rFonts w:ascii="彩虹粗仿宋" w:eastAsia="彩虹粗仿宋" w:hAnsi="宋体" w:cs="Arial" w:hint="eastAsia"/>
          <w:sz w:val="24"/>
        </w:rPr>
        <w:t>本基金投资存托凭证的估值核算，依照境内上市交易的股票进行。</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F3B02">
        <w:rPr>
          <w:rFonts w:ascii="彩虹粗仿宋" w:eastAsia="彩虹粗仿宋" w:hAnsi="宋体" w:cs="Arial" w:hint="eastAsia"/>
          <w:sz w:val="24"/>
        </w:rPr>
        <w:t>（</w:t>
      </w:r>
      <w:r w:rsidR="008A69E8">
        <w:rPr>
          <w:rFonts w:ascii="彩虹粗仿宋" w:eastAsia="彩虹粗仿宋" w:hAnsi="宋体" w:cs="Arial"/>
          <w:sz w:val="24"/>
        </w:rPr>
        <w:t>1</w:t>
      </w:r>
      <w:r w:rsidR="008A69E8">
        <w:rPr>
          <w:rFonts w:ascii="彩虹粗仿宋" w:eastAsia="彩虹粗仿宋" w:hAnsi="宋体" w:cs="Arial" w:hint="eastAsia"/>
          <w:sz w:val="24"/>
        </w:rPr>
        <w:t>1</w:t>
      </w:r>
      <w:r w:rsidRPr="003F3B02">
        <w:rPr>
          <w:rFonts w:ascii="彩虹粗仿宋" w:eastAsia="彩虹粗仿宋" w:hAnsi="宋体" w:cs="Arial" w:hint="eastAsia"/>
          <w:sz w:val="24"/>
        </w:rPr>
        <w:t>）</w:t>
      </w:r>
      <w:r w:rsidRPr="00911C03">
        <w:rPr>
          <w:rFonts w:ascii="彩虹粗仿宋" w:eastAsia="彩虹粗仿宋" w:hAnsi="宋体" w:cs="Arial" w:hint="eastAsia"/>
          <w:sz w:val="24"/>
        </w:rPr>
        <w:t>当本基金发生大额申购或赎回情形时，基金管理人可以采用摆动定价机制，以确保基金估值的公平性。</w:t>
      </w:r>
    </w:p>
    <w:p w:rsidR="003E6963" w:rsidRPr="003F3B02" w:rsidRDefault="003E6963" w:rsidP="003E6963">
      <w:pPr>
        <w:adjustRightInd w:val="0"/>
        <w:snapToGrid w:val="0"/>
        <w:ind w:firstLineChars="200" w:firstLine="480"/>
        <w:rPr>
          <w:rFonts w:ascii="彩虹粗仿宋" w:eastAsia="彩虹粗仿宋" w:hAnsi="宋体" w:cs="Arial"/>
          <w:sz w:val="24"/>
        </w:rPr>
      </w:pPr>
      <w:r w:rsidRPr="003D2F80">
        <w:rPr>
          <w:rFonts w:ascii="彩虹粗仿宋" w:eastAsia="彩虹粗仿宋" w:hAnsi="宋体" w:cs="Arial" w:hint="eastAsia"/>
          <w:sz w:val="24"/>
        </w:rPr>
        <w:t>（</w:t>
      </w:r>
      <w:r w:rsidR="008A69E8" w:rsidRPr="003D2F80">
        <w:rPr>
          <w:rFonts w:ascii="彩虹粗仿宋" w:eastAsia="彩虹粗仿宋" w:hAnsi="宋体" w:cs="Arial" w:hint="eastAsia"/>
          <w:sz w:val="24"/>
        </w:rPr>
        <w:t>1</w:t>
      </w:r>
      <w:r w:rsidR="008A69E8">
        <w:rPr>
          <w:rFonts w:ascii="彩虹粗仿宋" w:eastAsia="彩虹粗仿宋" w:hAnsi="宋体" w:cs="Arial" w:hint="eastAsia"/>
          <w:sz w:val="24"/>
        </w:rPr>
        <w:t>2</w:t>
      </w:r>
      <w:r w:rsidRPr="003D2F80">
        <w:rPr>
          <w:rFonts w:ascii="彩虹粗仿宋" w:eastAsia="彩虹粗仿宋" w:hAnsi="宋体" w:cs="Arial" w:hint="eastAsia"/>
          <w:sz w:val="24"/>
        </w:rPr>
        <w:t>）</w:t>
      </w:r>
      <w:r w:rsidRPr="00911C03">
        <w:rPr>
          <w:rFonts w:ascii="彩虹粗仿宋" w:eastAsia="彩虹粗仿宋" w:hAnsi="宋体" w:cs="Arial" w:hint="eastAsia"/>
          <w:sz w:val="24"/>
        </w:rPr>
        <w:t>相关法律法规以及监管部门有强制规定的，从其规定。如有新增事项，按国家最新规定估值。</w:t>
      </w:r>
    </w:p>
    <w:p w:rsidR="003E6963" w:rsidRPr="003D2F80" w:rsidRDefault="003E6963" w:rsidP="003D2F80">
      <w:pPr>
        <w:adjustRightInd w:val="0"/>
        <w:snapToGrid w:val="0"/>
        <w:ind w:firstLineChars="200" w:firstLine="480"/>
        <w:rPr>
          <w:rFonts w:ascii="彩虹粗仿宋" w:eastAsia="彩虹粗仿宋" w:hAnsi="宋体" w:cs="Arial"/>
          <w:sz w:val="24"/>
        </w:rPr>
      </w:pPr>
      <w:r w:rsidRPr="003D2F80">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4565B1">
        <w:rPr>
          <w:rFonts w:ascii="彩虹粗仿宋" w:eastAsia="彩虹粗仿宋" w:hint="eastAsia"/>
          <w:sz w:val="24"/>
          <w:szCs w:val="21"/>
        </w:rPr>
        <w:t>基金管理人向基金托管人出具加盖公章的书面说明后，</w:t>
      </w:r>
      <w:r w:rsidRPr="00911C03">
        <w:rPr>
          <w:rFonts w:ascii="彩虹粗仿宋" w:eastAsia="彩虹粗仿宋" w:hAnsi="宋体" w:cs="Arial" w:hint="eastAsia"/>
          <w:sz w:val="24"/>
        </w:rPr>
        <w:t>按照基金管理人对基金净值信息的计算结果对外予以公布。</w:t>
      </w:r>
    </w:p>
    <w:p w:rsidR="003E6963" w:rsidRPr="004565B1" w:rsidRDefault="003E6963" w:rsidP="003E696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3E6963" w:rsidRPr="004565B1" w:rsidRDefault="003E6963" w:rsidP="003E696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7F0449">
        <w:rPr>
          <w:rStyle w:val="read"/>
          <w:rFonts w:ascii="彩虹粗仿宋" w:eastAsia="彩虹粗仿宋" w:hAnsi="宋体" w:cs="Arial"/>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3E6963" w:rsidRPr="004565B1" w:rsidRDefault="003E6963" w:rsidP="003E696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基金管理人和基金托管人将采取必要、适当、合理的措施确保基金资产估值的准确性、及时性。当基金份额净值小数点后</w:t>
      </w:r>
      <w:r w:rsidRPr="00911C03">
        <w:rPr>
          <w:rFonts w:ascii="彩虹粗仿宋" w:eastAsia="彩虹粗仿宋" w:hAnsi="宋体" w:cs="Arial"/>
          <w:sz w:val="24"/>
        </w:rPr>
        <w:t>4</w:t>
      </w:r>
      <w:r w:rsidRPr="00911C03">
        <w:rPr>
          <w:rFonts w:ascii="彩虹粗仿宋" w:eastAsia="彩虹粗仿宋" w:hAnsi="宋体" w:cs="Arial" w:hint="eastAsia"/>
          <w:sz w:val="24"/>
        </w:rPr>
        <w:t>位以内</w:t>
      </w:r>
      <w:r w:rsidRPr="00911C03">
        <w:rPr>
          <w:rFonts w:ascii="彩虹粗仿宋" w:eastAsia="彩虹粗仿宋" w:hAnsi="宋体" w:cs="Arial"/>
          <w:sz w:val="24"/>
        </w:rPr>
        <w:t>(</w:t>
      </w:r>
      <w:r w:rsidRPr="00911C03">
        <w:rPr>
          <w:rFonts w:ascii="彩虹粗仿宋" w:eastAsia="彩虹粗仿宋" w:hAnsi="宋体" w:cs="Arial" w:hint="eastAsia"/>
          <w:sz w:val="24"/>
        </w:rPr>
        <w:t>含第</w:t>
      </w:r>
      <w:r w:rsidRPr="00911C03">
        <w:rPr>
          <w:rFonts w:ascii="彩虹粗仿宋" w:eastAsia="彩虹粗仿宋" w:hAnsi="宋体" w:cs="Arial"/>
          <w:sz w:val="24"/>
        </w:rPr>
        <w:t>4</w:t>
      </w:r>
      <w:r w:rsidRPr="00911C03">
        <w:rPr>
          <w:rFonts w:ascii="彩虹粗仿宋" w:eastAsia="彩虹粗仿宋" w:hAnsi="宋体" w:cs="Arial" w:hint="eastAsia"/>
          <w:sz w:val="24"/>
        </w:rPr>
        <w:t>位</w:t>
      </w:r>
      <w:r w:rsidRPr="00911C03">
        <w:rPr>
          <w:rFonts w:ascii="彩虹粗仿宋" w:eastAsia="彩虹粗仿宋" w:hAnsi="宋体" w:cs="Arial"/>
          <w:sz w:val="24"/>
        </w:rPr>
        <w:t>)</w:t>
      </w:r>
      <w:r w:rsidRPr="00911C03">
        <w:rPr>
          <w:rFonts w:ascii="彩虹粗仿宋" w:eastAsia="彩虹粗仿宋" w:hAnsi="宋体" w:cs="Arial" w:hint="eastAsia"/>
          <w:sz w:val="24"/>
        </w:rPr>
        <w:t>发生估值错误时，视为基金份额净值错误。</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基金合同的当事人应按照以下约定处理：</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1</w:t>
      </w:r>
      <w:r w:rsidRPr="00911C03">
        <w:rPr>
          <w:rFonts w:ascii="彩虹粗仿宋" w:eastAsia="彩虹粗仿宋" w:hAnsi="宋体" w:cs="Arial" w:hint="eastAsia"/>
          <w:sz w:val="24"/>
        </w:rPr>
        <w:t>、估值错误类型</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11C03">
        <w:rPr>
          <w:rFonts w:ascii="彩虹粗仿宋" w:eastAsia="彩虹粗仿宋" w:hAnsi="宋体" w:cs="Arial"/>
          <w:sz w:val="24"/>
        </w:rPr>
        <w:t>(</w:t>
      </w:r>
      <w:r w:rsidRPr="00911C03">
        <w:rPr>
          <w:rFonts w:ascii="彩虹粗仿宋" w:eastAsia="彩虹粗仿宋" w:hAnsi="宋体" w:cs="Arial"/>
          <w:sz w:val="24"/>
        </w:rPr>
        <w:t>“</w:t>
      </w:r>
      <w:r w:rsidRPr="00911C03">
        <w:rPr>
          <w:rFonts w:ascii="彩虹粗仿宋" w:eastAsia="彩虹粗仿宋" w:hAnsi="宋体" w:cs="Arial" w:hint="eastAsia"/>
          <w:sz w:val="24"/>
        </w:rPr>
        <w:t>受损方</w:t>
      </w:r>
      <w:r w:rsidRPr="00911C03">
        <w:rPr>
          <w:rFonts w:ascii="彩虹粗仿宋" w:eastAsia="彩虹粗仿宋" w:hAnsi="宋体" w:cs="Arial"/>
          <w:sz w:val="24"/>
        </w:rPr>
        <w:t>”</w:t>
      </w:r>
      <w:r w:rsidRPr="00911C03">
        <w:rPr>
          <w:rFonts w:ascii="彩虹粗仿宋" w:eastAsia="彩虹粗仿宋" w:hAnsi="宋体" w:cs="Arial"/>
          <w:sz w:val="24"/>
        </w:rPr>
        <w:t>)</w:t>
      </w:r>
      <w:r w:rsidRPr="00911C03">
        <w:rPr>
          <w:rFonts w:ascii="彩虹粗仿宋" w:eastAsia="彩虹粗仿宋" w:hAnsi="宋体" w:cs="Arial" w:hint="eastAsia"/>
          <w:sz w:val="24"/>
        </w:rPr>
        <w:t>的直接损失按下述</w:t>
      </w:r>
      <w:r w:rsidRPr="00911C03">
        <w:rPr>
          <w:rFonts w:ascii="彩虹粗仿宋" w:eastAsia="彩虹粗仿宋" w:hAnsi="宋体" w:cs="Arial"/>
          <w:sz w:val="24"/>
        </w:rPr>
        <w:t>“</w:t>
      </w:r>
      <w:r w:rsidRPr="00911C03">
        <w:rPr>
          <w:rFonts w:ascii="彩虹粗仿宋" w:eastAsia="彩虹粗仿宋" w:hAnsi="宋体" w:cs="Arial" w:hint="eastAsia"/>
          <w:sz w:val="24"/>
        </w:rPr>
        <w:t>估值错误处理原则</w:t>
      </w:r>
      <w:r w:rsidRPr="00911C03">
        <w:rPr>
          <w:rFonts w:ascii="彩虹粗仿宋" w:eastAsia="彩虹粗仿宋" w:hAnsi="宋体" w:cs="Arial"/>
          <w:sz w:val="24"/>
        </w:rPr>
        <w:t>”</w:t>
      </w:r>
      <w:r w:rsidRPr="00911C03">
        <w:rPr>
          <w:rFonts w:ascii="彩虹粗仿宋" w:eastAsia="彩虹粗仿宋" w:hAnsi="宋体" w:cs="Arial" w:hint="eastAsia"/>
          <w:sz w:val="24"/>
        </w:rPr>
        <w:t>给予赔偿，承担赔偿责任。</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上述估值错误的主要类型包括但不限于：资料申报差错、数据传输差错、数据计算差错、系统故障差错、下达指令差错等。</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2</w:t>
      </w:r>
      <w:r w:rsidRPr="00911C03">
        <w:rPr>
          <w:rFonts w:ascii="彩虹粗仿宋" w:eastAsia="彩虹粗仿宋" w:hAnsi="宋体" w:cs="Arial" w:hint="eastAsia"/>
          <w:sz w:val="24"/>
        </w:rPr>
        <w:t>、估值错误处理原则</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w:t>
      </w:r>
      <w:r w:rsidRPr="00911C03">
        <w:rPr>
          <w:rFonts w:ascii="彩虹粗仿宋" w:eastAsia="彩虹粗仿宋" w:hAnsi="宋体" w:cs="Arial"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当事人应当承担相应赔偿责任。估值错误责任方应对更正的情况向有关当事人进行确认，确保估值错误已得到更正。</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2</w:t>
      </w:r>
      <w:r w:rsidRPr="00911C03">
        <w:rPr>
          <w:rFonts w:ascii="彩虹粗仿宋" w:eastAsia="彩虹粗仿宋" w:hAnsi="宋体" w:cs="Arial" w:hint="eastAsia"/>
          <w:sz w:val="24"/>
        </w:rPr>
        <w:t>）估值错误的责任方对有关当事人的直接损失负责，不对间接损失负责，并且仅对估值错误的有关直接当事人负责，不对第三方负责。</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3</w:t>
      </w:r>
      <w:r w:rsidRPr="00911C03">
        <w:rPr>
          <w:rFonts w:ascii="彩虹粗仿宋" w:eastAsia="彩虹粗仿宋" w:hAnsi="宋体" w:cs="Arial"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11C03">
        <w:rPr>
          <w:rFonts w:ascii="彩虹粗仿宋" w:eastAsia="彩虹粗仿宋" w:hAnsi="宋体" w:cs="Arial"/>
          <w:sz w:val="24"/>
        </w:rPr>
        <w:t>(</w:t>
      </w:r>
      <w:r w:rsidRPr="00911C03">
        <w:rPr>
          <w:rFonts w:ascii="彩虹粗仿宋" w:eastAsia="彩虹粗仿宋" w:hAnsi="宋体" w:cs="Arial"/>
          <w:sz w:val="24"/>
        </w:rPr>
        <w:t>“</w:t>
      </w:r>
      <w:r w:rsidRPr="00911C03">
        <w:rPr>
          <w:rFonts w:ascii="彩虹粗仿宋" w:eastAsia="彩虹粗仿宋" w:hAnsi="宋体" w:cs="Arial" w:hint="eastAsia"/>
          <w:sz w:val="24"/>
        </w:rPr>
        <w:t>受损方</w:t>
      </w:r>
      <w:r w:rsidRPr="00911C03">
        <w:rPr>
          <w:rFonts w:ascii="彩虹粗仿宋" w:eastAsia="彩虹粗仿宋" w:hAnsi="宋体" w:cs="Arial"/>
          <w:sz w:val="24"/>
        </w:rPr>
        <w:t>”</w:t>
      </w:r>
      <w:r w:rsidRPr="00911C03">
        <w:rPr>
          <w:rFonts w:ascii="彩虹粗仿宋" w:eastAsia="彩虹粗仿宋" w:hAnsi="宋体" w:cs="Arial"/>
          <w:sz w:val="24"/>
        </w:rPr>
        <w:t>)</w:t>
      </w:r>
      <w:r w:rsidRPr="00911C03">
        <w:rPr>
          <w:rFonts w:ascii="彩虹粗仿宋" w:eastAsia="彩虹粗仿宋" w:hAnsi="宋体" w:cs="Arial"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4</w:t>
      </w:r>
      <w:r w:rsidRPr="00911C03">
        <w:rPr>
          <w:rFonts w:ascii="彩虹粗仿宋" w:eastAsia="彩虹粗仿宋" w:hAnsi="宋体" w:cs="Arial" w:hint="eastAsia"/>
          <w:sz w:val="24"/>
        </w:rPr>
        <w:t>）估值错误调整采用尽量恢复至假设未发生估值错误的正确情形的方式。</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3</w:t>
      </w:r>
      <w:r w:rsidRPr="00911C03">
        <w:rPr>
          <w:rFonts w:ascii="彩虹粗仿宋" w:eastAsia="彩虹粗仿宋" w:hAnsi="宋体" w:cs="Arial" w:hint="eastAsia"/>
          <w:sz w:val="24"/>
        </w:rPr>
        <w:t>、估值错误处理程序</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估值错误被发现后，有关的当事人应当及时进行处理，处理的程序如下：</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w:t>
      </w:r>
      <w:r w:rsidRPr="00911C03">
        <w:rPr>
          <w:rFonts w:ascii="彩虹粗仿宋" w:eastAsia="彩虹粗仿宋" w:hAnsi="宋体" w:cs="Arial" w:hint="eastAsia"/>
          <w:sz w:val="24"/>
        </w:rPr>
        <w:t>）查明估值错误发生的原因，列明所有的当事人，并根据估值错误发生的原因确定估值错误的责任方；</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2</w:t>
      </w:r>
      <w:r w:rsidRPr="00911C03">
        <w:rPr>
          <w:rFonts w:ascii="彩虹粗仿宋" w:eastAsia="彩虹粗仿宋" w:hAnsi="宋体" w:cs="Arial" w:hint="eastAsia"/>
          <w:sz w:val="24"/>
        </w:rPr>
        <w:t>）根据估值错误处理原则或当事人协商的方法对因估值错误造成的损失进行评估；</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3</w:t>
      </w:r>
      <w:r w:rsidRPr="00911C03">
        <w:rPr>
          <w:rFonts w:ascii="彩虹粗仿宋" w:eastAsia="彩虹粗仿宋" w:hAnsi="宋体" w:cs="Arial" w:hint="eastAsia"/>
          <w:sz w:val="24"/>
        </w:rPr>
        <w:t>）根据估值错误处理原则或当事人协商的方法由估值错误的责任方进行更正和赔偿损失；</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4</w:t>
      </w:r>
      <w:r w:rsidRPr="00911C03">
        <w:rPr>
          <w:rFonts w:ascii="彩虹粗仿宋" w:eastAsia="彩虹粗仿宋" w:hAnsi="宋体" w:cs="Arial" w:hint="eastAsia"/>
          <w:sz w:val="24"/>
        </w:rPr>
        <w:t>）根据估值错误处理的方法，需要修改基金登记机构交易数据的，由基金登记机构进行更正，并就估值错误的更正向有关当事人进行确认。</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4</w:t>
      </w:r>
      <w:r w:rsidRPr="00911C03">
        <w:rPr>
          <w:rFonts w:ascii="彩虹粗仿宋" w:eastAsia="彩虹粗仿宋" w:hAnsi="宋体" w:cs="Arial" w:hint="eastAsia"/>
          <w:sz w:val="24"/>
        </w:rPr>
        <w:t>、基金份额净值估值错误处理的方法如下：</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w:t>
      </w:r>
      <w:r w:rsidRPr="00911C03">
        <w:rPr>
          <w:rFonts w:ascii="彩虹粗仿宋" w:eastAsia="彩虹粗仿宋" w:hAnsi="宋体" w:cs="Arial" w:hint="eastAsia"/>
          <w:sz w:val="24"/>
        </w:rPr>
        <w:t>）基金份额净值计算出现错误时，基金管理人应当立即予以纠正，通报基金托管人，并采取合理的措施防止损失进一步扩大。</w:t>
      </w:r>
    </w:p>
    <w:p w:rsidR="003E6963" w:rsidRPr="004565B1" w:rsidRDefault="003E6963" w:rsidP="003E6963">
      <w:pPr>
        <w:adjustRightInd w:val="0"/>
        <w:snapToGrid w:val="0"/>
        <w:ind w:firstLineChars="200" w:firstLine="480"/>
        <w:rPr>
          <w:rStyle w:val="read"/>
          <w:rFonts w:ascii="彩虹粗仿宋" w:eastAsia="彩虹粗仿宋"/>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2</w:t>
      </w:r>
      <w:r w:rsidRPr="00911C03">
        <w:rPr>
          <w:rFonts w:ascii="彩虹粗仿宋" w:eastAsia="彩虹粗仿宋" w:hAnsi="宋体" w:cs="Arial" w:hint="eastAsia"/>
          <w:sz w:val="24"/>
        </w:rPr>
        <w:t>）错误偏差达到基金份额净值的</w:t>
      </w:r>
      <w:r w:rsidRPr="00911C03">
        <w:rPr>
          <w:rFonts w:ascii="彩虹粗仿宋" w:eastAsia="彩虹粗仿宋" w:hAnsi="宋体" w:cs="Arial"/>
          <w:sz w:val="24"/>
        </w:rPr>
        <w:t>0.25%</w:t>
      </w:r>
      <w:r w:rsidRPr="00911C03">
        <w:rPr>
          <w:rFonts w:ascii="彩虹粗仿宋" w:eastAsia="彩虹粗仿宋" w:hAnsi="宋体" w:cs="Arial" w:hint="eastAsia"/>
          <w:sz w:val="24"/>
        </w:rPr>
        <w:t>时，基金管理人应当通报基金托管人并报中国证监会备案；错误偏差达到基金份额净值的</w:t>
      </w:r>
      <w:r w:rsidRPr="00911C03">
        <w:rPr>
          <w:rFonts w:ascii="彩虹粗仿宋" w:eastAsia="彩虹粗仿宋" w:hAnsi="宋体" w:cs="Arial"/>
          <w:sz w:val="24"/>
        </w:rPr>
        <w:t>0.5%</w:t>
      </w:r>
      <w:r w:rsidRPr="00911C03">
        <w:rPr>
          <w:rFonts w:ascii="彩虹粗仿宋" w:eastAsia="彩虹粗仿宋" w:hAnsi="宋体" w:cs="Arial" w:hint="eastAsia"/>
          <w:sz w:val="24"/>
        </w:rPr>
        <w:t>时，基金管理人应当公告，并报中国证监会备案。</w:t>
      </w:r>
      <w:r w:rsidRPr="004565B1">
        <w:rPr>
          <w:rStyle w:val="read"/>
          <w:rFonts w:ascii="彩虹粗仿宋" w:eastAsia="彩虹粗仿宋" w:hint="eastAsia"/>
          <w:sz w:val="24"/>
        </w:rPr>
        <w:t>发生净值计算错误时，由基金管理人负责处理，由此给基金份额持有人和基金造成损失的，应由基金管理人先行赔付，基金管理人按差错情形，有权向其他当事人追偿。</w:t>
      </w:r>
    </w:p>
    <w:p w:rsidR="003E6963" w:rsidRPr="004565B1" w:rsidRDefault="003E6963" w:rsidP="003E6963">
      <w:pPr>
        <w:adjustRightInd w:val="0"/>
        <w:snapToGrid w:val="0"/>
        <w:ind w:firstLineChars="200" w:firstLine="480"/>
        <w:rPr>
          <w:rStyle w:val="read"/>
          <w:rFonts w:ascii="彩虹粗仿宋" w:eastAsia="彩虹粗仿宋"/>
          <w:sz w:val="24"/>
        </w:rPr>
      </w:pPr>
      <w:r>
        <w:rPr>
          <w:rStyle w:val="read"/>
          <w:rFonts w:ascii="彩虹粗仿宋" w:eastAsia="彩虹粗仿宋" w:hint="eastAsia"/>
          <w:sz w:val="24"/>
        </w:rPr>
        <w:t>5</w:t>
      </w:r>
      <w:r w:rsidRPr="004565B1">
        <w:rPr>
          <w:rStyle w:val="read"/>
          <w:rFonts w:ascii="彩虹粗仿宋" w:eastAsia="彩虹粗仿宋" w:hint="eastAsia"/>
          <w:sz w:val="24"/>
        </w:rPr>
        <w:t>.当基金份额净值计算差错给基金和基金份额持有人造成损失需要进行赔偿时，基金管理人和基金托管人应根据实际情况界定双方承担的责任，经确认后按以下条款进行赔偿：</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1539EE" w:rsidRPr="001539EE" w:rsidRDefault="003E6963" w:rsidP="003E6963">
      <w:pPr>
        <w:adjustRightInd w:val="0"/>
        <w:snapToGrid w:val="0"/>
        <w:ind w:firstLineChars="200" w:firstLine="480"/>
        <w:rPr>
          <w:rFonts w:ascii="彩虹粗仿宋" w:eastAsia="彩虹粗仿宋"/>
          <w:kern w:val="0"/>
          <w:sz w:val="24"/>
        </w:rPr>
      </w:pPr>
      <w:r w:rsidRPr="001539EE">
        <w:rPr>
          <w:rFonts w:ascii="彩虹粗仿宋" w:eastAsia="彩虹粗仿宋" w:hint="eastAsia"/>
          <w:kern w:val="0"/>
          <w:sz w:val="24"/>
        </w:rPr>
        <w:t>6.</w:t>
      </w:r>
      <w:r w:rsidR="001539EE" w:rsidRPr="001539EE">
        <w:rPr>
          <w:rFonts w:ascii="彩虹粗仿宋" w:eastAsia="彩虹粗仿宋" w:hint="eastAsia"/>
          <w:kern w:val="0"/>
          <w:sz w:val="24"/>
        </w:rPr>
        <w:t xml:space="preserve"> 由于不可抗力原因，或由于证券/期货交易所、存款银行及登记结算公司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3E6963" w:rsidRPr="004565B1" w:rsidRDefault="003E6963" w:rsidP="003E69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4565B1">
        <w:rPr>
          <w:rFonts w:ascii="彩虹粗仿宋" w:eastAsia="彩虹粗仿宋" w:hAnsi="宋体" w:cs="Arial" w:hint="eastAsia"/>
          <w:sz w:val="24"/>
        </w:rPr>
        <w:t>.基金管理人和基金托管人由于各自技术系统设置而产生的净值计算尾差，以基金管理人计算结果为准。</w:t>
      </w:r>
    </w:p>
    <w:p w:rsidR="003E6963" w:rsidRDefault="003E6963" w:rsidP="003E696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8</w:t>
      </w:r>
      <w:r w:rsidR="00AF2640" w:rsidRPr="004565B1">
        <w:rPr>
          <w:rFonts w:ascii="彩虹粗仿宋" w:eastAsia="彩虹粗仿宋" w:hAnsi="宋体" w:cs="Arial" w:hint="eastAsia"/>
          <w:sz w:val="24"/>
        </w:rPr>
        <w:t>.</w:t>
      </w:r>
      <w:r w:rsidRPr="00911C03">
        <w:rPr>
          <w:rFonts w:ascii="彩虹粗仿宋" w:eastAsia="彩虹粗仿宋" w:hAnsi="宋体" w:cs="Arial" w:hint="eastAsia"/>
          <w:sz w:val="24"/>
        </w:rPr>
        <w:t>前述内容如法律法规或监管机关另有规定的，从其规定处理。</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t>3.</w:t>
      </w:r>
      <w:r w:rsidR="000366FC" w:rsidRPr="000366FC">
        <w:rPr>
          <w:rFonts w:ascii="彩虹粗仿宋" w:eastAsia="彩虹粗仿宋" w:hAnsi="宋体" w:cs="Arial" w:hint="eastAsia"/>
          <w:sz w:val="24"/>
        </w:rPr>
        <w:t>当特定资产占前一估值日基金资产净值50%</w:t>
      </w:r>
      <w:r w:rsidR="00047DBD">
        <w:rPr>
          <w:rFonts w:ascii="彩虹粗仿宋" w:eastAsia="彩虹粗仿宋" w:hAnsi="宋体" w:cs="Arial" w:hint="eastAsia"/>
          <w:sz w:val="24"/>
        </w:rPr>
        <w:t>以上的，经与基金托管人协商确认后，基金管理人应当暂停估值</w:t>
      </w:r>
      <w:r w:rsidRPr="00EB2316">
        <w:rPr>
          <w:rFonts w:ascii="彩虹粗仿宋" w:eastAsia="彩虹粗仿宋" w:hAnsi="宋体" w:cs="Arial" w:hint="eastAsia"/>
          <w:sz w:val="24"/>
        </w:rPr>
        <w:t>；</w:t>
      </w:r>
    </w:p>
    <w:p w:rsidR="003E6963" w:rsidRPr="004565B1" w:rsidRDefault="003E6963" w:rsidP="00AF2640">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w:t>
      </w:r>
      <w:r w:rsidRPr="005224E0">
        <w:rPr>
          <w:rFonts w:ascii="彩虹粗仿宋" w:eastAsia="彩虹粗仿宋" w:hAnsi="宋体" w:cs="Arial" w:hint="eastAsia"/>
          <w:sz w:val="24"/>
        </w:rPr>
        <w:t>法律法规、基金合同或中国证监会规定的情况。</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Pr>
          <w:rFonts w:ascii="彩虹粗仿宋" w:eastAsia="彩虹粗仿宋" w:hAnsi="宋体" w:cs="Arial" w:hint="eastAsia"/>
          <w:sz w:val="24"/>
        </w:rPr>
        <w:t>、基金托管人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w:t>
      </w:r>
      <w:r>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Pr>
          <w:rFonts w:ascii="彩虹粗仿宋" w:eastAsia="彩虹粗仿宋" w:hAnsi="宋体" w:cs="Arial" w:hint="eastAsia"/>
          <w:sz w:val="24"/>
        </w:rPr>
        <w:t>中期报告</w:t>
      </w:r>
      <w:r w:rsidRPr="004565B1">
        <w:rPr>
          <w:rFonts w:ascii="彩虹粗仿宋" w:eastAsia="彩虹粗仿宋" w:hAnsi="宋体" w:cs="Arial" w:hint="eastAsia"/>
          <w:sz w:val="24"/>
        </w:rPr>
        <w:t>的编制；在每年结束之日起</w:t>
      </w:r>
      <w:r>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w:t>
      </w:r>
      <w:r w:rsidRPr="00827194">
        <w:rPr>
          <w:rFonts w:ascii="彩虹粗仿宋" w:eastAsia="彩虹粗仿宋" w:hAnsi="宋体" w:cs="Arial" w:hint="eastAsia"/>
          <w:sz w:val="24"/>
        </w:rPr>
        <w:t>符合《中华人民共和国证券法》规定的</w:t>
      </w:r>
      <w:r w:rsidRPr="004565B1">
        <w:rPr>
          <w:rFonts w:ascii="彩虹粗仿宋" w:eastAsia="彩虹粗仿宋" w:hAnsi="宋体" w:cs="Arial" w:hint="eastAsia"/>
          <w:sz w:val="24"/>
        </w:rPr>
        <w:t>会计师事务所审计。《基金合同》生效不足两个月的，基金管理人可以不编制当期季度报告、</w:t>
      </w:r>
      <w:r>
        <w:rPr>
          <w:rFonts w:ascii="彩虹粗仿宋" w:eastAsia="彩虹粗仿宋" w:hAnsi="宋体" w:cs="Arial" w:hint="eastAsia"/>
          <w:sz w:val="24"/>
        </w:rPr>
        <w:t>中期报告</w:t>
      </w:r>
      <w:r w:rsidRPr="004565B1">
        <w:rPr>
          <w:rFonts w:ascii="彩虹粗仿宋" w:eastAsia="彩虹粗仿宋" w:hAnsi="宋体" w:cs="Arial" w:hint="eastAsia"/>
          <w:sz w:val="24"/>
        </w:rPr>
        <w:t>或者年度报告。</w:t>
      </w:r>
    </w:p>
    <w:p w:rsidR="003E6963" w:rsidRPr="004565B1" w:rsidRDefault="003E6963" w:rsidP="003E696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3E6963" w:rsidRPr="004565B1" w:rsidRDefault="003E6963" w:rsidP="003E696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E6963" w:rsidRPr="004565B1" w:rsidRDefault="003E6963" w:rsidP="003E696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3E6963" w:rsidRPr="004565B1" w:rsidRDefault="003E6963" w:rsidP="003E696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Pr>
          <w:rFonts w:ascii="彩虹粗仿宋" w:eastAsia="彩虹粗仿宋" w:hAnsi="宋体" w:cs="Arial" w:hint="eastAsia"/>
          <w:sz w:val="24"/>
        </w:rPr>
        <w:t>中期报告</w:t>
      </w:r>
      <w:r w:rsidRPr="004565B1">
        <w:rPr>
          <w:rFonts w:ascii="彩虹粗仿宋" w:eastAsia="彩虹粗仿宋" w:hAnsi="宋体" w:cs="Arial" w:hint="eastAsia"/>
          <w:sz w:val="24"/>
        </w:rPr>
        <w:t>或者年度报告之前及时向基金托管人提供基金业绩比较基准的基础数据和编制结果。</w:t>
      </w:r>
    </w:p>
    <w:p w:rsidR="003E6963" w:rsidRPr="004565B1" w:rsidRDefault="003E6963" w:rsidP="003E6963">
      <w:pPr>
        <w:pStyle w:val="a0"/>
        <w:adjustRightInd w:val="0"/>
        <w:snapToGrid w:val="0"/>
        <w:ind w:firstLineChars="0" w:firstLine="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89" w:name="_Toc48030161"/>
      <w:r w:rsidRPr="004565B1">
        <w:rPr>
          <w:rFonts w:ascii="彩虹粗仿宋" w:eastAsia="彩虹粗仿宋" w:hint="eastAsia"/>
          <w:sz w:val="30"/>
        </w:rPr>
        <w:t>九、基金收益分配</w:t>
      </w:r>
      <w:bookmarkEnd w:id="89"/>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1</w:t>
      </w:r>
      <w:r w:rsidRPr="00911C03">
        <w:rPr>
          <w:rFonts w:ascii="彩虹粗仿宋" w:eastAsia="彩虹粗仿宋" w:hAnsi="宋体" w:cs="Arial" w:hint="eastAsia"/>
          <w:sz w:val="24"/>
        </w:rPr>
        <w:t>、在符合有关基金分红条件的前提下，本基金可以进行收益分配，若《基金合同》生效不满</w:t>
      </w:r>
      <w:r w:rsidRPr="00911C03">
        <w:rPr>
          <w:rFonts w:ascii="彩虹粗仿宋" w:eastAsia="彩虹粗仿宋" w:hAnsi="宋体" w:cs="Arial"/>
          <w:sz w:val="24"/>
        </w:rPr>
        <w:t>3</w:t>
      </w:r>
      <w:r w:rsidRPr="00911C03">
        <w:rPr>
          <w:rFonts w:ascii="彩虹粗仿宋" w:eastAsia="彩虹粗仿宋" w:hAnsi="宋体" w:cs="Arial" w:hint="eastAsia"/>
          <w:sz w:val="24"/>
        </w:rPr>
        <w:t>个月可不进行收益分配；</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2</w:t>
      </w:r>
      <w:r w:rsidRPr="00911C03">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3</w:t>
      </w:r>
      <w:r w:rsidRPr="00911C03">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4</w:t>
      </w:r>
      <w:r w:rsidRPr="00911C03">
        <w:rPr>
          <w:rFonts w:ascii="彩虹粗仿宋" w:eastAsia="彩虹粗仿宋" w:hAnsi="宋体" w:cs="Arial" w:hint="eastAsia"/>
          <w:sz w:val="24"/>
        </w:rPr>
        <w:t>、每一基金份额享有同等分配权；</w:t>
      </w:r>
    </w:p>
    <w:p w:rsidR="003E6963" w:rsidRDefault="003E6963" w:rsidP="003E696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Pr="00911C03">
        <w:rPr>
          <w:rFonts w:ascii="彩虹粗仿宋" w:eastAsia="彩虹粗仿宋" w:hAnsi="宋体" w:cs="Arial" w:hint="eastAsia"/>
          <w:sz w:val="24"/>
        </w:rPr>
        <w:t>法律法规或监管机关另有规定的，从其规定。</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本基金收益分配方案由基金管理人拟定，并由基金托管人复核，依据《信息披露办法》的有关规定在规定媒介公告。</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3E6963" w:rsidRPr="004565B1" w:rsidRDefault="003E6963" w:rsidP="003E6963">
      <w:pPr>
        <w:adjustRightInd w:val="0"/>
        <w:snapToGrid w:val="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90" w:name="_Toc48030162"/>
      <w:r w:rsidRPr="004565B1">
        <w:rPr>
          <w:rFonts w:ascii="彩虹粗仿宋" w:eastAsia="彩虹粗仿宋" w:hint="eastAsia"/>
          <w:sz w:val="30"/>
        </w:rPr>
        <w:t>十、基金信息披露</w:t>
      </w:r>
      <w:bookmarkEnd w:id="90"/>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w:t>
      </w:r>
      <w:r>
        <w:rPr>
          <w:rFonts w:ascii="彩虹粗仿宋" w:eastAsia="彩虹粗仿宋" w:hAnsi="宋体" w:cs="Arial" w:hint="eastAsia"/>
          <w:sz w:val="24"/>
        </w:rPr>
        <w:t>、《流动性风险管理规定》</w:t>
      </w:r>
      <w:r w:rsidRPr="004565B1">
        <w:rPr>
          <w:rFonts w:ascii="彩虹粗仿宋" w:eastAsia="彩虹粗仿宋"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3E6963"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Pr="00C32C7D">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基金份额发售公告、《基金合同》生效公告、基金净值</w:t>
      </w:r>
      <w:r>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w:t>
      </w:r>
      <w:r w:rsidR="009E4283">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w:t>
      </w:r>
      <w:r>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w:t>
      </w:r>
      <w:r w:rsidR="009E4283">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Pr>
          <w:rFonts w:ascii="彩虹粗仿宋" w:eastAsia="彩虹粗仿宋" w:hAnsi="宋体" w:cs="Arial" w:hint="eastAsia"/>
          <w:sz w:val="24"/>
        </w:rPr>
        <w:t>基金清算报告、</w:t>
      </w:r>
      <w:r w:rsidRPr="004565B1">
        <w:rPr>
          <w:rFonts w:ascii="彩虹粗仿宋" w:eastAsia="彩虹粗仿宋" w:hAnsi="宋体" w:cs="Arial" w:hint="eastAsia"/>
          <w:sz w:val="24"/>
        </w:rPr>
        <w:t>中国证监会规定的其他信息。基金年度报告</w:t>
      </w:r>
      <w:r>
        <w:rPr>
          <w:rFonts w:ascii="彩虹粗仿宋" w:eastAsia="彩虹粗仿宋" w:hAnsi="宋体" w:cs="Arial" w:hint="eastAsia"/>
          <w:sz w:val="24"/>
        </w:rPr>
        <w:t>中的财务会计报告</w:t>
      </w:r>
      <w:r w:rsidRPr="004565B1">
        <w:rPr>
          <w:rFonts w:ascii="彩虹粗仿宋" w:eastAsia="彩虹粗仿宋" w:hAnsi="宋体" w:cs="Arial" w:hint="eastAsia"/>
          <w:sz w:val="24"/>
        </w:rPr>
        <w:t>需经</w:t>
      </w:r>
      <w:r w:rsidRPr="00911C03">
        <w:rPr>
          <w:rFonts w:ascii="彩虹粗仿宋" w:eastAsia="彩虹粗仿宋" w:hAnsi="宋体" w:cs="Arial" w:hint="eastAsia"/>
          <w:sz w:val="24"/>
        </w:rPr>
        <w:t>符合《中华人民共和国证券法》规定的</w:t>
      </w:r>
      <w:r w:rsidRPr="004565B1">
        <w:rPr>
          <w:rFonts w:ascii="彩虹粗仿宋" w:eastAsia="彩虹粗仿宋" w:hAnsi="宋体" w:cs="Arial" w:hint="eastAsia"/>
          <w:sz w:val="24"/>
        </w:rPr>
        <w:t>会计师事务所审计后，方可披露。</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本基金</w:t>
      </w:r>
      <w:r>
        <w:rPr>
          <w:rFonts w:ascii="彩虹粗仿宋" w:eastAsia="彩虹粗仿宋" w:hAnsi="宋体" w:cs="Arial" w:hint="eastAsia"/>
          <w:sz w:val="24"/>
        </w:rPr>
        <w:t>管理</w:t>
      </w:r>
      <w:r w:rsidRPr="00911C03">
        <w:rPr>
          <w:rFonts w:ascii="彩虹粗仿宋" w:eastAsia="彩虹粗仿宋" w:hAnsi="宋体" w:cs="Arial" w:hint="eastAsia"/>
          <w:sz w:val="24"/>
        </w:rPr>
        <w:t>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r w:rsidRPr="004565B1">
        <w:rPr>
          <w:rFonts w:ascii="彩虹粗仿宋" w:eastAsia="彩虹粗仿宋" w:hAnsi="宋体" w:cs="Arial" w:hint="eastAsia"/>
          <w:sz w:val="24"/>
        </w:rPr>
        <w:t>根据法律法规应由基金托管人公开披露的信息，基金托管人将通过</w:t>
      </w:r>
      <w:r w:rsidR="007F0449">
        <w:rPr>
          <w:rFonts w:ascii="彩虹粗仿宋" w:eastAsia="彩虹粗仿宋" w:hAnsi="宋体" w:cs="Arial" w:hint="eastAsia"/>
          <w:sz w:val="24"/>
        </w:rPr>
        <w:t>规定</w:t>
      </w:r>
      <w:r>
        <w:rPr>
          <w:rFonts w:ascii="彩虹粗仿宋" w:eastAsia="彩虹粗仿宋" w:hAnsi="宋体" w:cs="Arial" w:hint="eastAsia"/>
          <w:sz w:val="24"/>
        </w:rPr>
        <w:t>报刊或</w:t>
      </w:r>
      <w:r w:rsidR="007F0449">
        <w:rPr>
          <w:rFonts w:ascii="彩虹粗仿宋" w:eastAsia="彩虹粗仿宋" w:hAnsi="宋体" w:cs="Arial" w:hint="eastAsia"/>
          <w:sz w:val="24"/>
        </w:rPr>
        <w:t>规定</w:t>
      </w:r>
      <w:r>
        <w:rPr>
          <w:rFonts w:ascii="彩虹粗仿宋" w:eastAsia="彩虹粗仿宋" w:hAnsi="宋体" w:cs="Arial" w:hint="eastAsia"/>
          <w:sz w:val="24"/>
        </w:rPr>
        <w:t>网站</w:t>
      </w:r>
      <w:r w:rsidRPr="004565B1">
        <w:rPr>
          <w:rFonts w:ascii="彩虹粗仿宋" w:eastAsia="彩虹粗仿宋" w:hAnsi="宋体" w:cs="Arial" w:hint="eastAsia"/>
          <w:sz w:val="24"/>
        </w:rPr>
        <w:t>公开披露。</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1</w:t>
      </w:r>
      <w:r w:rsidRPr="00911C03">
        <w:rPr>
          <w:rFonts w:ascii="彩虹粗仿宋" w:eastAsia="彩虹粗仿宋" w:hAnsi="宋体" w:cs="Arial" w:hint="eastAsia"/>
          <w:sz w:val="24"/>
        </w:rPr>
        <w:t>）不可抗力；</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2</w:t>
      </w:r>
      <w:r w:rsidRPr="00911C03">
        <w:rPr>
          <w:rFonts w:ascii="彩虹粗仿宋" w:eastAsia="彩虹粗仿宋" w:hAnsi="宋体" w:cs="Arial" w:hint="eastAsia"/>
          <w:sz w:val="24"/>
        </w:rPr>
        <w:t>）基金投资所涉及的证券</w:t>
      </w:r>
      <w:r w:rsidRPr="00911C03">
        <w:rPr>
          <w:rFonts w:ascii="彩虹粗仿宋" w:eastAsia="彩虹粗仿宋" w:hAnsi="宋体" w:cs="Arial"/>
          <w:sz w:val="24"/>
        </w:rPr>
        <w:t>/</w:t>
      </w:r>
      <w:r w:rsidRPr="00911C03">
        <w:rPr>
          <w:rFonts w:ascii="彩虹粗仿宋" w:eastAsia="彩虹粗仿宋" w:hAnsi="宋体" w:cs="Arial" w:hint="eastAsia"/>
          <w:sz w:val="24"/>
        </w:rPr>
        <w:t>期货交易市场遇法定节假日或因其他原因暂停营业时；</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3</w:t>
      </w:r>
      <w:r w:rsidRPr="00911C03">
        <w:rPr>
          <w:rFonts w:ascii="彩虹粗仿宋" w:eastAsia="彩虹粗仿宋" w:hAnsi="宋体" w:cs="Arial" w:hint="eastAsia"/>
          <w:sz w:val="24"/>
        </w:rPr>
        <w:t>）</w:t>
      </w:r>
      <w:r w:rsidR="006D05EC" w:rsidRPr="006D05EC">
        <w:rPr>
          <w:rFonts w:ascii="彩虹粗仿宋" w:eastAsia="彩虹粗仿宋" w:hAnsi="宋体" w:cs="Arial" w:hint="eastAsia"/>
          <w:sz w:val="24"/>
        </w:rPr>
        <w:t>当特定资产占前一估值日基金资产净值50%以上的，经与基金托管人协商确认后，基金管理人应当暂停估值</w:t>
      </w:r>
      <w:r w:rsidRPr="00911C03">
        <w:rPr>
          <w:rFonts w:ascii="彩虹粗仿宋" w:eastAsia="彩虹粗仿宋" w:hAnsi="宋体" w:cs="Arial" w:hint="eastAsia"/>
          <w:sz w:val="24"/>
        </w:rPr>
        <w:t>；</w:t>
      </w:r>
    </w:p>
    <w:p w:rsidR="003E6963" w:rsidRDefault="003E6963" w:rsidP="003E6963">
      <w:pPr>
        <w:adjustRightInd w:val="0"/>
        <w:snapToGrid w:val="0"/>
        <w:ind w:firstLineChars="200" w:firstLine="480"/>
        <w:rPr>
          <w:bCs/>
          <w:sz w:val="24"/>
        </w:rPr>
      </w:pPr>
      <w:r w:rsidRPr="00911C03">
        <w:rPr>
          <w:rFonts w:ascii="彩虹粗仿宋" w:eastAsia="彩虹粗仿宋" w:hAnsi="宋体" w:cs="Arial" w:hint="eastAsia"/>
          <w:sz w:val="24"/>
        </w:rPr>
        <w:t>（</w:t>
      </w:r>
      <w:r w:rsidRPr="00911C03">
        <w:rPr>
          <w:rFonts w:ascii="彩虹粗仿宋" w:eastAsia="彩虹粗仿宋" w:hAnsi="宋体" w:cs="Arial"/>
          <w:sz w:val="24"/>
        </w:rPr>
        <w:t>4</w:t>
      </w:r>
      <w:r w:rsidRPr="00911C03">
        <w:rPr>
          <w:rFonts w:ascii="彩虹粗仿宋" w:eastAsia="彩虹粗仿宋" w:hAnsi="宋体" w:cs="Arial" w:hint="eastAsia"/>
          <w:sz w:val="24"/>
        </w:rPr>
        <w:t>）法律法规、基金合同或中国证监会规定的情况。</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p>
    <w:p w:rsidR="003E6963" w:rsidRPr="004565B1" w:rsidRDefault="003E6963" w:rsidP="003E6963">
      <w:pPr>
        <w:pStyle w:val="a0"/>
        <w:ind w:firstLine="480"/>
        <w:rPr>
          <w:rFonts w:ascii="彩虹粗仿宋" w:eastAsia="彩虹粗仿宋" w:hAnsi="宋体" w:cs="Arial"/>
          <w:sz w:val="24"/>
        </w:rPr>
      </w:pPr>
      <w:r w:rsidRPr="004565B1">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rsidR="003E6963" w:rsidRPr="004565B1" w:rsidRDefault="003E6963" w:rsidP="003E6963">
      <w:pPr>
        <w:pStyle w:val="a0"/>
        <w:ind w:firstLineChars="0" w:firstLine="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91" w:name="_Toc48030163"/>
      <w:r w:rsidRPr="004565B1">
        <w:rPr>
          <w:rFonts w:ascii="彩虹粗仿宋" w:eastAsia="彩虹粗仿宋" w:hint="eastAsia"/>
          <w:sz w:val="30"/>
        </w:rPr>
        <w:t>十一、</w:t>
      </w:r>
      <w:r w:rsidRPr="00613881">
        <w:rPr>
          <w:rFonts w:ascii="彩虹粗仿宋" w:eastAsia="彩虹粗仿宋" w:hint="eastAsia"/>
          <w:sz w:val="30"/>
        </w:rPr>
        <w:t>基金费用</w:t>
      </w:r>
      <w:bookmarkEnd w:id="91"/>
    </w:p>
    <w:p w:rsidR="003E6963"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w:t>
      </w:r>
      <w:r w:rsidRPr="00911C03">
        <w:rPr>
          <w:rFonts w:ascii="彩虹粗仿宋" w:eastAsia="彩虹粗仿宋" w:hAnsi="宋体" w:cs="Arial" w:hint="eastAsia"/>
          <w:sz w:val="24"/>
        </w:rPr>
        <w:t>基金费用的种类</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1</w:t>
      </w:r>
      <w:r w:rsidRPr="00911C03">
        <w:rPr>
          <w:rFonts w:ascii="彩虹粗仿宋" w:eastAsia="彩虹粗仿宋" w:hAnsi="宋体" w:cs="Arial" w:hint="eastAsia"/>
          <w:sz w:val="24"/>
        </w:rPr>
        <w:t>、基金管理人的管理费；</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2</w:t>
      </w:r>
      <w:r w:rsidRPr="00911C03">
        <w:rPr>
          <w:rFonts w:ascii="彩虹粗仿宋" w:eastAsia="彩虹粗仿宋" w:hAnsi="宋体" w:cs="Arial" w:hint="eastAsia"/>
          <w:sz w:val="24"/>
        </w:rPr>
        <w:t>、基金托管人的托管费；</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3</w:t>
      </w:r>
      <w:r w:rsidRPr="00911C03">
        <w:rPr>
          <w:rFonts w:ascii="彩虹粗仿宋" w:eastAsia="彩虹粗仿宋" w:hAnsi="宋体" w:cs="Arial" w:hint="eastAsia"/>
          <w:sz w:val="24"/>
        </w:rPr>
        <w:t>、《基金合同》生效后与基金相关的信息披露费用；</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4</w:t>
      </w:r>
      <w:r w:rsidRPr="00911C03">
        <w:rPr>
          <w:rFonts w:ascii="彩虹粗仿宋" w:eastAsia="彩虹粗仿宋" w:hAnsi="宋体" w:cs="Arial" w:hint="eastAsia"/>
          <w:sz w:val="24"/>
        </w:rPr>
        <w:t>、《基金合同》生效后与基金相关的会计师费、律师费、诉讼费和仲裁费；</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5</w:t>
      </w:r>
      <w:r w:rsidRPr="00911C03">
        <w:rPr>
          <w:rFonts w:ascii="彩虹粗仿宋" w:eastAsia="彩虹粗仿宋" w:hAnsi="宋体" w:cs="Arial" w:hint="eastAsia"/>
          <w:sz w:val="24"/>
        </w:rPr>
        <w:t>、基金份额持有人大会费用；</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6</w:t>
      </w:r>
      <w:r w:rsidRPr="00911C03">
        <w:rPr>
          <w:rFonts w:ascii="彩虹粗仿宋" w:eastAsia="彩虹粗仿宋" w:hAnsi="宋体" w:cs="Arial" w:hint="eastAsia"/>
          <w:sz w:val="24"/>
        </w:rPr>
        <w:t>、基金的证券</w:t>
      </w:r>
      <w:r w:rsidRPr="00911C03">
        <w:rPr>
          <w:rFonts w:ascii="彩虹粗仿宋" w:eastAsia="彩虹粗仿宋" w:hAnsi="宋体" w:cs="Arial"/>
          <w:sz w:val="24"/>
        </w:rPr>
        <w:t>/</w:t>
      </w:r>
      <w:r w:rsidRPr="00911C03">
        <w:rPr>
          <w:rFonts w:ascii="彩虹粗仿宋" w:eastAsia="彩虹粗仿宋" w:hAnsi="宋体" w:cs="Arial" w:hint="eastAsia"/>
          <w:sz w:val="24"/>
        </w:rPr>
        <w:t>期货等交易费用；</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7</w:t>
      </w:r>
      <w:r w:rsidRPr="00911C03">
        <w:rPr>
          <w:rFonts w:ascii="彩虹粗仿宋" w:eastAsia="彩虹粗仿宋" w:hAnsi="宋体" w:cs="Arial" w:hint="eastAsia"/>
          <w:sz w:val="24"/>
        </w:rPr>
        <w:t>、基金的银行汇划费用；</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8</w:t>
      </w:r>
      <w:r w:rsidRPr="00911C03">
        <w:rPr>
          <w:rFonts w:ascii="彩虹粗仿宋" w:eastAsia="彩虹粗仿宋" w:hAnsi="宋体" w:cs="Arial" w:hint="eastAsia"/>
          <w:sz w:val="24"/>
        </w:rPr>
        <w:t>、基金的账户开户费用、账户维护费用；</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sz w:val="24"/>
        </w:rPr>
        <w:t>9</w:t>
      </w:r>
      <w:r w:rsidRPr="00911C03">
        <w:rPr>
          <w:rFonts w:ascii="彩虹粗仿宋" w:eastAsia="彩虹粗仿宋" w:hAnsi="宋体" w:cs="Arial" w:hint="eastAsia"/>
          <w:sz w:val="24"/>
        </w:rPr>
        <w:t>、按照国家有关规定和《基金合同》约定，可以在基金财产中列支的其他费用。</w:t>
      </w:r>
    </w:p>
    <w:p w:rsidR="003E6963" w:rsidRPr="004565B1" w:rsidRDefault="003E6963" w:rsidP="003E696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w:t>
      </w:r>
      <w:r w:rsidRPr="004565B1">
        <w:rPr>
          <w:rFonts w:ascii="彩虹粗仿宋" w:eastAsia="彩虹粗仿宋" w:hAnsi="宋体" w:cs="Arial" w:hint="eastAsia"/>
          <w:sz w:val="24"/>
        </w:rPr>
        <w:t>基金管理费的计提比例和计提方法</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本基金的管理费按前一日基金资产净值的</w:t>
      </w:r>
      <w:r w:rsidRPr="00911C03">
        <w:rPr>
          <w:rFonts w:ascii="彩虹粗仿宋" w:eastAsia="彩虹粗仿宋" w:hAnsi="宋体" w:cs="Arial"/>
          <w:sz w:val="24"/>
        </w:rPr>
        <w:t>1.50%</w:t>
      </w:r>
      <w:r w:rsidRPr="00911C03">
        <w:rPr>
          <w:rFonts w:ascii="彩虹粗仿宋" w:eastAsia="彩虹粗仿宋" w:hAnsi="宋体" w:cs="Arial" w:hint="eastAsia"/>
          <w:sz w:val="24"/>
        </w:rPr>
        <w:t>年费率计提。管理费的计算方法如下：</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H</w:t>
      </w:r>
      <w:r w:rsidRPr="00911C03">
        <w:rPr>
          <w:rFonts w:ascii="彩虹粗仿宋" w:eastAsia="彩虹粗仿宋" w:hAnsi="宋体" w:cs="Arial" w:hint="eastAsia"/>
          <w:sz w:val="24"/>
        </w:rPr>
        <w:t>＝</w:t>
      </w:r>
      <w:r w:rsidRPr="00911C03">
        <w:rPr>
          <w:rFonts w:ascii="彩虹粗仿宋" w:eastAsia="彩虹粗仿宋" w:hAnsi="宋体" w:cs="Arial"/>
          <w:sz w:val="24"/>
        </w:rPr>
        <w:t>E</w:t>
      </w:r>
      <w:r w:rsidRPr="00911C03">
        <w:rPr>
          <w:rFonts w:ascii="彩虹粗仿宋" w:eastAsia="彩虹粗仿宋" w:hAnsi="宋体" w:cs="Arial"/>
          <w:sz w:val="24"/>
        </w:rPr>
        <w:t>×</w:t>
      </w:r>
      <w:r w:rsidRPr="00911C03">
        <w:rPr>
          <w:rFonts w:ascii="彩虹粗仿宋" w:eastAsia="彩虹粗仿宋" w:hAnsi="宋体" w:cs="Arial"/>
          <w:sz w:val="24"/>
        </w:rPr>
        <w:t>1.50%</w:t>
      </w:r>
      <w:r w:rsidRPr="00911C03">
        <w:rPr>
          <w:rFonts w:ascii="彩虹粗仿宋" w:eastAsia="彩虹粗仿宋" w:hAnsi="宋体" w:cs="Arial"/>
          <w:sz w:val="24"/>
        </w:rPr>
        <w:t>÷</w:t>
      </w:r>
      <w:r w:rsidRPr="00911C03">
        <w:rPr>
          <w:rFonts w:ascii="彩虹粗仿宋" w:eastAsia="彩虹粗仿宋" w:hAnsi="宋体" w:cs="Arial" w:hint="eastAsia"/>
          <w:sz w:val="24"/>
        </w:rPr>
        <w:t>当年天数</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H</w:t>
      </w:r>
      <w:r w:rsidRPr="00911C03">
        <w:rPr>
          <w:rFonts w:ascii="彩虹粗仿宋" w:eastAsia="彩虹粗仿宋" w:hAnsi="宋体" w:cs="Arial" w:hint="eastAsia"/>
          <w:sz w:val="24"/>
        </w:rPr>
        <w:t>为每日应计提的基金管理费</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E</w:t>
      </w:r>
      <w:r w:rsidRPr="00911C03">
        <w:rPr>
          <w:rFonts w:ascii="彩虹粗仿宋" w:eastAsia="彩虹粗仿宋" w:hAnsi="宋体" w:cs="Arial" w:hint="eastAsia"/>
          <w:sz w:val="24"/>
        </w:rPr>
        <w:t>为前一日的基金资产净值</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）基金托管费的计提比例和计提方法</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hint="eastAsia"/>
          <w:sz w:val="24"/>
        </w:rPr>
        <w:t>本基金的托管费按前一日基金资产净值的</w:t>
      </w:r>
      <w:r w:rsidRPr="00911C03">
        <w:rPr>
          <w:rFonts w:ascii="彩虹粗仿宋" w:eastAsia="彩虹粗仿宋" w:hAnsi="宋体" w:cs="Arial"/>
          <w:sz w:val="24"/>
        </w:rPr>
        <w:t>0.25%</w:t>
      </w:r>
      <w:r w:rsidRPr="00911C03">
        <w:rPr>
          <w:rFonts w:ascii="彩虹粗仿宋" w:eastAsia="彩虹粗仿宋" w:hAnsi="宋体" w:cs="Arial" w:hint="eastAsia"/>
          <w:sz w:val="24"/>
        </w:rPr>
        <w:t>的年费率计提。托管费的计算方法如下：</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H</w:t>
      </w:r>
      <w:r w:rsidRPr="00911C03">
        <w:rPr>
          <w:rFonts w:ascii="彩虹粗仿宋" w:eastAsia="彩虹粗仿宋" w:hAnsi="宋体" w:cs="Arial" w:hint="eastAsia"/>
          <w:sz w:val="24"/>
        </w:rPr>
        <w:t>＝</w:t>
      </w:r>
      <w:r w:rsidRPr="00911C03">
        <w:rPr>
          <w:rFonts w:ascii="彩虹粗仿宋" w:eastAsia="彩虹粗仿宋" w:hAnsi="宋体" w:cs="Arial"/>
          <w:sz w:val="24"/>
        </w:rPr>
        <w:t>E</w:t>
      </w:r>
      <w:r w:rsidRPr="00911C03">
        <w:rPr>
          <w:rFonts w:ascii="彩虹粗仿宋" w:eastAsia="彩虹粗仿宋" w:hAnsi="宋体" w:cs="Arial"/>
          <w:sz w:val="24"/>
        </w:rPr>
        <w:t>×</w:t>
      </w:r>
      <w:r w:rsidRPr="00911C03">
        <w:rPr>
          <w:rFonts w:ascii="彩虹粗仿宋" w:eastAsia="彩虹粗仿宋" w:hAnsi="宋体" w:cs="Arial"/>
          <w:sz w:val="24"/>
        </w:rPr>
        <w:t>0.25%</w:t>
      </w:r>
      <w:r w:rsidRPr="00911C03">
        <w:rPr>
          <w:rFonts w:ascii="彩虹粗仿宋" w:eastAsia="彩虹粗仿宋" w:hAnsi="宋体" w:cs="Arial"/>
          <w:sz w:val="24"/>
        </w:rPr>
        <w:t>÷</w:t>
      </w:r>
      <w:r w:rsidRPr="00911C03">
        <w:rPr>
          <w:rFonts w:ascii="彩虹粗仿宋" w:eastAsia="彩虹粗仿宋" w:hAnsi="宋体" w:cs="Arial" w:hint="eastAsia"/>
          <w:sz w:val="24"/>
        </w:rPr>
        <w:t>当年天数</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H</w:t>
      </w:r>
      <w:r w:rsidRPr="00911C03">
        <w:rPr>
          <w:rFonts w:ascii="彩虹粗仿宋" w:eastAsia="彩虹粗仿宋" w:hAnsi="宋体" w:cs="Arial" w:hint="eastAsia"/>
          <w:sz w:val="24"/>
        </w:rPr>
        <w:t>为每日应计提的基金托管费</w:t>
      </w:r>
    </w:p>
    <w:p w:rsidR="003E6963" w:rsidRDefault="003E6963" w:rsidP="003E6963">
      <w:pPr>
        <w:adjustRightInd w:val="0"/>
        <w:snapToGrid w:val="0"/>
        <w:ind w:firstLineChars="200" w:firstLine="480"/>
        <w:outlineLvl w:val="0"/>
        <w:rPr>
          <w:rFonts w:ascii="彩虹粗仿宋" w:eastAsia="彩虹粗仿宋" w:hAnsi="宋体" w:cs="Arial"/>
          <w:sz w:val="24"/>
        </w:rPr>
      </w:pPr>
      <w:r w:rsidRPr="00911C03">
        <w:rPr>
          <w:rFonts w:ascii="彩虹粗仿宋" w:eastAsia="彩虹粗仿宋" w:hAnsi="宋体" w:cs="Arial"/>
          <w:sz w:val="24"/>
        </w:rPr>
        <w:t>E</w:t>
      </w:r>
      <w:r w:rsidRPr="00911C03">
        <w:rPr>
          <w:rFonts w:ascii="彩虹粗仿宋" w:eastAsia="彩虹粗仿宋" w:hAnsi="宋体" w:cs="Arial" w:hint="eastAsia"/>
          <w:sz w:val="24"/>
        </w:rPr>
        <w:t>为前一日的基金资产净值</w:t>
      </w:r>
    </w:p>
    <w:p w:rsidR="003E6963"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w:t>
      </w:r>
      <w:r w:rsidRPr="00911C03">
        <w:rPr>
          <w:rFonts w:ascii="彩虹粗仿宋" w:eastAsia="彩虹粗仿宋" w:hAnsi="宋体" w:cs="Arial" w:hint="eastAsia"/>
          <w:sz w:val="24"/>
        </w:rPr>
        <w:t>上述“（一）基金费用的种类”中第</w:t>
      </w:r>
      <w:r w:rsidRPr="00911C03">
        <w:rPr>
          <w:rFonts w:ascii="彩虹粗仿宋" w:eastAsia="彩虹粗仿宋" w:hAnsi="宋体" w:cs="Arial"/>
          <w:sz w:val="24"/>
        </w:rPr>
        <w:t>3</w:t>
      </w:r>
      <w:r w:rsidRPr="00911C03">
        <w:rPr>
          <w:rFonts w:ascii="彩虹粗仿宋" w:eastAsia="彩虹粗仿宋" w:hAnsi="宋体" w:cs="Arial" w:hint="eastAsia"/>
          <w:sz w:val="24"/>
        </w:rPr>
        <w:t>－</w:t>
      </w:r>
      <w:r w:rsidRPr="00911C03">
        <w:rPr>
          <w:rFonts w:ascii="彩虹粗仿宋" w:eastAsia="彩虹粗仿宋" w:hAnsi="宋体" w:cs="Arial"/>
          <w:sz w:val="24"/>
        </w:rPr>
        <w:t>9</w:t>
      </w:r>
      <w:r w:rsidRPr="00911C03">
        <w:rPr>
          <w:rFonts w:ascii="彩虹粗仿宋" w:eastAsia="彩虹粗仿宋" w:hAnsi="宋体" w:cs="Arial" w:hint="eastAsia"/>
          <w:sz w:val="24"/>
        </w:rPr>
        <w:t>项费用，根据有关法规及相应协议规定，按费用实际支出金额列入当期费用，由基金托管人从基金财产中支付。</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w:t>
      </w:r>
      <w:r>
        <w:rPr>
          <w:rFonts w:ascii="彩虹粗仿宋" w:eastAsia="彩虹粗仿宋" w:hAnsi="宋体" w:cs="Arial" w:hint="eastAsia"/>
          <w:sz w:val="24"/>
        </w:rPr>
        <w:t>相关费用，包括</w:t>
      </w:r>
      <w:r w:rsidRPr="004565B1">
        <w:rPr>
          <w:rFonts w:ascii="彩虹粗仿宋" w:eastAsia="彩虹粗仿宋" w:hAnsi="宋体" w:cs="Arial" w:hint="eastAsia"/>
          <w:sz w:val="24"/>
        </w:rPr>
        <w:t>律师费、会计师费和信息披露费用不得从基金财产中列支；基金管理人和基金托管人因未履行或未完全履行义务导致的费用支出或基金财产的损失，处理与基金运作无关的事项发生的费用</w:t>
      </w:r>
      <w:r>
        <w:rPr>
          <w:rFonts w:ascii="彩虹粗仿宋" w:eastAsia="彩虹粗仿宋" w:hAnsi="宋体" w:cs="Arial" w:hint="eastAsia"/>
          <w:sz w:val="24"/>
        </w:rPr>
        <w:t>以及</w:t>
      </w:r>
      <w:r w:rsidRPr="009929F8">
        <w:rPr>
          <w:rFonts w:ascii="彩虹粗仿宋" w:eastAsia="彩虹粗仿宋" w:hAnsi="宋体" w:cs="Arial" w:hint="eastAsia"/>
          <w:sz w:val="24"/>
        </w:rPr>
        <w:t>其他根据相关法律法规及中国证监会的有关规定不得列入基金费用的项目</w:t>
      </w:r>
      <w:r w:rsidRPr="004565B1">
        <w:rPr>
          <w:rFonts w:ascii="彩虹粗仿宋" w:eastAsia="彩虹粗仿宋" w:hAnsi="宋体" w:cs="Arial" w:hint="eastAsia"/>
          <w:sz w:val="24"/>
        </w:rPr>
        <w:t>等不列入基金费用。</w:t>
      </w:r>
      <w:r w:rsidRPr="00984F73">
        <w:rPr>
          <w:rFonts w:ascii="彩虹粗仿宋" w:eastAsia="彩虹粗仿宋" w:hAnsi="宋体" w:cs="Arial" w:hint="eastAsia"/>
          <w:sz w:val="24"/>
        </w:rPr>
        <w:t>其他根据相关法律法规及中国证监会的有关规定不得列入基金费用的项目。</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）基金管理费和基金托管费的复核程序、支付方式和时间</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w:t>
      </w:r>
      <w:r w:rsidRPr="00911C03">
        <w:rPr>
          <w:rFonts w:ascii="彩虹粗仿宋" w:eastAsia="彩虹粗仿宋" w:hAnsi="宋体" w:cs="Arial" w:hint="eastAsia"/>
          <w:sz w:val="24"/>
        </w:rPr>
        <w:t>逐日累计至每月月末，按月支付</w:t>
      </w:r>
      <w:r w:rsidRPr="004565B1">
        <w:rPr>
          <w:rFonts w:ascii="彩虹粗仿宋" w:eastAsia="彩虹粗仿宋" w:hAnsi="宋体" w:cs="Arial" w:hint="eastAsia"/>
          <w:sz w:val="24"/>
        </w:rPr>
        <w:t>。</w:t>
      </w:r>
      <w:r w:rsidRPr="00911C03">
        <w:rPr>
          <w:rFonts w:ascii="彩虹粗仿宋" w:eastAsia="彩虹粗仿宋" w:hAnsi="宋体" w:cs="Arial" w:hint="eastAsia"/>
          <w:sz w:val="24"/>
        </w:rPr>
        <w:t>由基金托管人根据与基金管理人核对一致的财务数据，自动在月初</w:t>
      </w:r>
      <w:r w:rsidRPr="00911C03">
        <w:rPr>
          <w:rFonts w:ascii="彩虹粗仿宋" w:eastAsia="彩虹粗仿宋" w:hAnsi="宋体" w:cs="Arial"/>
          <w:sz w:val="24"/>
        </w:rPr>
        <w:t>5</w:t>
      </w:r>
      <w:r w:rsidRPr="00911C03">
        <w:rPr>
          <w:rFonts w:ascii="彩虹粗仿宋" w:eastAsia="彩虹粗仿宋" w:hAnsi="宋体" w:cs="Arial" w:hint="eastAsia"/>
          <w:sz w:val="24"/>
        </w:rPr>
        <w:t>个工作日内、按照指定的账户路径进行资金支付，基金管理人无需再出具资金划拨指令。若遇法定节假日、公休假或不可抗力等，支付日期顺延。</w:t>
      </w:r>
      <w:r w:rsidRPr="004565B1">
        <w:rPr>
          <w:rFonts w:ascii="彩虹粗仿宋" w:eastAsia="彩虹粗仿宋" w:hAnsi="宋体" w:cs="Arial" w:hint="eastAsia"/>
          <w:sz w:val="24"/>
        </w:rPr>
        <w:t>费用自动扣划后，</w:t>
      </w:r>
      <w:r w:rsidR="00360908">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sidR="00360908">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w:t>
      </w:r>
      <w:r>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托管人出具正式函件指定基金管理费的收款账户。基金管理人如需要变更此账户，应提前5个工作日向托管人出具书面的收款账户变更通知。</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E6963" w:rsidRPr="004565B1" w:rsidRDefault="003E6963" w:rsidP="003E6963">
      <w:pPr>
        <w:adjustRightInd w:val="0"/>
        <w:snapToGrid w:val="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92" w:name="_Toc48030164"/>
      <w:r w:rsidRPr="004565B1">
        <w:rPr>
          <w:rFonts w:ascii="彩虹粗仿宋" w:eastAsia="彩虹粗仿宋" w:hint="eastAsia"/>
          <w:sz w:val="30"/>
        </w:rPr>
        <w:t>十二、基金份额持有人名册的保管</w:t>
      </w:r>
      <w:bookmarkEnd w:id="92"/>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w:t>
      </w:r>
      <w:r>
        <w:rPr>
          <w:rFonts w:ascii="彩虹粗仿宋" w:eastAsia="彩虹粗仿宋" w:hAnsi="宋体" w:cs="Arial" w:hint="eastAsia"/>
          <w:sz w:val="24"/>
        </w:rPr>
        <w:t>登记机构</w:t>
      </w:r>
      <w:r w:rsidRPr="004565B1">
        <w:rPr>
          <w:rFonts w:ascii="彩虹粗仿宋" w:eastAsia="彩虹粗仿宋" w:hAnsi="宋体" w:cs="Arial" w:hint="eastAsia"/>
          <w:sz w:val="24"/>
        </w:rPr>
        <w:t>根据基金管理人的指令编制和保管，</w:t>
      </w:r>
      <w:r>
        <w:rPr>
          <w:rFonts w:ascii="彩虹粗仿宋" w:eastAsia="彩虹粗仿宋" w:hAnsi="宋体" w:cs="Arial" w:hint="eastAsia"/>
          <w:sz w:val="24"/>
        </w:rPr>
        <w:t>保存期自基金账户销户之日起不少于2</w:t>
      </w:r>
      <w:r>
        <w:rPr>
          <w:rFonts w:ascii="彩虹粗仿宋" w:eastAsia="彩虹粗仿宋" w:hAnsi="宋体" w:cs="Arial"/>
          <w:sz w:val="24"/>
        </w:rPr>
        <w:t>0</w:t>
      </w:r>
      <w:r>
        <w:rPr>
          <w:rFonts w:ascii="彩虹粗仿宋" w:eastAsia="彩虹粗仿宋" w:hAnsi="宋体" w:cs="Arial" w:hint="eastAsia"/>
          <w:sz w:val="24"/>
        </w:rPr>
        <w:t>年。</w:t>
      </w:r>
      <w:r w:rsidRPr="004565B1">
        <w:rPr>
          <w:rFonts w:ascii="彩虹粗仿宋" w:eastAsia="彩虹粗仿宋" w:hAnsi="宋体" w:cs="Arial" w:hint="eastAsia"/>
          <w:sz w:val="24"/>
        </w:rPr>
        <w:t>基金管理人和基金托管人应分别保管基金份额持有人名册，保存期</w:t>
      </w:r>
      <w:r w:rsidR="004C0F8C" w:rsidRPr="004C0F8C">
        <w:rPr>
          <w:rFonts w:ascii="彩虹粗仿宋" w:eastAsia="彩虹粗仿宋" w:hAnsi="宋体" w:cs="Arial" w:hint="eastAsia"/>
          <w:bCs/>
          <w:sz w:val="24"/>
        </w:rPr>
        <w:t>不低于法律法规规定的期限</w:t>
      </w:r>
      <w:r w:rsidRPr="004565B1">
        <w:rPr>
          <w:rFonts w:ascii="彩虹粗仿宋" w:eastAsia="彩虹粗仿宋" w:hAnsi="宋体" w:cs="Arial" w:hint="eastAsia"/>
          <w:sz w:val="24"/>
        </w:rPr>
        <w:t>。如不能妥善保管，则按相关法规承担责任。</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Pr>
          <w:rFonts w:ascii="彩虹粗仿宋" w:eastAsia="彩虹粗仿宋" w:hAnsi="宋体" w:cs="Arial" w:hint="eastAsia"/>
          <w:sz w:val="24"/>
        </w:rPr>
        <w:t>中期报告</w:t>
      </w:r>
      <w:r w:rsidRPr="004565B1">
        <w:rPr>
          <w:rFonts w:ascii="彩虹粗仿宋" w:eastAsia="彩虹粗仿宋" w:hAnsi="宋体" w:cs="Arial" w:hint="eastAsia"/>
          <w:sz w:val="24"/>
        </w:rPr>
        <w:t>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3E6963" w:rsidRPr="004565B1" w:rsidRDefault="003E6963" w:rsidP="003E6963">
      <w:pPr>
        <w:adjustRightInd w:val="0"/>
        <w:snapToGrid w:val="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93" w:name="_Toc48030165"/>
      <w:r w:rsidRPr="004565B1">
        <w:rPr>
          <w:rFonts w:ascii="彩虹粗仿宋" w:eastAsia="彩虹粗仿宋" w:hint="eastAsia"/>
          <w:sz w:val="30"/>
        </w:rPr>
        <w:t>十三、基金有关文件档案的保存</w:t>
      </w:r>
      <w:bookmarkEnd w:id="93"/>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3E6963" w:rsidRPr="004565B1" w:rsidRDefault="003E6963" w:rsidP="003E6963">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w:t>
      </w:r>
      <w:r w:rsidR="004C0F8C" w:rsidRPr="004C0F8C">
        <w:rPr>
          <w:rFonts w:ascii="彩虹粗仿宋" w:eastAsia="彩虹粗仿宋" w:hAnsi="宋体" w:cs="Arial" w:hint="eastAsia"/>
          <w:sz w:val="24"/>
        </w:rPr>
        <w:t>不低于法律法规规定的期限</w:t>
      </w:r>
      <w:r w:rsidRPr="004565B1">
        <w:rPr>
          <w:rFonts w:ascii="彩虹粗仿宋" w:eastAsia="彩虹粗仿宋" w:hAnsi="宋体" w:cs="Arial" w:hint="eastAsia"/>
          <w:sz w:val="24"/>
        </w:rPr>
        <w:t>。</w:t>
      </w:r>
    </w:p>
    <w:p w:rsidR="003E6963" w:rsidRPr="004565B1" w:rsidRDefault="003E6963" w:rsidP="003E6963">
      <w:pPr>
        <w:adjustRightInd w:val="0"/>
        <w:snapToGrid w:val="0"/>
        <w:rPr>
          <w:rFonts w:ascii="彩虹粗仿宋" w:eastAsia="彩虹粗仿宋"/>
          <w:sz w:val="30"/>
          <w:szCs w:val="30"/>
        </w:rPr>
      </w:pPr>
    </w:p>
    <w:p w:rsidR="003E6963" w:rsidRPr="004565B1" w:rsidRDefault="003E6963" w:rsidP="003E6963">
      <w:pPr>
        <w:pStyle w:val="2"/>
        <w:jc w:val="center"/>
        <w:rPr>
          <w:rFonts w:ascii="彩虹粗仿宋" w:eastAsia="彩虹粗仿宋"/>
          <w:sz w:val="30"/>
        </w:rPr>
      </w:pPr>
      <w:bookmarkStart w:id="94" w:name="_Toc48030166"/>
      <w:r w:rsidRPr="004565B1">
        <w:rPr>
          <w:rFonts w:ascii="彩虹粗仿宋" w:eastAsia="彩虹粗仿宋" w:hint="eastAsia"/>
          <w:sz w:val="30"/>
        </w:rPr>
        <w:t>十四、基金管理人和基金托管人的更换</w:t>
      </w:r>
      <w:bookmarkEnd w:id="94"/>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911C03">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日内在规定媒介公告</w:t>
      </w:r>
      <w:r w:rsidRPr="004565B1">
        <w:rPr>
          <w:rFonts w:ascii="彩虹粗仿宋" w:eastAsia="彩虹粗仿宋" w:hAnsi="宋体" w:cs="Arial" w:hint="eastAsia"/>
          <w:sz w:val="24"/>
        </w:rPr>
        <w:t>；</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Pr>
          <w:rFonts w:ascii="彩虹粗仿宋" w:eastAsia="彩虹粗仿宋" w:hAnsi="宋体" w:cs="Arial" w:hint="eastAsia"/>
          <w:sz w:val="24"/>
        </w:rPr>
        <w:t>和净值</w:t>
      </w:r>
      <w:r w:rsidRPr="004565B1">
        <w:rPr>
          <w:rFonts w:ascii="彩虹粗仿宋" w:eastAsia="彩虹粗仿宋" w:hAnsi="宋体" w:cs="Arial" w:hint="eastAsia"/>
          <w:sz w:val="24"/>
        </w:rPr>
        <w:t>；</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58034D">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3E6963" w:rsidRPr="004565B1" w:rsidRDefault="003E6963" w:rsidP="003E696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w:t>
      </w:r>
      <w:r w:rsidRPr="00911C03">
        <w:rPr>
          <w:rFonts w:ascii="彩虹粗仿宋" w:eastAsia="彩虹粗仿宋" w:hAnsi="宋体" w:cs="Arial" w:hint="eastAsia"/>
          <w:sz w:val="24"/>
        </w:rPr>
        <w:t>基金份额的基金份额持有人</w:t>
      </w:r>
      <w:r w:rsidRPr="004565B1">
        <w:rPr>
          <w:rFonts w:ascii="彩虹粗仿宋" w:eastAsia="彩虹粗仿宋" w:hAnsi="宋体" w:cs="Arial" w:hint="eastAsia"/>
          <w:sz w:val="24"/>
        </w:rPr>
        <w:t>提名；</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58034D">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w:t>
      </w:r>
      <w:r>
        <w:rPr>
          <w:rFonts w:ascii="彩虹粗仿宋" w:eastAsia="彩虹粗仿宋" w:hAnsi="宋体" w:cs="Arial" w:hint="eastAsia"/>
          <w:sz w:val="24"/>
        </w:rPr>
        <w:t>规定媒介</w:t>
      </w:r>
      <w:r w:rsidRPr="00475291">
        <w:rPr>
          <w:rFonts w:ascii="彩虹粗仿宋" w:eastAsia="彩虹粗仿宋" w:hAnsi="宋体" w:cs="Arial" w:hint="eastAsia"/>
          <w:sz w:val="24"/>
        </w:rPr>
        <w:t>公告</w:t>
      </w:r>
      <w:r w:rsidRPr="004565B1">
        <w:rPr>
          <w:rFonts w:ascii="彩虹粗仿宋" w:eastAsia="彩虹粗仿宋" w:hAnsi="宋体" w:cs="Arial" w:hint="eastAsia"/>
          <w:sz w:val="24"/>
        </w:rPr>
        <w:t>；</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w:t>
      </w:r>
      <w:r w:rsidRPr="00911C03">
        <w:rPr>
          <w:rFonts w:ascii="彩虹粗仿宋" w:eastAsia="彩虹粗仿宋" w:hAnsi="宋体" w:cs="Arial" w:hint="eastAsia"/>
          <w:sz w:val="24"/>
        </w:rPr>
        <w:t>新任基金托管人或临时基金托管人应与基金管理人核对基金资产总值和净值</w:t>
      </w:r>
      <w:r w:rsidRPr="004565B1">
        <w:rPr>
          <w:rFonts w:ascii="彩虹粗仿宋" w:eastAsia="彩虹粗仿宋" w:hAnsi="宋体" w:cs="Arial" w:hint="eastAsia"/>
          <w:sz w:val="24"/>
        </w:rPr>
        <w:t>；</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58034D">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3E6963"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w:t>
      </w:r>
      <w:r>
        <w:rPr>
          <w:rFonts w:ascii="彩虹粗仿宋" w:eastAsia="彩虹粗仿宋" w:hAnsi="宋体" w:cs="Arial" w:hint="eastAsia"/>
          <w:sz w:val="24"/>
        </w:rPr>
        <w:t>规定媒介</w:t>
      </w:r>
      <w:r w:rsidRPr="00475291">
        <w:rPr>
          <w:rFonts w:ascii="彩虹粗仿宋" w:eastAsia="彩虹粗仿宋" w:hAnsi="宋体" w:cs="Arial" w:hint="eastAsia"/>
          <w:sz w:val="24"/>
        </w:rPr>
        <w:t>上联合公告。</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r w:rsidRPr="00911C03">
        <w:rPr>
          <w:rFonts w:ascii="彩虹粗仿宋" w:eastAsia="彩虹粗仿宋" w:hAnsi="宋体" w:cs="Arial" w:hint="eastAsia"/>
          <w:sz w:val="24"/>
        </w:rPr>
        <w:t>原基金管理人或原基金托管人在继续履行相关职责期间，仍有权按照基金合同的规定收取基金管理费或基金托管费。</w:t>
      </w:r>
    </w:p>
    <w:p w:rsidR="003E6963" w:rsidRPr="004565B1" w:rsidRDefault="003E6963" w:rsidP="003E6963">
      <w:pPr>
        <w:adjustRightInd w:val="0"/>
        <w:snapToGrid w:val="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95" w:name="_Toc48030167"/>
      <w:r w:rsidRPr="004565B1">
        <w:rPr>
          <w:rFonts w:ascii="彩虹粗仿宋" w:eastAsia="彩虹粗仿宋" w:hint="eastAsia"/>
          <w:sz w:val="30"/>
        </w:rPr>
        <w:t>十五、禁止行为</w:t>
      </w:r>
      <w:bookmarkEnd w:id="95"/>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3E6963" w:rsidRPr="004565B1" w:rsidRDefault="003E6963" w:rsidP="003E6963">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3E6963" w:rsidRPr="004565B1" w:rsidRDefault="003E6963" w:rsidP="003E6963">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3E6963" w:rsidRPr="004565B1" w:rsidRDefault="003E6963" w:rsidP="003E6963">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rsidR="003E6963" w:rsidRPr="004565B1" w:rsidRDefault="003E6963" w:rsidP="003E6963">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3E6963" w:rsidRPr="004565B1" w:rsidRDefault="003E6963" w:rsidP="003E6963">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3E6963" w:rsidRPr="004565B1" w:rsidRDefault="003E6963" w:rsidP="003E696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3E6963" w:rsidRPr="004565B1" w:rsidRDefault="003E6963" w:rsidP="003E6963">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w:t>
      </w:r>
      <w:r w:rsidRPr="0011230A">
        <w:rPr>
          <w:rFonts w:ascii="彩虹粗仿宋" w:eastAsia="彩虹粗仿宋" w:hint="eastAsia"/>
          <w:bCs/>
          <w:sz w:val="24"/>
        </w:rPr>
        <w:t>法律法规或中国证监会</w:t>
      </w:r>
      <w:r w:rsidRPr="00DA2DEF">
        <w:rPr>
          <w:rFonts w:ascii="彩虹粗仿宋" w:eastAsia="彩虹粗仿宋" w:hint="eastAsia"/>
          <w:sz w:val="24"/>
        </w:rPr>
        <w:t>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sidRPr="0011230A">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w:t>
      </w:r>
      <w:r>
        <w:rPr>
          <w:rFonts w:ascii="彩虹粗仿宋" w:eastAsia="彩虹粗仿宋" w:cs="Arial" w:hint="eastAsia"/>
          <w:sz w:val="24"/>
        </w:rPr>
        <w:t>或变更</w:t>
      </w:r>
      <w:r w:rsidRPr="004565B1">
        <w:rPr>
          <w:rFonts w:ascii="彩虹粗仿宋" w:eastAsia="彩虹粗仿宋" w:cs="Arial" w:hint="eastAsia"/>
          <w:sz w:val="24"/>
        </w:rPr>
        <w:t>上述限制，如适用于本基金，</w:t>
      </w:r>
      <w:r w:rsidRPr="0011230A">
        <w:rPr>
          <w:rFonts w:ascii="彩虹粗仿宋" w:eastAsia="彩虹粗仿宋" w:cs="Arial" w:hint="eastAsia"/>
          <w:bCs/>
          <w:sz w:val="24"/>
        </w:rPr>
        <w:t>基金管理人在履行适当程序后，</w:t>
      </w:r>
      <w:r w:rsidRPr="004565B1">
        <w:rPr>
          <w:rFonts w:ascii="彩虹粗仿宋" w:eastAsia="彩虹粗仿宋" w:cs="Arial" w:hint="eastAsia"/>
          <w:sz w:val="24"/>
        </w:rPr>
        <w:t>则本基金投资不再受相关限制</w:t>
      </w:r>
      <w:r w:rsidRPr="0011230A">
        <w:rPr>
          <w:rFonts w:ascii="彩虹粗仿宋" w:eastAsia="彩虹粗仿宋" w:cs="Arial" w:hint="eastAsia"/>
          <w:sz w:val="24"/>
        </w:rPr>
        <w:t>或按变更后的规定执行</w:t>
      </w:r>
      <w:r w:rsidRPr="004565B1">
        <w:rPr>
          <w:rFonts w:ascii="彩虹粗仿宋" w:eastAsia="彩虹粗仿宋" w:hint="eastAsia"/>
          <w:sz w:val="24"/>
        </w:rPr>
        <w:t>。</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Pr="0011230A">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rsidR="003E6963" w:rsidRPr="004565B1" w:rsidRDefault="003E6963" w:rsidP="003E6963">
      <w:pPr>
        <w:adjustRightInd w:val="0"/>
        <w:snapToGrid w:val="0"/>
        <w:rPr>
          <w:rFonts w:ascii="彩虹粗仿宋" w:eastAsia="彩虹粗仿宋"/>
          <w:sz w:val="30"/>
          <w:szCs w:val="30"/>
        </w:rPr>
      </w:pPr>
    </w:p>
    <w:p w:rsidR="003E6963" w:rsidRPr="004565B1" w:rsidRDefault="003E6963" w:rsidP="003E6963">
      <w:pPr>
        <w:pStyle w:val="2"/>
        <w:jc w:val="center"/>
        <w:rPr>
          <w:rFonts w:ascii="彩虹粗仿宋" w:eastAsia="彩虹粗仿宋"/>
          <w:sz w:val="30"/>
        </w:rPr>
      </w:pPr>
      <w:bookmarkStart w:id="96" w:name="_Toc48030168"/>
      <w:r w:rsidRPr="004565B1">
        <w:rPr>
          <w:rFonts w:ascii="彩虹粗仿宋" w:eastAsia="彩虹粗仿宋" w:hint="eastAsia"/>
          <w:sz w:val="30"/>
        </w:rPr>
        <w:t>十六、托管协议的变更、终止与基金财产的清算</w:t>
      </w:r>
      <w:bookmarkEnd w:id="96"/>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3E6963" w:rsidRPr="004565B1" w:rsidRDefault="003E6963" w:rsidP="003E696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w:t>
      </w:r>
      <w:r w:rsidRPr="00542BCE">
        <w:rPr>
          <w:rFonts w:ascii="彩虹粗仿宋" w:eastAsia="彩虹粗仿宋" w:hAnsi="宋体" w:cs="Arial"/>
          <w:sz w:val="24"/>
        </w:rPr>
        <w:t>符合</w:t>
      </w:r>
      <w:r w:rsidRPr="00426B6E">
        <w:rPr>
          <w:rFonts w:ascii="彩虹粗仿宋" w:eastAsia="彩虹粗仿宋" w:hAnsi="宋体" w:cs="Arial" w:hint="eastAsia"/>
          <w:sz w:val="24"/>
        </w:rPr>
        <w:t>《中华人民共和国证券法》规定</w:t>
      </w:r>
      <w:r w:rsidRPr="004565B1">
        <w:rPr>
          <w:rFonts w:ascii="彩虹粗仿宋" w:eastAsia="彩虹粗仿宋" w:hAnsi="宋体" w:cs="Arial" w:hint="eastAsia"/>
          <w:sz w:val="24"/>
        </w:rPr>
        <w:t>的注册会计师、律师以及中国证监会指定的人员组成。基金财产清算小组可以聘用必要的工作人员。</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911C03">
        <w:rPr>
          <w:rFonts w:ascii="彩虹粗仿宋" w:eastAsia="彩虹粗仿宋" w:hAnsi="宋体" w:cs="Arial" w:hint="eastAsia"/>
          <w:sz w:val="24"/>
        </w:rPr>
        <w:t>基金财产清算的期限为</w:t>
      </w:r>
      <w:r w:rsidRPr="00911C03">
        <w:rPr>
          <w:rFonts w:ascii="彩虹粗仿宋" w:eastAsia="彩虹粗仿宋" w:hAnsi="宋体" w:cs="Arial"/>
          <w:sz w:val="24"/>
        </w:rPr>
        <w:t>6</w:t>
      </w:r>
      <w:r w:rsidRPr="00911C03">
        <w:rPr>
          <w:rFonts w:ascii="彩虹粗仿宋" w:eastAsia="彩虹粗仿宋" w:hAnsi="宋体" w:cs="Arial" w:hint="eastAsia"/>
          <w:sz w:val="24"/>
        </w:rPr>
        <w:t>个月，但因本基金所持证券的流动性受到限制而不能及时变现的，清算期限相应顺延。</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w:t>
      </w:r>
      <w:r>
        <w:rPr>
          <w:rFonts w:ascii="彩虹粗仿宋" w:eastAsia="彩虹粗仿宋" w:hAnsi="宋体" w:cs="Arial" w:hint="eastAsia"/>
          <w:sz w:val="24"/>
        </w:rPr>
        <w:t>财产</w:t>
      </w:r>
      <w:r w:rsidRPr="004565B1">
        <w:rPr>
          <w:rFonts w:ascii="彩虹粗仿宋" w:eastAsia="彩虹粗仿宋" w:hAnsi="宋体" w:cs="Arial" w:hint="eastAsia"/>
          <w:sz w:val="24"/>
        </w:rPr>
        <w:t>清算过程中发生的所有合理费用，清算费用由基金财产清算小组优先从基金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财产中支付。</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3E6963"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小组应当将清算报告登载在规定网站上，并将清算报告提示性公告登载在规定报刊上。</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911C03">
        <w:rPr>
          <w:rFonts w:ascii="彩虹粗仿宋" w:eastAsia="彩虹粗仿宋" w:hAnsi="宋体" w:cs="Arial" w:hint="eastAsia"/>
          <w:sz w:val="24"/>
        </w:rPr>
        <w:t>基金财产清算公告于基金财产清算报告报中国证监会备案后</w:t>
      </w:r>
      <w:r w:rsidRPr="00911C03">
        <w:rPr>
          <w:rFonts w:ascii="彩虹粗仿宋" w:eastAsia="彩虹粗仿宋" w:hAnsi="宋体" w:cs="Arial"/>
          <w:sz w:val="24"/>
        </w:rPr>
        <w:t>5</w:t>
      </w:r>
      <w:r w:rsidRPr="00911C03">
        <w:rPr>
          <w:rFonts w:ascii="彩虹粗仿宋" w:eastAsia="彩虹粗仿宋" w:hAnsi="宋体" w:cs="Arial" w:hint="eastAsia"/>
          <w:sz w:val="24"/>
        </w:rPr>
        <w:t>个工作日内由基金财产清算小组进行公告。</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sidR="004C0F8C" w:rsidRPr="004C0F8C">
        <w:rPr>
          <w:rFonts w:ascii="彩虹粗仿宋" w:eastAsia="彩虹粗仿宋" w:hAnsi="宋体" w:cs="Arial" w:hint="eastAsia"/>
          <w:sz w:val="24"/>
        </w:rPr>
        <w:t>不低于法律法规规定的期限</w:t>
      </w:r>
      <w:r w:rsidRPr="004565B1">
        <w:rPr>
          <w:rFonts w:ascii="彩虹粗仿宋" w:eastAsia="彩虹粗仿宋" w:hAnsi="宋体" w:cs="Arial" w:hint="eastAsia"/>
          <w:sz w:val="24"/>
        </w:rPr>
        <w:t>。</w:t>
      </w:r>
    </w:p>
    <w:p w:rsidR="003E6963" w:rsidRPr="004565B1" w:rsidRDefault="003E6963" w:rsidP="003E6963">
      <w:pPr>
        <w:adjustRightInd w:val="0"/>
        <w:snapToGrid w:val="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97" w:name="_Toc48030169"/>
      <w:r w:rsidRPr="004565B1">
        <w:rPr>
          <w:rFonts w:ascii="彩虹粗仿宋" w:eastAsia="彩虹粗仿宋" w:hint="eastAsia"/>
          <w:sz w:val="30"/>
        </w:rPr>
        <w:t>十七、违约责任</w:t>
      </w:r>
      <w:bookmarkEnd w:id="97"/>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Pr>
          <w:rFonts w:ascii="彩虹粗仿宋" w:eastAsia="彩虹粗仿宋" w:hAnsi="宋体" w:cs="Arial" w:hint="eastAsia"/>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rsidR="003E6963"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w:t>
      </w:r>
      <w:r w:rsidRPr="00911C03">
        <w:rPr>
          <w:rFonts w:ascii="彩虹粗仿宋" w:eastAsia="彩虹粗仿宋" w:hAnsi="宋体" w:cs="Arial" w:hint="eastAsia"/>
          <w:sz w:val="24"/>
        </w:rPr>
        <w:t>不行使其投资权</w:t>
      </w:r>
      <w:r w:rsidRPr="004565B1">
        <w:rPr>
          <w:rFonts w:ascii="彩虹粗仿宋" w:eastAsia="彩虹粗仿宋" w:hAnsi="宋体" w:cs="Arial" w:hint="eastAsia"/>
          <w:sz w:val="24"/>
        </w:rPr>
        <w:t>造成的直接损失或潜在损失等；</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w:t>
      </w:r>
      <w:r w:rsidRPr="00911C03">
        <w:rPr>
          <w:rFonts w:ascii="彩虹粗仿宋" w:eastAsia="彩虹粗仿宋" w:hAnsi="宋体" w:cs="Arial" w:hint="eastAsia"/>
          <w:sz w:val="24"/>
        </w:rPr>
        <w:t>在发生一方或多方违约的情况下，</w:t>
      </w:r>
      <w:r>
        <w:rPr>
          <w:rFonts w:ascii="彩虹粗仿宋" w:eastAsia="彩虹粗仿宋" w:hAnsi="宋体" w:cs="Arial" w:hint="eastAsia"/>
          <w:sz w:val="24"/>
        </w:rPr>
        <w:t>非违约</w:t>
      </w:r>
      <w:r w:rsidRPr="004565B1">
        <w:rPr>
          <w:rFonts w:ascii="彩虹粗仿宋" w:eastAsia="彩虹粗仿宋" w:hAnsi="宋体" w:cs="Arial" w:hint="eastAsia"/>
          <w:sz w:val="24"/>
        </w:rPr>
        <w:t>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E6963" w:rsidRPr="004565B1" w:rsidRDefault="003E6963" w:rsidP="003E696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3E6963" w:rsidRPr="004565B1" w:rsidRDefault="003E6963" w:rsidP="003E6963">
      <w:pPr>
        <w:adjustRightInd w:val="0"/>
        <w:snapToGrid w:val="0"/>
        <w:outlineLvl w:val="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98" w:name="_Toc48030170"/>
      <w:r w:rsidRPr="004565B1">
        <w:rPr>
          <w:rFonts w:ascii="彩虹粗仿宋" w:eastAsia="彩虹粗仿宋" w:hint="eastAsia"/>
          <w:sz w:val="30"/>
        </w:rPr>
        <w:t>十八、争议解决方式</w:t>
      </w:r>
      <w:bookmarkEnd w:id="98"/>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Pr="00911C03">
        <w:rPr>
          <w:rFonts w:ascii="彩虹粗仿宋" w:eastAsia="彩虹粗仿宋" w:hAnsi="宋体" w:cs="Arial" w:hint="eastAsia"/>
          <w:sz w:val="24"/>
        </w:rPr>
        <w:t>（不含港澳台立法）</w:t>
      </w:r>
      <w:r w:rsidRPr="004565B1">
        <w:rPr>
          <w:rFonts w:ascii="彩虹粗仿宋" w:eastAsia="彩虹粗仿宋" w:hAnsi="宋体" w:cs="Arial" w:hint="eastAsia"/>
          <w:sz w:val="24"/>
        </w:rPr>
        <w:t>管辖。</w:t>
      </w:r>
    </w:p>
    <w:p w:rsidR="003E6963" w:rsidRPr="004565B1" w:rsidRDefault="003E6963" w:rsidP="003E6963">
      <w:pPr>
        <w:adjustRightInd w:val="0"/>
        <w:snapToGrid w:val="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99" w:name="_Toc48030171"/>
      <w:r w:rsidRPr="004565B1">
        <w:rPr>
          <w:rFonts w:ascii="彩虹粗仿宋" w:eastAsia="彩虹粗仿宋" w:hint="eastAsia"/>
          <w:sz w:val="30"/>
        </w:rPr>
        <w:t>十九、托管协议的效力</w:t>
      </w:r>
      <w:bookmarkEnd w:id="99"/>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3E6963" w:rsidRPr="004565B1" w:rsidRDefault="003E6963" w:rsidP="003E696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3E6963" w:rsidRPr="004565B1" w:rsidRDefault="003E6963" w:rsidP="003E6963">
      <w:pPr>
        <w:adjustRightInd w:val="0"/>
        <w:snapToGrid w:val="0"/>
        <w:rPr>
          <w:rFonts w:ascii="彩虹粗仿宋" w:eastAsia="彩虹粗仿宋" w:hAnsi="宋体" w:cs="Arial"/>
          <w:sz w:val="24"/>
        </w:rPr>
      </w:pPr>
    </w:p>
    <w:p w:rsidR="003E6963" w:rsidRPr="004565B1" w:rsidRDefault="003E6963" w:rsidP="003E6963">
      <w:pPr>
        <w:pStyle w:val="2"/>
        <w:jc w:val="center"/>
        <w:rPr>
          <w:rFonts w:ascii="彩虹粗仿宋" w:eastAsia="彩虹粗仿宋"/>
          <w:sz w:val="30"/>
        </w:rPr>
      </w:pPr>
      <w:bookmarkStart w:id="100" w:name="_Toc48030172"/>
      <w:r w:rsidRPr="004565B1">
        <w:rPr>
          <w:rFonts w:ascii="彩虹粗仿宋" w:eastAsia="彩虹粗仿宋" w:hint="eastAsia"/>
          <w:sz w:val="30"/>
        </w:rPr>
        <w:t>二十、其他事项</w:t>
      </w:r>
      <w:bookmarkEnd w:id="100"/>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E6963" w:rsidRPr="004565B1" w:rsidRDefault="003E6963" w:rsidP="003E6963">
      <w:pPr>
        <w:adjustRightInd w:val="0"/>
        <w:snapToGrid w:val="0"/>
        <w:rPr>
          <w:rFonts w:ascii="彩虹粗仿宋" w:eastAsia="彩虹粗仿宋"/>
          <w:b/>
          <w:bCs/>
        </w:rPr>
      </w:pPr>
    </w:p>
    <w:p w:rsidR="003E6963" w:rsidRPr="004565B1" w:rsidRDefault="003E6963" w:rsidP="003E6963">
      <w:pPr>
        <w:pStyle w:val="2"/>
        <w:jc w:val="center"/>
        <w:rPr>
          <w:rFonts w:ascii="彩虹粗仿宋" w:eastAsia="彩虹粗仿宋"/>
          <w:sz w:val="30"/>
        </w:rPr>
      </w:pPr>
      <w:bookmarkStart w:id="101" w:name="_Toc48030173"/>
      <w:bookmarkStart w:id="102" w:name="_GoBack"/>
      <w:bookmarkEnd w:id="102"/>
      <w:r w:rsidRPr="004565B1">
        <w:rPr>
          <w:rFonts w:ascii="彩虹粗仿宋" w:eastAsia="彩虹粗仿宋" w:hint="eastAsia"/>
          <w:sz w:val="30"/>
        </w:rPr>
        <w:t>二十一、托管协议的签订</w:t>
      </w:r>
      <w:bookmarkEnd w:id="101"/>
    </w:p>
    <w:p w:rsidR="003E6963" w:rsidRPr="004565B1" w:rsidRDefault="003E6963" w:rsidP="003E696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3E6963" w:rsidRPr="004565B1" w:rsidRDefault="003E6963" w:rsidP="003E6963">
      <w:pPr>
        <w:adjustRightInd w:val="0"/>
        <w:snapToGrid w:val="0"/>
        <w:ind w:firstLineChars="200" w:firstLine="480"/>
        <w:rPr>
          <w:rFonts w:ascii="彩虹粗仿宋" w:eastAsia="彩虹粗仿宋" w:hAnsi="宋体" w:cs="Arial"/>
          <w:sz w:val="24"/>
        </w:rPr>
        <w:sectPr w:rsidR="003E6963" w:rsidRPr="004565B1">
          <w:headerReference w:type="default" r:id="rId9"/>
          <w:pgSz w:w="11906" w:h="16838" w:code="9"/>
          <w:pgMar w:top="1418" w:right="1701" w:bottom="1418" w:left="1701" w:header="851" w:footer="992" w:gutter="0"/>
          <w:cols w:space="425"/>
          <w:docGrid w:type="lines" w:linePitch="312"/>
        </w:sectPr>
      </w:pPr>
    </w:p>
    <w:p w:rsidR="003E6963" w:rsidRPr="004565B1" w:rsidRDefault="003E6963" w:rsidP="003E6963">
      <w:pPr>
        <w:spacing w:line="360" w:lineRule="auto"/>
        <w:ind w:right="26"/>
        <w:rPr>
          <w:rFonts w:ascii="彩虹粗仿宋" w:eastAsia="彩虹粗仿宋"/>
          <w:sz w:val="24"/>
        </w:rPr>
      </w:pPr>
      <w:r w:rsidRPr="004565B1">
        <w:rPr>
          <w:rFonts w:ascii="彩虹粗仿宋" w:eastAsia="彩虹粗仿宋" w:hint="eastAsia"/>
          <w:sz w:val="24"/>
        </w:rPr>
        <w:t>本页无正文，为《</w:t>
      </w:r>
      <w:r>
        <w:rPr>
          <w:rFonts w:ascii="彩虹粗仿宋" w:eastAsia="彩虹粗仿宋" w:hint="eastAsia"/>
          <w:sz w:val="24"/>
        </w:rPr>
        <w:t>景顺长城景骊成长混合型</w:t>
      </w:r>
      <w:r w:rsidRPr="004565B1">
        <w:rPr>
          <w:rFonts w:ascii="彩虹粗仿宋" w:eastAsia="彩虹粗仿宋" w:hint="eastAsia"/>
          <w:sz w:val="24"/>
        </w:rPr>
        <w:t>证券投资基金托管协议》的签字盖章页。</w:t>
      </w:r>
    </w:p>
    <w:p w:rsidR="003E6963" w:rsidRPr="004565B1" w:rsidRDefault="003E6963" w:rsidP="003E6963">
      <w:pPr>
        <w:spacing w:line="360" w:lineRule="auto"/>
        <w:rPr>
          <w:rFonts w:ascii="彩虹粗仿宋" w:eastAsia="彩虹粗仿宋"/>
          <w:sz w:val="24"/>
        </w:rPr>
      </w:pPr>
    </w:p>
    <w:p w:rsidR="003E6963" w:rsidRPr="004565B1" w:rsidRDefault="003E6963" w:rsidP="003E696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景顺长城基金管理有限公司</w:t>
      </w:r>
      <w:r w:rsidRPr="004565B1">
        <w:rPr>
          <w:rFonts w:ascii="彩虹粗仿宋" w:eastAsia="彩虹粗仿宋" w:hint="eastAsia"/>
          <w:sz w:val="24"/>
        </w:rPr>
        <w:t>（</w:t>
      </w:r>
      <w:r>
        <w:rPr>
          <w:rFonts w:ascii="彩虹粗仿宋" w:eastAsia="彩虹粗仿宋" w:hint="eastAsia"/>
          <w:sz w:val="24"/>
        </w:rPr>
        <w:t>盖章</w:t>
      </w:r>
      <w:r w:rsidRPr="004565B1">
        <w:rPr>
          <w:rFonts w:ascii="彩虹粗仿宋" w:eastAsia="彩虹粗仿宋" w:hint="eastAsia"/>
          <w:sz w:val="24"/>
        </w:rPr>
        <w:t>）</w:t>
      </w:r>
    </w:p>
    <w:p w:rsidR="003E6963" w:rsidRPr="004565B1" w:rsidRDefault="003E6963" w:rsidP="003E6963">
      <w:pPr>
        <w:spacing w:line="360" w:lineRule="auto"/>
        <w:ind w:right="26"/>
        <w:rPr>
          <w:rFonts w:ascii="彩虹粗仿宋" w:eastAsia="彩虹粗仿宋"/>
          <w:sz w:val="24"/>
        </w:rPr>
      </w:pPr>
    </w:p>
    <w:p w:rsidR="003E6963" w:rsidRPr="004565B1" w:rsidRDefault="003E6963" w:rsidP="003E6963">
      <w:pPr>
        <w:spacing w:line="360" w:lineRule="auto"/>
        <w:ind w:right="26"/>
        <w:rPr>
          <w:rFonts w:ascii="彩虹粗仿宋" w:eastAsia="彩虹粗仿宋"/>
          <w:sz w:val="24"/>
        </w:rPr>
      </w:pPr>
    </w:p>
    <w:p w:rsidR="003E6963" w:rsidRPr="004565B1" w:rsidRDefault="003E6963" w:rsidP="003E696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3E6963" w:rsidRPr="004565B1" w:rsidRDefault="003E6963" w:rsidP="003E6963">
      <w:pPr>
        <w:spacing w:line="360" w:lineRule="auto"/>
        <w:ind w:right="26"/>
        <w:rPr>
          <w:rFonts w:ascii="彩虹粗仿宋" w:eastAsia="彩虹粗仿宋"/>
          <w:sz w:val="24"/>
        </w:rPr>
      </w:pPr>
    </w:p>
    <w:p w:rsidR="003E6963" w:rsidRPr="004565B1" w:rsidRDefault="003E6963" w:rsidP="003E6963">
      <w:pPr>
        <w:spacing w:line="360" w:lineRule="auto"/>
        <w:ind w:right="26"/>
        <w:rPr>
          <w:rFonts w:ascii="彩虹粗仿宋" w:eastAsia="彩虹粗仿宋"/>
          <w:sz w:val="24"/>
        </w:rPr>
      </w:pPr>
    </w:p>
    <w:p w:rsidR="003E6963" w:rsidRPr="004565B1" w:rsidRDefault="003E6963" w:rsidP="003E6963">
      <w:pPr>
        <w:spacing w:line="360" w:lineRule="auto"/>
        <w:ind w:right="26"/>
        <w:rPr>
          <w:rFonts w:ascii="彩虹粗仿宋" w:eastAsia="彩虹粗仿宋"/>
          <w:sz w:val="24"/>
        </w:rPr>
      </w:pPr>
    </w:p>
    <w:p w:rsidR="003E6963" w:rsidRPr="004565B1" w:rsidRDefault="003E6963" w:rsidP="003E696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3E6963" w:rsidRPr="004565B1" w:rsidRDefault="003E6963" w:rsidP="003E6963">
      <w:pPr>
        <w:spacing w:line="360" w:lineRule="auto"/>
        <w:ind w:right="26"/>
        <w:rPr>
          <w:rFonts w:ascii="彩虹粗仿宋" w:eastAsia="彩虹粗仿宋"/>
          <w:sz w:val="24"/>
        </w:rPr>
      </w:pPr>
    </w:p>
    <w:p w:rsidR="003E6963" w:rsidRPr="004565B1" w:rsidRDefault="003E6963" w:rsidP="003E6963">
      <w:pPr>
        <w:spacing w:line="360" w:lineRule="auto"/>
        <w:ind w:right="26"/>
        <w:rPr>
          <w:rFonts w:ascii="彩虹粗仿宋" w:eastAsia="彩虹粗仿宋"/>
          <w:sz w:val="24"/>
        </w:rPr>
      </w:pPr>
    </w:p>
    <w:p w:rsidR="003E6963" w:rsidRPr="004565B1" w:rsidRDefault="003E6963" w:rsidP="003E696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3E6963" w:rsidRPr="004565B1" w:rsidRDefault="003E6963" w:rsidP="003E6963">
      <w:pPr>
        <w:spacing w:line="360" w:lineRule="auto"/>
        <w:ind w:right="26"/>
        <w:rPr>
          <w:rFonts w:ascii="彩虹粗仿宋" w:eastAsia="彩虹粗仿宋"/>
          <w:b/>
          <w:sz w:val="24"/>
          <w:szCs w:val="28"/>
        </w:rPr>
      </w:pPr>
    </w:p>
    <w:p w:rsidR="003E6963" w:rsidRPr="004565B1" w:rsidRDefault="003E6963" w:rsidP="003E6963">
      <w:pPr>
        <w:spacing w:line="360" w:lineRule="auto"/>
        <w:ind w:right="26"/>
        <w:rPr>
          <w:rFonts w:ascii="彩虹粗仿宋" w:eastAsia="彩虹粗仿宋"/>
          <w:b/>
          <w:sz w:val="24"/>
          <w:szCs w:val="28"/>
        </w:rPr>
      </w:pPr>
    </w:p>
    <w:p w:rsidR="003E6963" w:rsidRPr="004565B1" w:rsidRDefault="003E6963" w:rsidP="003E6963">
      <w:pPr>
        <w:spacing w:line="360" w:lineRule="auto"/>
        <w:ind w:right="26"/>
        <w:rPr>
          <w:rFonts w:ascii="彩虹粗仿宋" w:eastAsia="彩虹粗仿宋"/>
          <w:b/>
          <w:sz w:val="24"/>
          <w:szCs w:val="28"/>
        </w:rPr>
      </w:pPr>
    </w:p>
    <w:p w:rsidR="003E6963" w:rsidRPr="004565B1" w:rsidRDefault="003E6963" w:rsidP="003E696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3E6963" w:rsidRPr="004565B1" w:rsidRDefault="003E6963" w:rsidP="003E696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二</w:t>
      </w:r>
      <w:r w:rsidR="00E379AE">
        <w:rPr>
          <w:rFonts w:ascii="彩虹粗仿宋" w:eastAsia="彩虹粗仿宋" w:hint="eastAsia"/>
          <w:b/>
          <w:sz w:val="24"/>
          <w:szCs w:val="28"/>
        </w:rPr>
        <w:t>一</w:t>
      </w:r>
      <w:r w:rsidRPr="004565B1">
        <w:rPr>
          <w:rFonts w:ascii="彩虹粗仿宋" w:eastAsia="彩虹粗仿宋" w:hint="eastAsia"/>
          <w:b/>
          <w:sz w:val="24"/>
          <w:szCs w:val="28"/>
        </w:rPr>
        <w:t>年</w:t>
      </w:r>
      <w:r w:rsidR="008253C7">
        <w:rPr>
          <w:rFonts w:ascii="彩虹粗仿宋" w:eastAsia="彩虹粗仿宋" w:hint="eastAsia"/>
          <w:b/>
          <w:sz w:val="24"/>
          <w:szCs w:val="28"/>
        </w:rPr>
        <w:t xml:space="preserve">   </w:t>
      </w:r>
      <w:r w:rsidRPr="004565B1">
        <w:rPr>
          <w:rFonts w:ascii="彩虹粗仿宋" w:eastAsia="彩虹粗仿宋" w:hint="eastAsia"/>
          <w:b/>
          <w:sz w:val="24"/>
          <w:szCs w:val="28"/>
        </w:rPr>
        <w:t>月</w:t>
      </w:r>
      <w:r w:rsidR="008253C7">
        <w:rPr>
          <w:rFonts w:ascii="彩虹粗仿宋" w:eastAsia="彩虹粗仿宋" w:hint="eastAsia"/>
          <w:b/>
          <w:sz w:val="24"/>
          <w:szCs w:val="28"/>
        </w:rPr>
        <w:t xml:space="preserve">   </w:t>
      </w:r>
      <w:r w:rsidRPr="004565B1">
        <w:rPr>
          <w:rFonts w:ascii="彩虹粗仿宋" w:eastAsia="彩虹粗仿宋" w:hint="eastAsia"/>
          <w:b/>
          <w:sz w:val="24"/>
          <w:szCs w:val="28"/>
        </w:rPr>
        <w:t>日</w:t>
      </w:r>
    </w:p>
    <w:p w:rsidR="003E6963" w:rsidRPr="004565B1" w:rsidRDefault="003E6963" w:rsidP="003E6963">
      <w:pPr>
        <w:adjustRightInd w:val="0"/>
        <w:snapToGrid w:val="0"/>
        <w:rPr>
          <w:rFonts w:ascii="彩虹粗仿宋" w:eastAsia="彩虹粗仿宋" w:hAnsi="宋体" w:cs="Arial"/>
          <w:sz w:val="24"/>
        </w:rPr>
      </w:pPr>
    </w:p>
    <w:p w:rsidR="003E6963" w:rsidRPr="00BB47B0" w:rsidRDefault="003E6963" w:rsidP="003E6963"/>
    <w:p w:rsidR="003E6963" w:rsidRPr="00E90C76" w:rsidRDefault="003E6963" w:rsidP="003E6963"/>
    <w:p w:rsidR="00360908" w:rsidRPr="003E6963" w:rsidRDefault="00360908"/>
    <w:sectPr w:rsidR="00360908" w:rsidRPr="003E6963" w:rsidSect="00360908">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9ADFF" w16cex:dateUtc="2020-08-08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7B22D9" w16cid:durableId="22D9AD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1CD" w:rsidRDefault="004B71CD" w:rsidP="004F0631">
      <w:r>
        <w:separator/>
      </w:r>
    </w:p>
  </w:endnote>
  <w:endnote w:type="continuationSeparator" w:id="0">
    <w:p w:rsidR="004B71CD" w:rsidRDefault="004B71CD" w:rsidP="004F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08" w:rsidRDefault="00816B1F">
    <w:pPr>
      <w:pStyle w:val="a5"/>
      <w:framePr w:wrap="around" w:vAnchor="text" w:hAnchor="margin" w:xAlign="center" w:y="1"/>
      <w:rPr>
        <w:rStyle w:val="a6"/>
      </w:rPr>
    </w:pPr>
    <w:r>
      <w:rPr>
        <w:rStyle w:val="a6"/>
      </w:rPr>
      <w:fldChar w:fldCharType="begin"/>
    </w:r>
    <w:r w:rsidR="00360908">
      <w:rPr>
        <w:rStyle w:val="a6"/>
      </w:rPr>
      <w:instrText xml:space="preserve">PAGE  </w:instrText>
    </w:r>
    <w:r>
      <w:rPr>
        <w:rStyle w:val="a6"/>
      </w:rPr>
      <w:fldChar w:fldCharType="end"/>
    </w:r>
  </w:p>
  <w:p w:rsidR="00360908" w:rsidRDefault="003609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08" w:rsidRDefault="00816B1F">
    <w:pPr>
      <w:pStyle w:val="a5"/>
      <w:framePr w:wrap="around" w:vAnchor="text" w:hAnchor="margin" w:xAlign="center" w:y="1"/>
      <w:rPr>
        <w:rStyle w:val="a6"/>
      </w:rPr>
    </w:pPr>
    <w:r>
      <w:rPr>
        <w:rStyle w:val="a6"/>
      </w:rPr>
      <w:fldChar w:fldCharType="begin"/>
    </w:r>
    <w:r w:rsidR="00360908">
      <w:rPr>
        <w:rStyle w:val="a6"/>
      </w:rPr>
      <w:instrText xml:space="preserve">PAGE  </w:instrText>
    </w:r>
    <w:r>
      <w:rPr>
        <w:rStyle w:val="a6"/>
      </w:rPr>
      <w:fldChar w:fldCharType="separate"/>
    </w:r>
    <w:r w:rsidR="003670CF">
      <w:rPr>
        <w:rStyle w:val="a6"/>
        <w:noProof/>
      </w:rPr>
      <w:t>39</w:t>
    </w:r>
    <w:r>
      <w:rPr>
        <w:rStyle w:val="a6"/>
      </w:rPr>
      <w:fldChar w:fldCharType="end"/>
    </w:r>
  </w:p>
  <w:p w:rsidR="00360908" w:rsidRDefault="0036090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08" w:rsidRDefault="003609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1CD" w:rsidRDefault="004B71CD" w:rsidP="004F0631">
      <w:r>
        <w:separator/>
      </w:r>
    </w:p>
  </w:footnote>
  <w:footnote w:type="continuationSeparator" w:id="0">
    <w:p w:rsidR="004B71CD" w:rsidRDefault="004B71CD" w:rsidP="004F0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08" w:rsidRDefault="00360908">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908" w:rsidRDefault="003609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5B661888"/>
    <w:multiLevelType w:val="hybridMultilevel"/>
    <w:tmpl w:val="88E063BC"/>
    <w:lvl w:ilvl="0" w:tplc="FA58AFDE">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6963"/>
    <w:rsid w:val="000366FC"/>
    <w:rsid w:val="00047DBD"/>
    <w:rsid w:val="000571A6"/>
    <w:rsid w:val="000C47D3"/>
    <w:rsid w:val="000C5E73"/>
    <w:rsid w:val="00142966"/>
    <w:rsid w:val="001539EE"/>
    <w:rsid w:val="001C6954"/>
    <w:rsid w:val="001D3B0E"/>
    <w:rsid w:val="001D68DB"/>
    <w:rsid w:val="002515DF"/>
    <w:rsid w:val="0025357B"/>
    <w:rsid w:val="002A33BD"/>
    <w:rsid w:val="002D6BEC"/>
    <w:rsid w:val="002F2712"/>
    <w:rsid w:val="003264D2"/>
    <w:rsid w:val="00360908"/>
    <w:rsid w:val="003670CF"/>
    <w:rsid w:val="00375101"/>
    <w:rsid w:val="0038540B"/>
    <w:rsid w:val="003D2F80"/>
    <w:rsid w:val="003E6963"/>
    <w:rsid w:val="00454B71"/>
    <w:rsid w:val="004939D2"/>
    <w:rsid w:val="004A4A28"/>
    <w:rsid w:val="004B71CD"/>
    <w:rsid w:val="004C0F8C"/>
    <w:rsid w:val="004D1EBC"/>
    <w:rsid w:val="004F0631"/>
    <w:rsid w:val="005014FA"/>
    <w:rsid w:val="00511452"/>
    <w:rsid w:val="00526D71"/>
    <w:rsid w:val="0053661E"/>
    <w:rsid w:val="005760F7"/>
    <w:rsid w:val="005E5527"/>
    <w:rsid w:val="00694904"/>
    <w:rsid w:val="006A6C80"/>
    <w:rsid w:val="006A7449"/>
    <w:rsid w:val="006D05EC"/>
    <w:rsid w:val="006D11FE"/>
    <w:rsid w:val="006E512C"/>
    <w:rsid w:val="007342FA"/>
    <w:rsid w:val="00783CDB"/>
    <w:rsid w:val="007C36FE"/>
    <w:rsid w:val="007F0449"/>
    <w:rsid w:val="007F320E"/>
    <w:rsid w:val="00816B1F"/>
    <w:rsid w:val="008250BD"/>
    <w:rsid w:val="008253C7"/>
    <w:rsid w:val="0083184D"/>
    <w:rsid w:val="00832885"/>
    <w:rsid w:val="00886D65"/>
    <w:rsid w:val="00890219"/>
    <w:rsid w:val="008A401B"/>
    <w:rsid w:val="008A69E8"/>
    <w:rsid w:val="008F35C5"/>
    <w:rsid w:val="00916A5E"/>
    <w:rsid w:val="00950A79"/>
    <w:rsid w:val="00974316"/>
    <w:rsid w:val="009E4283"/>
    <w:rsid w:val="009F1C83"/>
    <w:rsid w:val="00A36BEB"/>
    <w:rsid w:val="00A405BD"/>
    <w:rsid w:val="00A879CF"/>
    <w:rsid w:val="00AF2640"/>
    <w:rsid w:val="00B305DF"/>
    <w:rsid w:val="00BC1ECF"/>
    <w:rsid w:val="00BD3C75"/>
    <w:rsid w:val="00BF6FB5"/>
    <w:rsid w:val="00C05E4C"/>
    <w:rsid w:val="00C34863"/>
    <w:rsid w:val="00CA200F"/>
    <w:rsid w:val="00CB1757"/>
    <w:rsid w:val="00CD699D"/>
    <w:rsid w:val="00D42583"/>
    <w:rsid w:val="00D7245C"/>
    <w:rsid w:val="00DD16D6"/>
    <w:rsid w:val="00DF3D34"/>
    <w:rsid w:val="00E126EB"/>
    <w:rsid w:val="00E23353"/>
    <w:rsid w:val="00E379AE"/>
    <w:rsid w:val="00E430BF"/>
    <w:rsid w:val="00E5185D"/>
    <w:rsid w:val="00E618F1"/>
    <w:rsid w:val="00EB33AD"/>
    <w:rsid w:val="00EF41C8"/>
    <w:rsid w:val="00F039AF"/>
    <w:rsid w:val="00F053C2"/>
    <w:rsid w:val="00F521E1"/>
    <w:rsid w:val="00F9171B"/>
    <w:rsid w:val="00FB0C03"/>
    <w:rsid w:val="00FD0A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0177"/>
    <o:shapelayout v:ext="edit">
      <o:idmap v:ext="edit" data="1"/>
    </o:shapelayout>
  </w:shapeDefaults>
  <w:decimalSymbol w:val="."/>
  <w:listSeparator w:val=","/>
  <w15:docId w15:val="{39D71D81-D03C-4DF5-944F-8DCE2EA9C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963"/>
    <w:pPr>
      <w:widowControl w:val="0"/>
      <w:jc w:val="both"/>
    </w:pPr>
    <w:rPr>
      <w:rFonts w:ascii="Times New Roman" w:eastAsia="宋体" w:hAnsi="Times New Roman" w:cs="Times New Roman"/>
      <w:szCs w:val="24"/>
    </w:rPr>
  </w:style>
  <w:style w:type="paragraph" w:styleId="2">
    <w:name w:val="heading 2"/>
    <w:basedOn w:val="a"/>
    <w:next w:val="a0"/>
    <w:link w:val="2Char"/>
    <w:qFormat/>
    <w:rsid w:val="003E6963"/>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3E6963"/>
    <w:rPr>
      <w:rFonts w:ascii="Arial" w:eastAsia="黑体" w:hAnsi="Arial" w:cs="Times New Roman"/>
      <w:b/>
      <w:kern w:val="0"/>
      <w:sz w:val="32"/>
      <w:szCs w:val="20"/>
    </w:rPr>
  </w:style>
  <w:style w:type="paragraph" w:styleId="a4">
    <w:name w:val="header"/>
    <w:basedOn w:val="a"/>
    <w:link w:val="Char"/>
    <w:uiPriority w:val="99"/>
    <w:unhideWhenUsed/>
    <w:rsid w:val="003E6963"/>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
    <w:name w:val="页眉 Char"/>
    <w:basedOn w:val="a1"/>
    <w:link w:val="a4"/>
    <w:uiPriority w:val="99"/>
    <w:rsid w:val="003E6963"/>
    <w:rPr>
      <w:rFonts w:ascii="Calibri" w:eastAsia="宋体" w:hAnsi="Calibri" w:cs="Times New Roman"/>
      <w:kern w:val="0"/>
      <w:sz w:val="18"/>
      <w:szCs w:val="18"/>
    </w:rPr>
  </w:style>
  <w:style w:type="paragraph" w:styleId="a5">
    <w:name w:val="footer"/>
    <w:basedOn w:val="a"/>
    <w:link w:val="Char0"/>
    <w:uiPriority w:val="99"/>
    <w:unhideWhenUsed/>
    <w:rsid w:val="003E6963"/>
    <w:pPr>
      <w:tabs>
        <w:tab w:val="center" w:pos="4153"/>
        <w:tab w:val="right" w:pos="8306"/>
      </w:tabs>
      <w:snapToGrid w:val="0"/>
      <w:jc w:val="left"/>
    </w:pPr>
    <w:rPr>
      <w:rFonts w:ascii="Calibri" w:hAnsi="Calibri"/>
      <w:kern w:val="0"/>
      <w:sz w:val="18"/>
      <w:szCs w:val="18"/>
    </w:rPr>
  </w:style>
  <w:style w:type="character" w:customStyle="1" w:styleId="Char0">
    <w:name w:val="页脚 Char"/>
    <w:basedOn w:val="a1"/>
    <w:link w:val="a5"/>
    <w:uiPriority w:val="99"/>
    <w:rsid w:val="003E6963"/>
    <w:rPr>
      <w:rFonts w:ascii="Calibri" w:eastAsia="宋体" w:hAnsi="Calibri" w:cs="Times New Roman"/>
      <w:kern w:val="0"/>
      <w:sz w:val="18"/>
      <w:szCs w:val="18"/>
    </w:rPr>
  </w:style>
  <w:style w:type="character" w:styleId="a6">
    <w:name w:val="page number"/>
    <w:basedOn w:val="a1"/>
    <w:rsid w:val="003E6963"/>
  </w:style>
  <w:style w:type="paragraph" w:styleId="a7">
    <w:name w:val="Normal (Web)"/>
    <w:basedOn w:val="a"/>
    <w:rsid w:val="003E696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3E6963"/>
    <w:rPr>
      <w:b/>
      <w:bCs/>
    </w:rPr>
  </w:style>
  <w:style w:type="character" w:styleId="a9">
    <w:name w:val="Hyperlink"/>
    <w:uiPriority w:val="99"/>
    <w:rsid w:val="003E6963"/>
    <w:rPr>
      <w:color w:val="0000FF"/>
      <w:u w:val="single"/>
    </w:rPr>
  </w:style>
  <w:style w:type="paragraph" w:customStyle="1" w:styleId="wz1">
    <w:name w:val="wz1"/>
    <w:basedOn w:val="a"/>
    <w:rsid w:val="003E696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3E696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3E6963"/>
    <w:rPr>
      <w:rFonts w:ascii="仿宋_GB2312" w:eastAsia="仿宋_GB2312" w:hAnsi="Times New Roman" w:cs="Times New Roman"/>
      <w:color w:val="000000"/>
      <w:kern w:val="0"/>
      <w:sz w:val="24"/>
      <w:szCs w:val="28"/>
    </w:rPr>
  </w:style>
  <w:style w:type="character" w:customStyle="1" w:styleId="read">
    <w:name w:val="read"/>
    <w:basedOn w:val="a1"/>
    <w:qFormat/>
    <w:rsid w:val="003E6963"/>
  </w:style>
  <w:style w:type="paragraph" w:styleId="a0">
    <w:name w:val="Normal Indent"/>
    <w:basedOn w:val="a"/>
    <w:rsid w:val="003E6963"/>
    <w:pPr>
      <w:ind w:firstLineChars="200" w:firstLine="420"/>
    </w:pPr>
  </w:style>
  <w:style w:type="paragraph" w:styleId="ab">
    <w:name w:val="Body Text Indent"/>
    <w:basedOn w:val="a"/>
    <w:link w:val="Char2"/>
    <w:rsid w:val="003E6963"/>
    <w:pPr>
      <w:adjustRightInd w:val="0"/>
      <w:snapToGrid w:val="0"/>
      <w:spacing w:line="560" w:lineRule="exact"/>
      <w:ind w:firstLineChars="200" w:firstLine="480"/>
    </w:pPr>
    <w:rPr>
      <w:rFonts w:eastAsia="方正仿宋简体"/>
      <w:kern w:val="0"/>
      <w:sz w:val="24"/>
      <w:szCs w:val="30"/>
    </w:rPr>
  </w:style>
  <w:style w:type="character" w:customStyle="1" w:styleId="Char2">
    <w:name w:val="正文文本缩进 Char"/>
    <w:basedOn w:val="a1"/>
    <w:link w:val="ab"/>
    <w:rsid w:val="003E6963"/>
    <w:rPr>
      <w:rFonts w:ascii="Times New Roman" w:eastAsia="方正仿宋简体" w:hAnsi="Times New Roman" w:cs="Times New Roman"/>
      <w:kern w:val="0"/>
      <w:sz w:val="24"/>
      <w:szCs w:val="30"/>
    </w:rPr>
  </w:style>
  <w:style w:type="paragraph" w:styleId="20">
    <w:name w:val="Body Text Indent 2"/>
    <w:basedOn w:val="a"/>
    <w:link w:val="2Char0"/>
    <w:rsid w:val="003E6963"/>
    <w:pPr>
      <w:spacing w:line="360" w:lineRule="auto"/>
      <w:ind w:firstLine="525"/>
    </w:pPr>
    <w:rPr>
      <w:rFonts w:ascii="宋体" w:hAnsi="宋体"/>
      <w:kern w:val="0"/>
      <w:sz w:val="28"/>
      <w:szCs w:val="20"/>
    </w:rPr>
  </w:style>
  <w:style w:type="character" w:customStyle="1" w:styleId="2Char0">
    <w:name w:val="正文文本缩进 2 Char"/>
    <w:basedOn w:val="a1"/>
    <w:link w:val="20"/>
    <w:rsid w:val="003E6963"/>
    <w:rPr>
      <w:rFonts w:ascii="宋体" w:eastAsia="宋体" w:hAnsi="宋体" w:cs="Times New Roman"/>
      <w:kern w:val="0"/>
      <w:sz w:val="28"/>
      <w:szCs w:val="20"/>
    </w:rPr>
  </w:style>
  <w:style w:type="paragraph" w:styleId="3">
    <w:name w:val="Body Text Indent 3"/>
    <w:basedOn w:val="a"/>
    <w:link w:val="3Char"/>
    <w:rsid w:val="003E6963"/>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3E6963"/>
    <w:rPr>
      <w:rFonts w:ascii="仿宋_GB2312" w:eastAsia="仿宋_GB2312" w:hAnsi="宋体" w:cs="Times New Roman"/>
      <w:color w:val="000000"/>
      <w:kern w:val="0"/>
      <w:sz w:val="24"/>
      <w:szCs w:val="24"/>
    </w:rPr>
  </w:style>
  <w:style w:type="paragraph" w:styleId="1">
    <w:name w:val="toc 1"/>
    <w:basedOn w:val="a"/>
    <w:next w:val="a"/>
    <w:autoRedefine/>
    <w:semiHidden/>
    <w:rsid w:val="003E6963"/>
  </w:style>
  <w:style w:type="paragraph" w:styleId="21">
    <w:name w:val="toc 2"/>
    <w:basedOn w:val="a"/>
    <w:next w:val="a"/>
    <w:autoRedefine/>
    <w:uiPriority w:val="39"/>
    <w:rsid w:val="003E6963"/>
    <w:pPr>
      <w:ind w:leftChars="200" w:left="420"/>
    </w:pPr>
  </w:style>
  <w:style w:type="paragraph" w:styleId="30">
    <w:name w:val="toc 3"/>
    <w:basedOn w:val="a"/>
    <w:next w:val="a"/>
    <w:autoRedefine/>
    <w:semiHidden/>
    <w:rsid w:val="003E6963"/>
    <w:pPr>
      <w:ind w:leftChars="400" w:left="840"/>
    </w:pPr>
  </w:style>
  <w:style w:type="paragraph" w:styleId="4">
    <w:name w:val="toc 4"/>
    <w:basedOn w:val="a"/>
    <w:next w:val="a"/>
    <w:autoRedefine/>
    <w:semiHidden/>
    <w:rsid w:val="003E6963"/>
    <w:pPr>
      <w:ind w:leftChars="600" w:left="1260"/>
    </w:pPr>
  </w:style>
  <w:style w:type="paragraph" w:styleId="5">
    <w:name w:val="toc 5"/>
    <w:basedOn w:val="a"/>
    <w:next w:val="a"/>
    <w:autoRedefine/>
    <w:semiHidden/>
    <w:rsid w:val="003E6963"/>
    <w:pPr>
      <w:ind w:leftChars="800" w:left="1680"/>
    </w:pPr>
  </w:style>
  <w:style w:type="paragraph" w:styleId="6">
    <w:name w:val="toc 6"/>
    <w:basedOn w:val="a"/>
    <w:next w:val="a"/>
    <w:autoRedefine/>
    <w:semiHidden/>
    <w:rsid w:val="003E6963"/>
    <w:pPr>
      <w:ind w:leftChars="1000" w:left="2100"/>
    </w:pPr>
  </w:style>
  <w:style w:type="paragraph" w:styleId="7">
    <w:name w:val="toc 7"/>
    <w:basedOn w:val="a"/>
    <w:next w:val="a"/>
    <w:autoRedefine/>
    <w:semiHidden/>
    <w:rsid w:val="003E6963"/>
    <w:pPr>
      <w:ind w:leftChars="1200" w:left="2520"/>
    </w:pPr>
  </w:style>
  <w:style w:type="paragraph" w:styleId="8">
    <w:name w:val="toc 8"/>
    <w:basedOn w:val="a"/>
    <w:next w:val="a"/>
    <w:autoRedefine/>
    <w:semiHidden/>
    <w:rsid w:val="003E6963"/>
    <w:pPr>
      <w:ind w:leftChars="1400" w:left="2940"/>
    </w:pPr>
  </w:style>
  <w:style w:type="paragraph" w:styleId="9">
    <w:name w:val="toc 9"/>
    <w:basedOn w:val="a"/>
    <w:next w:val="a"/>
    <w:autoRedefine/>
    <w:semiHidden/>
    <w:rsid w:val="003E6963"/>
    <w:pPr>
      <w:ind w:leftChars="1600" w:left="3360"/>
    </w:pPr>
  </w:style>
  <w:style w:type="paragraph" w:styleId="ac">
    <w:name w:val="Balloon Text"/>
    <w:basedOn w:val="a"/>
    <w:link w:val="Char3"/>
    <w:semiHidden/>
    <w:rsid w:val="003E6963"/>
    <w:rPr>
      <w:kern w:val="0"/>
      <w:sz w:val="18"/>
      <w:szCs w:val="18"/>
    </w:rPr>
  </w:style>
  <w:style w:type="character" w:customStyle="1" w:styleId="Char3">
    <w:name w:val="批注框文本 Char"/>
    <w:basedOn w:val="a1"/>
    <w:link w:val="ac"/>
    <w:semiHidden/>
    <w:rsid w:val="003E6963"/>
    <w:rPr>
      <w:rFonts w:ascii="Times New Roman" w:eastAsia="宋体" w:hAnsi="Times New Roman" w:cs="Times New Roman"/>
      <w:kern w:val="0"/>
      <w:sz w:val="18"/>
      <w:szCs w:val="18"/>
    </w:rPr>
  </w:style>
  <w:style w:type="paragraph" w:customStyle="1" w:styleId="Char4">
    <w:name w:val="Char"/>
    <w:basedOn w:val="a"/>
    <w:rsid w:val="003E6963"/>
  </w:style>
  <w:style w:type="paragraph" w:customStyle="1" w:styleId="Char10">
    <w:name w:val="Char1"/>
    <w:basedOn w:val="a"/>
    <w:autoRedefine/>
    <w:rsid w:val="003E696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3E6963"/>
  </w:style>
  <w:style w:type="character" w:styleId="ad">
    <w:name w:val="annotation reference"/>
    <w:rsid w:val="003E6963"/>
    <w:rPr>
      <w:sz w:val="21"/>
      <w:szCs w:val="21"/>
    </w:rPr>
  </w:style>
  <w:style w:type="paragraph" w:styleId="ae">
    <w:name w:val="annotation text"/>
    <w:basedOn w:val="a"/>
    <w:link w:val="Char5"/>
    <w:qFormat/>
    <w:rsid w:val="003E6963"/>
    <w:pPr>
      <w:jc w:val="left"/>
    </w:pPr>
    <w:rPr>
      <w:kern w:val="0"/>
      <w:sz w:val="20"/>
    </w:rPr>
  </w:style>
  <w:style w:type="character" w:customStyle="1" w:styleId="Char5">
    <w:name w:val="批注文字 Char"/>
    <w:basedOn w:val="a1"/>
    <w:link w:val="ae"/>
    <w:qFormat/>
    <w:rsid w:val="003E6963"/>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3E6963"/>
  </w:style>
  <w:style w:type="paragraph" w:customStyle="1" w:styleId="CharChar">
    <w:name w:val="Char Char"/>
    <w:basedOn w:val="a"/>
    <w:rsid w:val="003E6963"/>
    <w:rPr>
      <w:szCs w:val="20"/>
    </w:rPr>
  </w:style>
  <w:style w:type="paragraph" w:styleId="HTML">
    <w:name w:val="HTML Preformatted"/>
    <w:basedOn w:val="a"/>
    <w:link w:val="HTMLChar"/>
    <w:uiPriority w:val="99"/>
    <w:unhideWhenUsed/>
    <w:rsid w:val="003E6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3E6963"/>
    <w:rPr>
      <w:rFonts w:ascii="宋体" w:eastAsia="宋体" w:hAnsi="宋体" w:cs="Times New Roman"/>
      <w:kern w:val="0"/>
      <w:sz w:val="24"/>
      <w:szCs w:val="24"/>
    </w:rPr>
  </w:style>
  <w:style w:type="paragraph" w:styleId="af">
    <w:name w:val="annotation subject"/>
    <w:basedOn w:val="ae"/>
    <w:next w:val="ae"/>
    <w:link w:val="Char6"/>
    <w:rsid w:val="003E6963"/>
    <w:rPr>
      <w:b/>
      <w:bCs/>
    </w:rPr>
  </w:style>
  <w:style w:type="character" w:customStyle="1" w:styleId="Char6">
    <w:name w:val="批注主题 Char"/>
    <w:basedOn w:val="Char5"/>
    <w:link w:val="af"/>
    <w:rsid w:val="003E6963"/>
    <w:rPr>
      <w:rFonts w:ascii="Times New Roman" w:eastAsia="宋体" w:hAnsi="Times New Roman" w:cs="Times New Roman"/>
      <w:b/>
      <w:bCs/>
      <w:kern w:val="0"/>
      <w:sz w:val="20"/>
      <w:szCs w:val="24"/>
    </w:rPr>
  </w:style>
  <w:style w:type="character" w:styleId="af0">
    <w:name w:val="FollowedHyperlink"/>
    <w:uiPriority w:val="99"/>
    <w:semiHidden/>
    <w:unhideWhenUsed/>
    <w:rsid w:val="003E6963"/>
    <w:rPr>
      <w:color w:val="800080"/>
      <w:u w:val="single"/>
    </w:rPr>
  </w:style>
  <w:style w:type="paragraph" w:styleId="af1">
    <w:name w:val="Revision"/>
    <w:hidden/>
    <w:uiPriority w:val="99"/>
    <w:semiHidden/>
    <w:rsid w:val="003E6963"/>
    <w:rPr>
      <w:rFonts w:ascii="Times New Roman" w:eastAsia="宋体" w:hAnsi="Times New Roman" w:cs="Times New Roman"/>
      <w:szCs w:val="24"/>
    </w:rPr>
  </w:style>
  <w:style w:type="paragraph" w:styleId="af2">
    <w:name w:val="List Paragraph"/>
    <w:basedOn w:val="a"/>
    <w:uiPriority w:val="99"/>
    <w:qFormat/>
    <w:rsid w:val="003E6963"/>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4982</Words>
  <Characters>28398</Characters>
  <Application>Microsoft Office Word</Application>
  <DocSecurity>0</DocSecurity>
  <Lines>236</Lines>
  <Paragraphs>66</Paragraphs>
  <ScaleCrop>false</ScaleCrop>
  <Company>Microsoft</Company>
  <LinksUpToDate>false</LinksUpToDate>
  <CharactersWithSpaces>33314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张可</dc:creator>
  <cp:lastModifiedBy>魏妮娜</cp:lastModifiedBy>
  <cp:revision>15</cp:revision>
  <dcterms:created xsi:type="dcterms:W3CDTF">2020-11-11T11:01:00Z</dcterms:created>
  <dcterms:modified xsi:type="dcterms:W3CDTF">2021-04-01T09:50:00Z</dcterms:modified>
</cp:coreProperties>
</file>