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6B0" w:rsidRPr="00437C59" w:rsidRDefault="00DA5D3B" w:rsidP="00DD26B0">
      <w:pPr>
        <w:widowControl/>
        <w:jc w:val="center"/>
        <w:rPr>
          <w:rFonts w:asciiTheme="minorEastAsia" w:eastAsiaTheme="minorEastAsia" w:hAnsiTheme="minorEastAsia"/>
          <w:b/>
          <w:color w:val="000000"/>
          <w:sz w:val="32"/>
          <w:szCs w:val="32"/>
        </w:rPr>
      </w:pPr>
      <w:r w:rsidRPr="00437C5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 xml:space="preserve"> </w:t>
      </w:r>
      <w:r w:rsidR="00D00CA4" w:rsidRPr="00D00CA4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“乾元-私享”(长长久久)2018年第91期私人银行人民币理财产品</w:t>
      </w:r>
      <w:r w:rsidR="0002141D">
        <w:rPr>
          <w:rFonts w:asciiTheme="minorEastAsia" w:eastAsiaTheme="minorEastAsia" w:hAnsiTheme="minorEastAsia" w:hint="eastAsia"/>
          <w:b/>
          <w:color w:val="000000"/>
          <w:kern w:val="0"/>
          <w:sz w:val="32"/>
          <w:szCs w:val="32"/>
        </w:rPr>
        <w:t>半年</w:t>
      </w:r>
      <w:bookmarkStart w:id="0" w:name="_GoBack"/>
      <w:bookmarkEnd w:id="0"/>
      <w:r w:rsidR="00DD26B0" w:rsidRPr="00437C5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投资管理报告</w:t>
      </w:r>
    </w:p>
    <w:p w:rsidR="00747E15" w:rsidRPr="00437C59" w:rsidRDefault="00747E15" w:rsidP="00DD26B0">
      <w:pPr>
        <w:widowControl/>
        <w:jc w:val="center"/>
        <w:rPr>
          <w:rFonts w:asciiTheme="minorEastAsia" w:eastAsiaTheme="minorEastAsia" w:hAnsiTheme="minorEastAsia"/>
          <w:color w:val="000000"/>
          <w:szCs w:val="21"/>
        </w:rPr>
      </w:pP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报告日：</w:t>
      </w:r>
      <w:r w:rsidR="00D11F50">
        <w:rPr>
          <w:rFonts w:asciiTheme="minorEastAsia" w:eastAsiaTheme="minorEastAsia" w:hAnsiTheme="minorEastAsia"/>
          <w:color w:val="000000"/>
          <w:szCs w:val="21"/>
        </w:rPr>
        <w:t>2020</w:t>
      </w:r>
      <w:r w:rsidRPr="00437C59">
        <w:rPr>
          <w:rFonts w:asciiTheme="minorEastAsia" w:eastAsiaTheme="minorEastAsia" w:hAnsiTheme="minorEastAsia" w:hint="eastAsia"/>
          <w:color w:val="000000"/>
          <w:szCs w:val="21"/>
        </w:rPr>
        <w:t>年</w:t>
      </w:r>
      <w:r w:rsidR="00693986">
        <w:rPr>
          <w:rFonts w:asciiTheme="minorEastAsia" w:eastAsiaTheme="minorEastAsia" w:hAnsiTheme="minorEastAsia"/>
          <w:color w:val="000000"/>
          <w:szCs w:val="21"/>
        </w:rPr>
        <w:t>6</w:t>
      </w: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月</w:t>
      </w:r>
      <w:r w:rsidR="00693986">
        <w:rPr>
          <w:rFonts w:asciiTheme="minorEastAsia" w:eastAsiaTheme="minorEastAsia" w:hAnsiTheme="minorEastAsia"/>
          <w:color w:val="000000"/>
          <w:szCs w:val="21"/>
        </w:rPr>
        <w:t>30</w:t>
      </w: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日</w:t>
      </w:r>
    </w:p>
    <w:p w:rsidR="001B3848" w:rsidRPr="00437C59" w:rsidRDefault="00D00CA4" w:rsidP="001B3848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D00CA4">
        <w:rPr>
          <w:rFonts w:asciiTheme="minorEastAsia" w:eastAsiaTheme="minorEastAsia" w:hAnsiTheme="minorEastAsia" w:hint="eastAsia"/>
          <w:color w:val="000000"/>
          <w:sz w:val="28"/>
          <w:szCs w:val="28"/>
        </w:rPr>
        <w:t>“乾元-私享”(长长久久)2018年第91期私人银行人民币理财产品</w:t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于</w:t>
      </w:r>
      <w:r w:rsidR="00AD5018">
        <w:rPr>
          <w:rFonts w:asciiTheme="minorEastAsia" w:eastAsiaTheme="minorEastAsia" w:hAnsiTheme="minorEastAsia"/>
          <w:color w:val="000000"/>
          <w:sz w:val="28"/>
          <w:szCs w:val="28"/>
        </w:rPr>
        <w:t>2018</w:t>
      </w:r>
      <w:r w:rsidR="00E31B0A"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年</w:t>
      </w:r>
      <w:r w:rsidR="00AD5018">
        <w:rPr>
          <w:rFonts w:asciiTheme="minorEastAsia" w:eastAsiaTheme="minorEastAsia" w:hAnsiTheme="minorEastAsia"/>
          <w:color w:val="000000"/>
          <w:sz w:val="28"/>
          <w:szCs w:val="28"/>
        </w:rPr>
        <w:t>2</w:t>
      </w:r>
      <w:r w:rsidR="00E31B0A"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月</w:t>
      </w:r>
      <w:r w:rsidR="00AD5018">
        <w:rPr>
          <w:rFonts w:asciiTheme="minorEastAsia" w:eastAsiaTheme="minorEastAsia" w:hAnsiTheme="minorEastAsia"/>
          <w:color w:val="000000"/>
          <w:sz w:val="28"/>
          <w:szCs w:val="28"/>
        </w:rPr>
        <w:t>14</w:t>
      </w:r>
      <w:r w:rsidR="00E31B0A"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日</w:t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正式成立。截至报告日，本产品规模为</w:t>
      </w:r>
      <w:r w:rsidR="00AD5018">
        <w:rPr>
          <w:rFonts w:asciiTheme="minorEastAsia" w:eastAsiaTheme="minorEastAsia" w:hAnsiTheme="minorEastAsia"/>
          <w:color w:val="000000"/>
          <w:sz w:val="28"/>
          <w:szCs w:val="28"/>
        </w:rPr>
        <w:t>4059</w:t>
      </w:r>
      <w:r w:rsidR="00AD5018">
        <w:rPr>
          <w:rFonts w:asciiTheme="minorEastAsia" w:eastAsiaTheme="minorEastAsia" w:hAnsiTheme="minorEastAsia" w:hint="eastAsia"/>
          <w:color w:val="000000"/>
          <w:sz w:val="28"/>
          <w:szCs w:val="28"/>
        </w:rPr>
        <w:t>万</w:t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元</w:t>
      </w:r>
      <w:r w:rsidR="001B3848">
        <w:rPr>
          <w:rFonts w:asciiTheme="minorEastAsia" w:eastAsiaTheme="minorEastAsia" w:hAnsiTheme="minorEastAsia" w:hint="eastAsia"/>
          <w:color w:val="000000"/>
          <w:sz w:val="28"/>
          <w:szCs w:val="28"/>
        </w:rPr>
        <w:t>，</w:t>
      </w:r>
      <w:r w:rsidR="001B3848" w:rsidRPr="001B3848">
        <w:rPr>
          <w:rFonts w:asciiTheme="minorEastAsia" w:eastAsiaTheme="minorEastAsia" w:hAnsiTheme="minorEastAsia" w:hint="eastAsia"/>
          <w:color w:val="000000"/>
          <w:sz w:val="28"/>
          <w:szCs w:val="28"/>
        </w:rPr>
        <w:t>杠杆水平符合监管要求。</w:t>
      </w:r>
      <w:r w:rsidR="001B3848" w:rsidRPr="001B3848">
        <w:rPr>
          <w:rFonts w:asciiTheme="minorEastAsia" w:eastAsiaTheme="minorEastAsia" w:hAnsiTheme="minorEastAsia" w:cs="Arial" w:hint="eastAsia"/>
          <w:vanish/>
          <w:kern w:val="0"/>
          <w:sz w:val="16"/>
          <w:szCs w:val="16"/>
        </w:rPr>
        <w:t>窗体顶端</w:t>
      </w:r>
    </w:p>
    <w:p w:rsidR="00747E15" w:rsidRPr="00437C59" w:rsidRDefault="002F02E2" w:rsidP="001B3848">
      <w:pPr>
        <w:ind w:firstLineChars="200" w:firstLine="32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cs="Arial" w:hint="eastAsia"/>
          <w:vanish/>
          <w:kern w:val="0"/>
          <w:sz w:val="16"/>
          <w:szCs w:val="16"/>
        </w:rPr>
        <w:t>窗体底端</w:t>
      </w:r>
      <w:r w:rsidR="00747E15"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一、报告期投资者实际收益率</w:t>
      </w:r>
    </w:p>
    <w:p w:rsidR="001C51CC" w:rsidRPr="00437C59" w:rsidRDefault="006135B1" w:rsidP="00C56170">
      <w:pPr>
        <w:spacing w:line="360" w:lineRule="auto"/>
        <w:ind w:firstLineChars="200" w:firstLine="560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346C2E">
        <w:rPr>
          <w:rFonts w:asciiTheme="minorEastAsia" w:eastAsiaTheme="minorEastAsia" w:hAnsiTheme="minorEastAsia" w:hint="eastAsia"/>
          <w:color w:val="000000"/>
          <w:sz w:val="28"/>
          <w:szCs w:val="28"/>
        </w:rPr>
        <w:t>根据产品说明书的约定，</w:t>
      </w:r>
      <w:r w:rsidR="00C56170">
        <w:rPr>
          <w:rFonts w:asciiTheme="minorEastAsia" w:eastAsiaTheme="minorEastAsia" w:hAnsiTheme="minorEastAsia" w:hint="eastAsia"/>
          <w:color w:val="000000"/>
          <w:sz w:val="28"/>
          <w:szCs w:val="28"/>
        </w:rPr>
        <w:t>本报告期内，</w:t>
      </w:r>
      <w:r w:rsidRPr="00346C2E">
        <w:rPr>
          <w:rFonts w:asciiTheme="minorEastAsia" w:eastAsiaTheme="minorEastAsia" w:hAnsiTheme="minorEastAsia" w:hint="eastAsia"/>
          <w:color w:val="000000"/>
          <w:sz w:val="28"/>
          <w:szCs w:val="28"/>
        </w:rPr>
        <w:t>投资者实际收益率如下表所示：</w:t>
      </w:r>
    </w:p>
    <w:tbl>
      <w:tblPr>
        <w:tblW w:w="4961" w:type="dxa"/>
        <w:tblInd w:w="959" w:type="dxa"/>
        <w:tblLook w:val="04A0" w:firstRow="1" w:lastRow="0" w:firstColumn="1" w:lastColumn="0" w:noHBand="0" w:noVBand="1"/>
      </w:tblPr>
      <w:tblGrid>
        <w:gridCol w:w="2126"/>
        <w:gridCol w:w="2835"/>
      </w:tblGrid>
      <w:tr w:rsidR="006135B1" w:rsidRPr="00346C2E" w:rsidTr="001D4D93">
        <w:trPr>
          <w:trHeight w:val="473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346C2E" w:rsidRDefault="006135B1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346C2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投资期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（天）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346C2E" w:rsidRDefault="00AD5018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21"/>
              </w:rPr>
              <w:t>9</w:t>
            </w:r>
            <w:r>
              <w:rPr>
                <w:rFonts w:asciiTheme="minorEastAsia" w:eastAsiaTheme="minorEastAsia" w:hAnsiTheme="minorEastAsia"/>
                <w:color w:val="000000"/>
                <w:sz w:val="18"/>
                <w:szCs w:val="21"/>
              </w:rPr>
              <w:t>99</w:t>
            </w:r>
          </w:p>
        </w:tc>
      </w:tr>
      <w:tr w:rsidR="006135B1" w:rsidRPr="00346C2E" w:rsidTr="001D4D93">
        <w:trPr>
          <w:trHeight w:val="55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346C2E" w:rsidRDefault="006135B1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346C2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投资者实际收益率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5B1" w:rsidRPr="00346C2E" w:rsidRDefault="00AD5018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1"/>
              </w:rPr>
              <w:t>5</w:t>
            </w:r>
            <w:r>
              <w:rPr>
                <w:rFonts w:asciiTheme="minorEastAsia" w:eastAsiaTheme="minorEastAsia" w:hAnsiTheme="minorEastAsia"/>
                <w:color w:val="000000"/>
                <w:sz w:val="20"/>
                <w:szCs w:val="21"/>
              </w:rPr>
              <w:t>.29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1"/>
              </w:rPr>
              <w:t>%</w:t>
            </w:r>
          </w:p>
        </w:tc>
      </w:tr>
    </w:tbl>
    <w:p w:rsidR="00747E15" w:rsidRPr="00E31B0A" w:rsidRDefault="003D3F6C" w:rsidP="003E4D8B">
      <w:pPr>
        <w:ind w:firstLineChars="200" w:firstLine="560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相关收益及计算方法，请具体查阅对应的收益率调整公告及产品说明书。</w:t>
      </w:r>
    </w:p>
    <w:p w:rsidR="00747E15" w:rsidRPr="00E31B0A" w:rsidRDefault="00747E15" w:rsidP="005F3EE3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E31B0A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二、产品投资组合详细情况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1418"/>
        <w:gridCol w:w="1417"/>
        <w:gridCol w:w="1418"/>
        <w:gridCol w:w="1326"/>
      </w:tblGrid>
      <w:tr w:rsidR="00F33FC4" w:rsidRPr="00E31B0A" w:rsidTr="005204A8">
        <w:trPr>
          <w:trHeight w:val="589"/>
        </w:trPr>
        <w:tc>
          <w:tcPr>
            <w:tcW w:w="2943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产品名称</w:t>
            </w:r>
          </w:p>
        </w:tc>
        <w:tc>
          <w:tcPr>
            <w:tcW w:w="1418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募集起始日</w:t>
            </w:r>
          </w:p>
        </w:tc>
        <w:tc>
          <w:tcPr>
            <w:tcW w:w="1417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募集结束日</w:t>
            </w:r>
          </w:p>
        </w:tc>
        <w:tc>
          <w:tcPr>
            <w:tcW w:w="1418" w:type="dxa"/>
            <w:vAlign w:val="center"/>
          </w:tcPr>
          <w:p w:rsidR="00F33FC4" w:rsidRPr="00E31B0A" w:rsidRDefault="00A735E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产品成立日</w:t>
            </w:r>
          </w:p>
        </w:tc>
        <w:tc>
          <w:tcPr>
            <w:tcW w:w="1326" w:type="dxa"/>
            <w:vAlign w:val="center"/>
          </w:tcPr>
          <w:p w:rsidR="00F33FC4" w:rsidRPr="00E31B0A" w:rsidRDefault="00A735E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产品到期日</w:t>
            </w:r>
          </w:p>
        </w:tc>
      </w:tr>
      <w:tr w:rsidR="00E31B0A" w:rsidRPr="00E31B0A" w:rsidTr="005204A8">
        <w:trPr>
          <w:trHeight w:val="475"/>
        </w:trPr>
        <w:tc>
          <w:tcPr>
            <w:tcW w:w="2943" w:type="dxa"/>
            <w:vAlign w:val="center"/>
          </w:tcPr>
          <w:p w:rsidR="00E31B0A" w:rsidRPr="00E31B0A" w:rsidRDefault="00AD5018" w:rsidP="00E31B0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D5018">
              <w:rPr>
                <w:rFonts w:asciiTheme="minorEastAsia" w:eastAsiaTheme="minorEastAsia" w:hAnsiTheme="minorEastAsia" w:hint="eastAsia"/>
                <w:szCs w:val="21"/>
              </w:rPr>
              <w:t>“乾元-私享”(长长久久)2018年第91期私人银行人民币理财产品</w:t>
            </w:r>
          </w:p>
        </w:tc>
        <w:tc>
          <w:tcPr>
            <w:tcW w:w="1418" w:type="dxa"/>
            <w:vAlign w:val="center"/>
          </w:tcPr>
          <w:p w:rsidR="00E31B0A" w:rsidRPr="00E31B0A" w:rsidRDefault="00AD5018" w:rsidP="00233ACD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AD5018">
              <w:rPr>
                <w:rFonts w:asciiTheme="minorEastAsia" w:eastAsiaTheme="minorEastAsia" w:hAnsiTheme="minorEastAsia" w:cs="宋体"/>
                <w:color w:val="000000"/>
                <w:szCs w:val="21"/>
              </w:rPr>
              <w:t>2018/2/9</w:t>
            </w:r>
          </w:p>
        </w:tc>
        <w:tc>
          <w:tcPr>
            <w:tcW w:w="1417" w:type="dxa"/>
            <w:vAlign w:val="center"/>
          </w:tcPr>
          <w:p w:rsidR="00E31B0A" w:rsidRPr="00E31B0A" w:rsidRDefault="00AD5018" w:rsidP="00233ACD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AD5018">
              <w:rPr>
                <w:rFonts w:asciiTheme="minorEastAsia" w:eastAsiaTheme="minorEastAsia" w:hAnsiTheme="minorEastAsia" w:cs="宋体"/>
                <w:color w:val="000000"/>
                <w:szCs w:val="21"/>
              </w:rPr>
              <w:t>2018/2/13</w:t>
            </w:r>
          </w:p>
        </w:tc>
        <w:tc>
          <w:tcPr>
            <w:tcW w:w="1418" w:type="dxa"/>
            <w:vAlign w:val="center"/>
          </w:tcPr>
          <w:p w:rsidR="00E31B0A" w:rsidRPr="00E31B0A" w:rsidRDefault="00AD5018" w:rsidP="00233ACD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AD5018">
              <w:rPr>
                <w:rFonts w:asciiTheme="minorEastAsia" w:eastAsiaTheme="minorEastAsia" w:hAnsiTheme="minorEastAsia" w:cs="宋体"/>
                <w:color w:val="000000"/>
                <w:szCs w:val="21"/>
              </w:rPr>
              <w:t>2018/2/14</w:t>
            </w:r>
          </w:p>
        </w:tc>
        <w:tc>
          <w:tcPr>
            <w:tcW w:w="1326" w:type="dxa"/>
            <w:vAlign w:val="center"/>
          </w:tcPr>
          <w:p w:rsidR="00E31B0A" w:rsidRPr="00E31B0A" w:rsidRDefault="00AD5018" w:rsidP="00233ACD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AD5018">
              <w:rPr>
                <w:rFonts w:asciiTheme="minorEastAsia" w:eastAsiaTheme="minorEastAsia" w:hAnsiTheme="minorEastAsia" w:cs="宋体"/>
                <w:color w:val="000000"/>
                <w:szCs w:val="21"/>
              </w:rPr>
              <w:t>2020/11/9</w:t>
            </w:r>
          </w:p>
        </w:tc>
      </w:tr>
    </w:tbl>
    <w:p w:rsidR="00F33FC4" w:rsidRPr="00437C59" w:rsidRDefault="00F33FC4" w:rsidP="003E4D8B">
      <w:pPr>
        <w:widowControl/>
        <w:shd w:val="clear" w:color="auto" w:fill="FFFFFF"/>
        <w:spacing w:before="240" w:line="360" w:lineRule="auto"/>
        <w:ind w:firstLineChars="200" w:firstLine="560"/>
        <w:jc w:val="left"/>
        <w:rPr>
          <w:rFonts w:asciiTheme="minorEastAsia" w:eastAsiaTheme="minorEastAsia" w:hAnsiTheme="minorEastAsia" w:cs="Arial"/>
          <w:color w:val="000000"/>
          <w:kern w:val="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理财产品管理人：</w:t>
      </w:r>
      <w:r w:rsidR="00D11F50" w:rsidRPr="00992BD2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>中国建设银行股份有限公司广东省分行</w:t>
      </w:r>
      <w:r w:rsidR="00DD26B0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 xml:space="preserve"> </w:t>
      </w:r>
    </w:p>
    <w:p w:rsidR="00F33FC4" w:rsidRPr="00437C59" w:rsidRDefault="00F33FC4" w:rsidP="00C61B7B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Theme="minorEastAsia" w:eastAsiaTheme="minorEastAsia" w:hAnsiTheme="minorEastAsia" w:cs="Arial"/>
          <w:color w:val="000000"/>
          <w:kern w:val="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理财产品托管人：</w:t>
      </w:r>
      <w:r w:rsidR="00D11F50" w:rsidRPr="00992BD2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>中国建设银行股份有限公司广东省分行</w:t>
      </w:r>
      <w:r w:rsidR="00DD26B0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 xml:space="preserve"> </w:t>
      </w:r>
    </w:p>
    <w:p w:rsidR="005204A8" w:rsidRDefault="005204A8" w:rsidP="005204A8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三、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期末资产持仓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1417"/>
        <w:gridCol w:w="1843"/>
        <w:gridCol w:w="1418"/>
        <w:gridCol w:w="1842"/>
      </w:tblGrid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资产类别</w:t>
            </w:r>
          </w:p>
        </w:tc>
        <w:tc>
          <w:tcPr>
            <w:tcW w:w="1417" w:type="dxa"/>
            <w:vAlign w:val="center"/>
          </w:tcPr>
          <w:p w:rsidR="005204A8" w:rsidRDefault="005204A8" w:rsidP="005B2C55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穿透前金额</w:t>
            </w:r>
          </w:p>
          <w:p w:rsidR="005204A8" w:rsidRDefault="005204A8" w:rsidP="005B2C55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（元）</w:t>
            </w:r>
          </w:p>
        </w:tc>
        <w:tc>
          <w:tcPr>
            <w:tcW w:w="1843" w:type="dxa"/>
            <w:vAlign w:val="center"/>
          </w:tcPr>
          <w:p w:rsidR="005204A8" w:rsidRDefault="005204A8" w:rsidP="005B2C55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占全部产品总资产的比例（%）</w:t>
            </w:r>
          </w:p>
        </w:tc>
        <w:tc>
          <w:tcPr>
            <w:tcW w:w="1418" w:type="dxa"/>
            <w:vAlign w:val="center"/>
          </w:tcPr>
          <w:p w:rsidR="005204A8" w:rsidRDefault="005204A8" w:rsidP="005B2C55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穿透后金额</w:t>
            </w:r>
          </w:p>
          <w:p w:rsidR="005204A8" w:rsidRDefault="005204A8" w:rsidP="005B2C55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（元）</w:t>
            </w:r>
          </w:p>
        </w:tc>
        <w:tc>
          <w:tcPr>
            <w:tcW w:w="1842" w:type="dxa"/>
          </w:tcPr>
          <w:p w:rsidR="005204A8" w:rsidRDefault="005204A8" w:rsidP="005B2C55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占全部产品总资产的比例（%）</w:t>
            </w:r>
          </w:p>
        </w:tc>
      </w:tr>
      <w:tr w:rsidR="005B2C55" w:rsidTr="00E04DA3">
        <w:trPr>
          <w:trHeight w:val="285"/>
          <w:jc w:val="center"/>
        </w:trPr>
        <w:tc>
          <w:tcPr>
            <w:tcW w:w="2547" w:type="dxa"/>
            <w:vAlign w:val="center"/>
          </w:tcPr>
          <w:p w:rsidR="005B2C55" w:rsidRDefault="005B2C55" w:rsidP="005B2C55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现金及银行存款</w:t>
            </w:r>
          </w:p>
        </w:tc>
        <w:tc>
          <w:tcPr>
            <w:tcW w:w="1417" w:type="dxa"/>
          </w:tcPr>
          <w:p w:rsidR="005B2C55" w:rsidRPr="005B2C55" w:rsidRDefault="005B2C55" w:rsidP="005B2C55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5B2C55">
              <w:rPr>
                <w:rFonts w:asciiTheme="minorEastAsia" w:eastAsiaTheme="minorEastAsia" w:hAnsiTheme="minorEastAsia"/>
              </w:rPr>
              <w:t>6435909.</w:t>
            </w:r>
            <w:r w:rsidRPr="005B2C55">
              <w:rPr>
                <w:rFonts w:asciiTheme="minorEastAsia" w:eastAsiaTheme="minorEastAsia" w:hAnsiTheme="minorEastAsia" w:cs="宋体"/>
                <w:kern w:val="0"/>
              </w:rPr>
              <w:t>71</w:t>
            </w:r>
          </w:p>
        </w:tc>
        <w:tc>
          <w:tcPr>
            <w:tcW w:w="1843" w:type="dxa"/>
          </w:tcPr>
          <w:p w:rsidR="005B2C55" w:rsidRPr="005B2C55" w:rsidRDefault="005B2C55" w:rsidP="005B2C55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5B2C55">
              <w:rPr>
                <w:rFonts w:asciiTheme="minorEastAsia" w:eastAsiaTheme="minorEastAsia" w:hAnsiTheme="minorEastAsia"/>
              </w:rPr>
              <w:t>13.86%</w:t>
            </w:r>
          </w:p>
        </w:tc>
        <w:tc>
          <w:tcPr>
            <w:tcW w:w="1418" w:type="dxa"/>
            <w:vAlign w:val="bottom"/>
          </w:tcPr>
          <w:p w:rsidR="005B2C55" w:rsidRPr="005B2C55" w:rsidRDefault="005B2C55" w:rsidP="005B2C55">
            <w:pPr>
              <w:spacing w:line="360" w:lineRule="auto"/>
              <w:jc w:val="center"/>
              <w:divId w:val="430972444"/>
              <w:rPr>
                <w:rFonts w:asciiTheme="minorEastAsia" w:eastAsiaTheme="minorEastAsia" w:hAnsiTheme="minorEastAsia"/>
              </w:rPr>
            </w:pPr>
            <w:r w:rsidRPr="005B2C55">
              <w:rPr>
                <w:rFonts w:asciiTheme="minorEastAsia" w:eastAsiaTheme="minorEastAsia" w:hAnsiTheme="minorEastAsia" w:hint="eastAsia"/>
              </w:rPr>
              <w:t>6435909.71</w:t>
            </w:r>
          </w:p>
        </w:tc>
        <w:tc>
          <w:tcPr>
            <w:tcW w:w="1842" w:type="dxa"/>
            <w:vAlign w:val="bottom"/>
          </w:tcPr>
          <w:p w:rsidR="005B2C55" w:rsidRPr="005B2C55" w:rsidRDefault="005B2C55" w:rsidP="005B2C55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5B2C55">
              <w:rPr>
                <w:rFonts w:asciiTheme="minorEastAsia" w:eastAsiaTheme="minorEastAsia" w:hAnsiTheme="minorEastAsia" w:hint="eastAsia"/>
              </w:rPr>
              <w:t>13.86%</w:t>
            </w:r>
          </w:p>
        </w:tc>
      </w:tr>
      <w:tr w:rsidR="005B2C55" w:rsidTr="00497FB6">
        <w:trPr>
          <w:trHeight w:val="285"/>
          <w:jc w:val="center"/>
        </w:trPr>
        <w:tc>
          <w:tcPr>
            <w:tcW w:w="2547" w:type="dxa"/>
            <w:vAlign w:val="center"/>
          </w:tcPr>
          <w:p w:rsidR="005B2C55" w:rsidRDefault="005B2C55" w:rsidP="005B2C55">
            <w:pPr>
              <w:spacing w:line="360" w:lineRule="auto"/>
              <w:rPr>
                <w:rFonts w:ascii="宋体" w:hAnsi="宋体" w:cs="宋体"/>
                <w:kern w:val="0"/>
              </w:rPr>
            </w:pPr>
            <w:r w:rsidRPr="005B2C55">
              <w:rPr>
                <w:rFonts w:ascii="宋体" w:hAnsi="宋体" w:cs="宋体" w:hint="eastAsia"/>
                <w:kern w:val="0"/>
              </w:rPr>
              <w:t>私募基金</w:t>
            </w:r>
          </w:p>
        </w:tc>
        <w:tc>
          <w:tcPr>
            <w:tcW w:w="1417" w:type="dxa"/>
            <w:vAlign w:val="center"/>
          </w:tcPr>
          <w:p w:rsidR="005B2C55" w:rsidRPr="005B2C55" w:rsidRDefault="005B2C55" w:rsidP="005B2C5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5B2C55">
              <w:rPr>
                <w:rFonts w:asciiTheme="minorEastAsia" w:eastAsiaTheme="minorEastAsia" w:hAnsiTheme="minorEastAsia" w:cs="宋体"/>
                <w:kern w:val="0"/>
              </w:rPr>
              <w:t>40000000.00</w:t>
            </w:r>
          </w:p>
        </w:tc>
        <w:tc>
          <w:tcPr>
            <w:tcW w:w="1843" w:type="dxa"/>
            <w:vAlign w:val="center"/>
          </w:tcPr>
          <w:p w:rsidR="005B2C55" w:rsidRPr="005B2C55" w:rsidRDefault="005B2C55" w:rsidP="005B2C5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5B2C55">
              <w:rPr>
                <w:rFonts w:asciiTheme="minorEastAsia" w:eastAsiaTheme="minorEastAsia" w:hAnsiTheme="minorEastAsia" w:cs="宋体"/>
                <w:kern w:val="0"/>
              </w:rPr>
              <w:t>86.14%</w:t>
            </w:r>
          </w:p>
        </w:tc>
        <w:tc>
          <w:tcPr>
            <w:tcW w:w="1418" w:type="dxa"/>
          </w:tcPr>
          <w:p w:rsidR="005B2C55" w:rsidRPr="005B2C55" w:rsidRDefault="005B2C55" w:rsidP="005B2C55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5B2C55">
              <w:rPr>
                <w:rFonts w:asciiTheme="minorEastAsia" w:eastAsiaTheme="minorEastAsia" w:hAnsiTheme="minorEastAsia"/>
              </w:rPr>
              <w:t>40000000.00</w:t>
            </w:r>
          </w:p>
        </w:tc>
        <w:tc>
          <w:tcPr>
            <w:tcW w:w="1842" w:type="dxa"/>
          </w:tcPr>
          <w:p w:rsidR="005B2C55" w:rsidRPr="005B2C55" w:rsidRDefault="005B2C55" w:rsidP="005B2C55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5B2C55">
              <w:rPr>
                <w:rFonts w:asciiTheme="minorEastAsia" w:eastAsiaTheme="minorEastAsia" w:hAnsiTheme="minorEastAsia"/>
              </w:rPr>
              <w:t>86.14%</w:t>
            </w:r>
          </w:p>
        </w:tc>
      </w:tr>
      <w:tr w:rsidR="005B2C55" w:rsidTr="000010DC">
        <w:trPr>
          <w:trHeight w:val="285"/>
          <w:jc w:val="center"/>
        </w:trPr>
        <w:tc>
          <w:tcPr>
            <w:tcW w:w="2547" w:type="dxa"/>
            <w:vAlign w:val="center"/>
          </w:tcPr>
          <w:p w:rsidR="005B2C55" w:rsidRDefault="005B2C55" w:rsidP="005B2C55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lastRenderedPageBreak/>
              <w:t>合计</w:t>
            </w:r>
          </w:p>
        </w:tc>
        <w:tc>
          <w:tcPr>
            <w:tcW w:w="1417" w:type="dxa"/>
            <w:vAlign w:val="center"/>
          </w:tcPr>
          <w:p w:rsidR="005B2C55" w:rsidRDefault="005B2C55" w:rsidP="005B2C55">
            <w:pPr>
              <w:spacing w:line="360" w:lineRule="auto"/>
              <w:rPr>
                <w:rFonts w:ascii="宋体" w:hAnsi="宋体" w:cs="宋体"/>
                <w:kern w:val="0"/>
              </w:rPr>
            </w:pPr>
            <w:r w:rsidRPr="005B2C55">
              <w:rPr>
                <w:rFonts w:ascii="宋体" w:hAnsi="宋体" w:cs="宋体"/>
                <w:kern w:val="0"/>
              </w:rPr>
              <w:t>46435909.71</w:t>
            </w:r>
          </w:p>
        </w:tc>
        <w:tc>
          <w:tcPr>
            <w:tcW w:w="1843" w:type="dxa"/>
            <w:vAlign w:val="center"/>
          </w:tcPr>
          <w:p w:rsidR="005B2C55" w:rsidRDefault="005B2C55" w:rsidP="005B2C55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100%</w:t>
            </w:r>
          </w:p>
        </w:tc>
        <w:tc>
          <w:tcPr>
            <w:tcW w:w="1418" w:type="dxa"/>
            <w:vAlign w:val="center"/>
          </w:tcPr>
          <w:p w:rsidR="005B2C55" w:rsidRDefault="005B2C55" w:rsidP="005B2C55">
            <w:pPr>
              <w:spacing w:line="360" w:lineRule="auto"/>
              <w:rPr>
                <w:rFonts w:ascii="宋体" w:hAnsi="宋体" w:cs="宋体"/>
                <w:kern w:val="0"/>
              </w:rPr>
            </w:pPr>
            <w:r w:rsidRPr="005B2C55">
              <w:rPr>
                <w:rFonts w:ascii="宋体" w:hAnsi="宋体" w:cs="宋体"/>
                <w:kern w:val="0"/>
              </w:rPr>
              <w:t>46435909.71</w:t>
            </w:r>
          </w:p>
        </w:tc>
        <w:tc>
          <w:tcPr>
            <w:tcW w:w="1842" w:type="dxa"/>
            <w:vAlign w:val="center"/>
          </w:tcPr>
          <w:p w:rsidR="005B2C55" w:rsidRDefault="005B2C55" w:rsidP="005B2C55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100%</w:t>
            </w:r>
          </w:p>
        </w:tc>
      </w:tr>
    </w:tbl>
    <w:p w:rsidR="005204A8" w:rsidRDefault="005204A8" w:rsidP="005204A8">
      <w:pPr>
        <w:spacing w:beforeLines="50" w:before="156"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 w:cs="宋体"/>
          <w:b/>
          <w:color w:val="0D0D0D" w:themeColor="text1" w:themeTint="F2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四、前十大</w:t>
      </w:r>
      <w:r>
        <w:rPr>
          <w:rFonts w:asciiTheme="minorEastAsia" w:eastAsiaTheme="minorEastAsia" w:hAnsiTheme="minorEastAsia" w:cs="宋体" w:hint="eastAsia"/>
          <w:b/>
          <w:color w:val="0D0D0D" w:themeColor="text1" w:themeTint="F2"/>
          <w:kern w:val="0"/>
          <w:sz w:val="28"/>
          <w:szCs w:val="28"/>
        </w:rPr>
        <w:t>投资资产明细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0"/>
        <w:gridCol w:w="3690"/>
        <w:gridCol w:w="1800"/>
        <w:gridCol w:w="1762"/>
      </w:tblGrid>
      <w:tr w:rsidR="005204A8" w:rsidRPr="00437C59" w:rsidTr="00AD5018">
        <w:trPr>
          <w:trHeight w:val="589"/>
          <w:jc w:val="center"/>
        </w:trPr>
        <w:tc>
          <w:tcPr>
            <w:tcW w:w="1270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序号</w:t>
            </w:r>
          </w:p>
        </w:tc>
        <w:tc>
          <w:tcPr>
            <w:tcW w:w="3690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资产名称</w:t>
            </w:r>
          </w:p>
        </w:tc>
        <w:tc>
          <w:tcPr>
            <w:tcW w:w="1800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资产规模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（元）</w:t>
            </w:r>
          </w:p>
        </w:tc>
        <w:tc>
          <w:tcPr>
            <w:tcW w:w="1762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占比（%）</w:t>
            </w:r>
          </w:p>
        </w:tc>
      </w:tr>
      <w:tr w:rsidR="005B2C55" w:rsidRPr="00437C59" w:rsidTr="00DD2855">
        <w:trPr>
          <w:trHeight w:val="496"/>
          <w:jc w:val="center"/>
        </w:trPr>
        <w:tc>
          <w:tcPr>
            <w:tcW w:w="1270" w:type="dxa"/>
            <w:vAlign w:val="center"/>
          </w:tcPr>
          <w:p w:rsidR="005B2C55" w:rsidRPr="00C720CE" w:rsidRDefault="005B2C55" w:rsidP="005B2C5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3690" w:type="dxa"/>
            <w:vAlign w:val="center"/>
          </w:tcPr>
          <w:p w:rsidR="005B2C55" w:rsidRPr="00C720CE" w:rsidRDefault="005B2C55" w:rsidP="005B2C55">
            <w:pPr>
              <w:jc w:val="center"/>
              <w:rPr>
                <w:rFonts w:asciiTheme="minorEastAsia" w:eastAsiaTheme="minorEastAsia" w:hAnsiTheme="minorEastAsia"/>
              </w:rPr>
            </w:pPr>
            <w:r w:rsidRPr="00693986">
              <w:rPr>
                <w:rFonts w:asciiTheme="minorEastAsia" w:eastAsiaTheme="minorEastAsia" w:hAnsiTheme="minorEastAsia" w:hint="eastAsia"/>
              </w:rPr>
              <w:t>18豫安钢集团AB003</w:t>
            </w:r>
          </w:p>
        </w:tc>
        <w:tc>
          <w:tcPr>
            <w:tcW w:w="1800" w:type="dxa"/>
            <w:vAlign w:val="center"/>
          </w:tcPr>
          <w:p w:rsidR="005B2C55" w:rsidRPr="00C720CE" w:rsidRDefault="005B2C55" w:rsidP="005B2C5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40000</w:t>
            </w:r>
            <w:r w:rsidRPr="00693986">
              <w:rPr>
                <w:rFonts w:asciiTheme="minorEastAsia" w:eastAsiaTheme="minorEastAsia" w:hAnsiTheme="minorEastAsia"/>
              </w:rPr>
              <w:t>000.00</w:t>
            </w:r>
          </w:p>
        </w:tc>
        <w:tc>
          <w:tcPr>
            <w:tcW w:w="1762" w:type="dxa"/>
          </w:tcPr>
          <w:p w:rsidR="005B2C55" w:rsidRPr="005B2C55" w:rsidRDefault="005B2C55" w:rsidP="005B2C55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5B2C55">
              <w:rPr>
                <w:rFonts w:asciiTheme="minorEastAsia" w:eastAsiaTheme="minorEastAsia" w:hAnsiTheme="minorEastAsia"/>
              </w:rPr>
              <w:t>86.14%</w:t>
            </w:r>
          </w:p>
        </w:tc>
      </w:tr>
    </w:tbl>
    <w:p w:rsidR="005204A8" w:rsidRDefault="005204A8" w:rsidP="005204A8">
      <w:pPr>
        <w:spacing w:line="480" w:lineRule="exact"/>
        <w:ind w:firstLineChars="200" w:firstLine="420"/>
        <w:outlineLvl w:val="0"/>
        <w:rPr>
          <w:rFonts w:asciiTheme="minorEastAsia" w:eastAsiaTheme="minorEastAsia" w:hAnsiTheme="minorEastAsia"/>
          <w:color w:val="000000"/>
          <w:szCs w:val="21"/>
        </w:rPr>
      </w:pPr>
      <w:r w:rsidRPr="00C85517">
        <w:rPr>
          <w:rFonts w:asciiTheme="minorEastAsia" w:eastAsiaTheme="minorEastAsia" w:hAnsiTheme="minorEastAsia" w:hint="eastAsia"/>
          <w:color w:val="000000"/>
          <w:szCs w:val="21"/>
        </w:rPr>
        <w:t>注：</w:t>
      </w:r>
      <w:r>
        <w:rPr>
          <w:rFonts w:asciiTheme="minorEastAsia" w:eastAsiaTheme="minorEastAsia" w:hAnsiTheme="minorEastAsia" w:hint="eastAsia"/>
          <w:color w:val="000000"/>
          <w:szCs w:val="21"/>
        </w:rPr>
        <w:t>本表列示</w:t>
      </w:r>
      <w:r w:rsidR="009C7FE1" w:rsidRPr="002D029C">
        <w:rPr>
          <w:rFonts w:asciiTheme="minorEastAsia" w:eastAsiaTheme="minorEastAsia" w:hAnsiTheme="minorEastAsia" w:hint="eastAsia"/>
          <w:color w:val="000000"/>
          <w:szCs w:val="21"/>
        </w:rPr>
        <w:t>穿透后</w:t>
      </w:r>
      <w:r>
        <w:rPr>
          <w:rFonts w:asciiTheme="minorEastAsia" w:eastAsiaTheme="minorEastAsia" w:hAnsiTheme="minorEastAsia" w:hint="eastAsia"/>
          <w:color w:val="000000"/>
          <w:szCs w:val="21"/>
        </w:rPr>
        <w:t>投资规模占比较高的前十项资产</w:t>
      </w:r>
    </w:p>
    <w:p w:rsidR="005204A8" w:rsidRDefault="005204A8" w:rsidP="005204A8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五、</w:t>
      </w:r>
      <w:r w:rsidR="0057600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产品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的流动性风险分析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22"/>
      </w:tblGrid>
      <w:tr w:rsidR="00576002" w:rsidTr="005A08AB">
        <w:tc>
          <w:tcPr>
            <w:tcW w:w="8522" w:type="dxa"/>
          </w:tcPr>
          <w:p w:rsidR="00576002" w:rsidRPr="00576002" w:rsidRDefault="00576002" w:rsidP="00852D7B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66DC8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由于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产品存续期内，客户</w:t>
            </w:r>
            <w:r w:rsidRPr="00266DC8">
              <w:rPr>
                <w:rFonts w:asciiTheme="minorEastAsia" w:eastAsiaTheme="minorEastAsia" w:hAnsiTheme="minorEastAsia" w:hint="eastAsia"/>
                <w:sz w:val="28"/>
                <w:szCs w:val="28"/>
              </w:rPr>
              <w:t>无提前终止权，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不可赎回本期产品，</w:t>
            </w:r>
            <w:r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产品管理人会根据产品到期时间合理调整资产配置，以满足产品的</w:t>
            </w:r>
            <w:r w:rsidR="00852D7B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兑</w:t>
            </w:r>
            <w:r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付资金需求，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故投资组合流动性风险较低</w:t>
            </w:r>
            <w:r w:rsidRPr="00266DC8">
              <w:rPr>
                <w:rFonts w:asciiTheme="minorEastAsia" w:eastAsiaTheme="minorEastAsia" w:hAnsiTheme="minorEastAsia" w:hint="eastAsia"/>
                <w:sz w:val="28"/>
                <w:szCs w:val="28"/>
              </w:rPr>
              <w:t>。</w:t>
            </w:r>
          </w:p>
        </w:tc>
      </w:tr>
    </w:tbl>
    <w:p w:rsidR="003B5CC6" w:rsidRDefault="005204A8" w:rsidP="00D11F50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六</w:t>
      </w:r>
      <w:r w:rsidRPr="008B49F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投资账户信息</w:t>
      </w:r>
    </w:p>
    <w:tbl>
      <w:tblPr>
        <w:tblW w:w="84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0"/>
        <w:gridCol w:w="1985"/>
        <w:gridCol w:w="1842"/>
        <w:gridCol w:w="1843"/>
        <w:gridCol w:w="1997"/>
      </w:tblGrid>
      <w:tr w:rsidR="003B5CC6" w:rsidTr="002530CA">
        <w:trPr>
          <w:trHeight w:val="285"/>
          <w:jc w:val="center"/>
        </w:trPr>
        <w:tc>
          <w:tcPr>
            <w:tcW w:w="780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序号</w:t>
            </w:r>
          </w:p>
        </w:tc>
        <w:tc>
          <w:tcPr>
            <w:tcW w:w="1985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账户类型</w:t>
            </w:r>
          </w:p>
        </w:tc>
        <w:tc>
          <w:tcPr>
            <w:tcW w:w="1842" w:type="dxa"/>
            <w:vAlign w:val="center"/>
          </w:tcPr>
          <w:p w:rsidR="003B5CC6" w:rsidRDefault="003B5CC6" w:rsidP="002530CA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账户编号</w:t>
            </w:r>
          </w:p>
        </w:tc>
        <w:tc>
          <w:tcPr>
            <w:tcW w:w="1843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账户名称</w:t>
            </w:r>
          </w:p>
        </w:tc>
        <w:tc>
          <w:tcPr>
            <w:tcW w:w="1997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开户单位</w:t>
            </w:r>
          </w:p>
        </w:tc>
      </w:tr>
      <w:tr w:rsidR="003B5CC6" w:rsidTr="002530CA">
        <w:trPr>
          <w:trHeight w:val="285"/>
          <w:jc w:val="center"/>
        </w:trPr>
        <w:tc>
          <w:tcPr>
            <w:tcW w:w="780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</w:t>
            </w:r>
          </w:p>
        </w:tc>
        <w:tc>
          <w:tcPr>
            <w:tcW w:w="1985" w:type="dxa"/>
            <w:vAlign w:val="center"/>
          </w:tcPr>
          <w:p w:rsidR="003B5CC6" w:rsidRDefault="007172D9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托管账户</w:t>
            </w:r>
          </w:p>
        </w:tc>
        <w:tc>
          <w:tcPr>
            <w:tcW w:w="1842" w:type="dxa"/>
            <w:vAlign w:val="center"/>
          </w:tcPr>
          <w:p w:rsidR="003B5CC6" w:rsidRDefault="00AD5018" w:rsidP="002530CA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 w:rsidRPr="00AD5018">
              <w:rPr>
                <w:rFonts w:ascii="宋体" w:hAnsi="宋体" w:cs="宋体"/>
                <w:kern w:val="0"/>
              </w:rPr>
              <w:t>44050186320100001363-0181</w:t>
            </w:r>
          </w:p>
        </w:tc>
        <w:tc>
          <w:tcPr>
            <w:tcW w:w="1843" w:type="dxa"/>
            <w:vAlign w:val="center"/>
          </w:tcPr>
          <w:p w:rsidR="007172D9" w:rsidRPr="007172D9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中国建设银行股</w:t>
            </w:r>
          </w:p>
          <w:p w:rsidR="007172D9" w:rsidRPr="007172D9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份有限公司广东</w:t>
            </w:r>
          </w:p>
          <w:p w:rsidR="007172D9" w:rsidRPr="007172D9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省分行投资银行</w:t>
            </w:r>
          </w:p>
          <w:p w:rsidR="007172D9" w:rsidRPr="007172D9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理财产品托管专</w:t>
            </w:r>
          </w:p>
          <w:p w:rsidR="003B5CC6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户</w:t>
            </w:r>
          </w:p>
        </w:tc>
        <w:tc>
          <w:tcPr>
            <w:tcW w:w="1997" w:type="dxa"/>
            <w:vAlign w:val="center"/>
          </w:tcPr>
          <w:p w:rsidR="007172D9" w:rsidRPr="007172D9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中国建设银行广东</w:t>
            </w:r>
          </w:p>
          <w:p w:rsidR="003B5CC6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省分行营业室</w:t>
            </w:r>
          </w:p>
        </w:tc>
      </w:tr>
    </w:tbl>
    <w:p w:rsidR="003B5CC6" w:rsidRDefault="00D11F50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七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3B5CC6" w:rsidRPr="00AD7F0D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报告期内关联交易情况</w:t>
      </w:r>
    </w:p>
    <w:p w:rsidR="003B5CC6" w:rsidRDefault="003B5CC6" w:rsidP="003B5CC6">
      <w:pPr>
        <w:spacing w:line="480" w:lineRule="exact"/>
        <w:ind w:firstLineChars="200" w:firstLine="560"/>
        <w:outlineLvl w:val="0"/>
        <w:rPr>
          <w:rFonts w:asciiTheme="minorEastAsia" w:eastAsiaTheme="minorEastAsia" w:hAnsiTheme="minorEastAsia" w:cs="仿宋_GB2312"/>
          <w:bCs/>
          <w:sz w:val="28"/>
          <w:szCs w:val="28"/>
        </w:rPr>
      </w:pPr>
      <w:r w:rsidRPr="00AD7F0D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（一）</w:t>
      </w:r>
      <w:r w:rsidRPr="00AD7F0D">
        <w:rPr>
          <w:rFonts w:asciiTheme="minorEastAsia" w:eastAsiaTheme="minorEastAsia" w:hAnsiTheme="minorEastAsia" w:cs="仿宋_GB2312" w:hint="eastAsia"/>
          <w:bCs/>
          <w:sz w:val="28"/>
          <w:szCs w:val="28"/>
        </w:rPr>
        <w:t>产品持有关联方发行或承销的证券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3"/>
        <w:gridCol w:w="1356"/>
        <w:gridCol w:w="1356"/>
        <w:gridCol w:w="1356"/>
        <w:gridCol w:w="1356"/>
        <w:gridCol w:w="1296"/>
        <w:gridCol w:w="1554"/>
        <w:gridCol w:w="1560"/>
      </w:tblGrid>
      <w:tr w:rsidR="003B5CC6" w:rsidTr="00571B27">
        <w:trPr>
          <w:trHeight w:val="285"/>
          <w:jc w:val="center"/>
        </w:trPr>
        <w:tc>
          <w:tcPr>
            <w:tcW w:w="793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序号</w:t>
            </w:r>
          </w:p>
        </w:tc>
        <w:tc>
          <w:tcPr>
            <w:tcW w:w="1356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证券简称</w:t>
            </w:r>
          </w:p>
        </w:tc>
        <w:tc>
          <w:tcPr>
            <w:tcW w:w="1356" w:type="dxa"/>
            <w:vAlign w:val="center"/>
          </w:tcPr>
          <w:p w:rsidR="003B5CC6" w:rsidRDefault="003B5CC6" w:rsidP="002530CA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证券类别</w:t>
            </w:r>
          </w:p>
        </w:tc>
        <w:tc>
          <w:tcPr>
            <w:tcW w:w="1356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证券代码</w:t>
            </w:r>
          </w:p>
        </w:tc>
        <w:tc>
          <w:tcPr>
            <w:tcW w:w="1356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交易数量</w:t>
            </w:r>
          </w:p>
        </w:tc>
        <w:tc>
          <w:tcPr>
            <w:tcW w:w="1296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交易净价</w:t>
            </w:r>
          </w:p>
        </w:tc>
        <w:tc>
          <w:tcPr>
            <w:tcW w:w="1554" w:type="dxa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关联方名称</w:t>
            </w:r>
          </w:p>
        </w:tc>
        <w:tc>
          <w:tcPr>
            <w:tcW w:w="1560" w:type="dxa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关联方角色</w:t>
            </w:r>
          </w:p>
        </w:tc>
      </w:tr>
      <w:tr w:rsidR="00571B27" w:rsidTr="00571B27">
        <w:trPr>
          <w:trHeight w:val="285"/>
          <w:jc w:val="center"/>
        </w:trPr>
        <w:tc>
          <w:tcPr>
            <w:tcW w:w="793" w:type="dxa"/>
            <w:vAlign w:val="center"/>
          </w:tcPr>
          <w:p w:rsidR="00571B27" w:rsidRDefault="00571B27" w:rsidP="00571B27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</w:t>
            </w:r>
          </w:p>
        </w:tc>
        <w:tc>
          <w:tcPr>
            <w:tcW w:w="1356" w:type="dxa"/>
            <w:vAlign w:val="center"/>
          </w:tcPr>
          <w:p w:rsidR="00571B27" w:rsidRDefault="00571B27" w:rsidP="00571B27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23719D">
              <w:rPr>
                <w:rFonts w:ascii="宋体" w:hAnsi="宋体" w:cs="宋体"/>
                <w:kern w:val="0"/>
              </w:rPr>
              <w:t>/</w:t>
            </w:r>
          </w:p>
        </w:tc>
        <w:tc>
          <w:tcPr>
            <w:tcW w:w="1356" w:type="dxa"/>
            <w:vAlign w:val="center"/>
          </w:tcPr>
          <w:p w:rsidR="00571B27" w:rsidRDefault="00571B27" w:rsidP="00571B27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:rsidR="00571B27" w:rsidRDefault="00571B27" w:rsidP="00571B27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:rsidR="00571B27" w:rsidRDefault="00571B27" w:rsidP="00571B27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296" w:type="dxa"/>
            <w:vAlign w:val="center"/>
          </w:tcPr>
          <w:p w:rsidR="00571B27" w:rsidRDefault="00571B27" w:rsidP="00571B27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54" w:type="dxa"/>
            <w:vAlign w:val="center"/>
          </w:tcPr>
          <w:p w:rsidR="00571B27" w:rsidRDefault="00571B27" w:rsidP="00571B27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60" w:type="dxa"/>
            <w:vAlign w:val="center"/>
          </w:tcPr>
          <w:p w:rsidR="00571B27" w:rsidRDefault="00571B27" w:rsidP="00571B27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</w:tr>
      <w:tr w:rsidR="00571B27" w:rsidTr="00571B27">
        <w:trPr>
          <w:trHeight w:val="285"/>
          <w:jc w:val="center"/>
        </w:trPr>
        <w:tc>
          <w:tcPr>
            <w:tcW w:w="793" w:type="dxa"/>
            <w:vAlign w:val="center"/>
          </w:tcPr>
          <w:p w:rsidR="00571B27" w:rsidRDefault="00571B27" w:rsidP="00571B27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1356" w:type="dxa"/>
            <w:vAlign w:val="center"/>
          </w:tcPr>
          <w:p w:rsidR="00571B27" w:rsidRDefault="00571B27" w:rsidP="00571B27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23719D">
              <w:rPr>
                <w:rFonts w:ascii="宋体" w:hAnsi="宋体" w:cs="宋体"/>
                <w:kern w:val="0"/>
              </w:rPr>
              <w:t>/</w:t>
            </w:r>
          </w:p>
        </w:tc>
        <w:tc>
          <w:tcPr>
            <w:tcW w:w="1356" w:type="dxa"/>
            <w:vAlign w:val="center"/>
          </w:tcPr>
          <w:p w:rsidR="00571B27" w:rsidRDefault="00571B27" w:rsidP="00571B27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:rsidR="00571B27" w:rsidRDefault="00571B27" w:rsidP="00571B27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:rsidR="00571B27" w:rsidRDefault="00571B27" w:rsidP="00571B27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296" w:type="dxa"/>
            <w:vAlign w:val="center"/>
          </w:tcPr>
          <w:p w:rsidR="00571B27" w:rsidRDefault="00571B27" w:rsidP="00571B27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54" w:type="dxa"/>
            <w:vAlign w:val="center"/>
          </w:tcPr>
          <w:p w:rsidR="00571B27" w:rsidRDefault="00571B27" w:rsidP="00571B27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60" w:type="dxa"/>
            <w:vAlign w:val="center"/>
          </w:tcPr>
          <w:p w:rsidR="00571B27" w:rsidRDefault="00571B27" w:rsidP="00571B27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</w:tr>
      <w:tr w:rsidR="00571B27" w:rsidTr="00571B27">
        <w:trPr>
          <w:trHeight w:val="285"/>
          <w:jc w:val="center"/>
        </w:trPr>
        <w:tc>
          <w:tcPr>
            <w:tcW w:w="793" w:type="dxa"/>
            <w:vAlign w:val="center"/>
          </w:tcPr>
          <w:p w:rsidR="00571B27" w:rsidRDefault="00571B27" w:rsidP="00571B27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……</w:t>
            </w:r>
          </w:p>
        </w:tc>
        <w:tc>
          <w:tcPr>
            <w:tcW w:w="1356" w:type="dxa"/>
            <w:vAlign w:val="center"/>
          </w:tcPr>
          <w:p w:rsidR="00571B27" w:rsidRDefault="00571B27" w:rsidP="00571B27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23719D">
              <w:rPr>
                <w:rFonts w:ascii="宋体" w:hAnsi="宋体" w:cs="宋体"/>
                <w:kern w:val="0"/>
              </w:rPr>
              <w:t>/</w:t>
            </w:r>
          </w:p>
        </w:tc>
        <w:tc>
          <w:tcPr>
            <w:tcW w:w="1356" w:type="dxa"/>
            <w:vAlign w:val="center"/>
          </w:tcPr>
          <w:p w:rsidR="00571B27" w:rsidRDefault="00571B27" w:rsidP="00571B27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:rsidR="00571B27" w:rsidRDefault="00571B27" w:rsidP="00571B27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:rsidR="00571B27" w:rsidRDefault="00571B27" w:rsidP="00571B27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296" w:type="dxa"/>
            <w:vAlign w:val="center"/>
          </w:tcPr>
          <w:p w:rsidR="00571B27" w:rsidRDefault="00571B27" w:rsidP="00571B27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54" w:type="dxa"/>
            <w:vAlign w:val="center"/>
          </w:tcPr>
          <w:p w:rsidR="00571B27" w:rsidRDefault="00571B27" w:rsidP="00571B27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60" w:type="dxa"/>
            <w:vAlign w:val="center"/>
          </w:tcPr>
          <w:p w:rsidR="00571B27" w:rsidRDefault="00571B27" w:rsidP="00571B27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</w:tr>
    </w:tbl>
    <w:p w:rsidR="003B5CC6" w:rsidRDefault="003B5CC6" w:rsidP="003B5CC6">
      <w:pPr>
        <w:spacing w:line="480" w:lineRule="exact"/>
        <w:ind w:firstLineChars="200" w:firstLine="560"/>
        <w:outlineLvl w:val="0"/>
        <w:rPr>
          <w:rFonts w:asciiTheme="minorEastAsia" w:eastAsiaTheme="minorEastAsia" w:hAnsiTheme="minorEastAsia"/>
          <w:color w:val="000000"/>
          <w:sz w:val="28"/>
          <w:szCs w:val="28"/>
          <w:lang w:val="x-none"/>
        </w:rPr>
      </w:pPr>
      <w:r>
        <w:rPr>
          <w:rFonts w:asciiTheme="minorEastAsia" w:eastAsiaTheme="minorEastAsia" w:hAnsiTheme="minorEastAsia" w:hint="eastAsia"/>
          <w:color w:val="000000"/>
          <w:sz w:val="28"/>
          <w:szCs w:val="28"/>
          <w:lang w:val="x-none"/>
        </w:rPr>
        <w:t>（二）</w:t>
      </w:r>
      <w:r w:rsidRPr="00AD7F0D">
        <w:rPr>
          <w:rFonts w:asciiTheme="minorEastAsia" w:eastAsiaTheme="minorEastAsia" w:hAnsiTheme="minorEastAsia" w:hint="eastAsia"/>
          <w:color w:val="000000"/>
          <w:sz w:val="28"/>
          <w:szCs w:val="28"/>
          <w:lang w:val="x-none"/>
        </w:rPr>
        <w:t>其他重大关联交易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22"/>
      </w:tblGrid>
      <w:tr w:rsidR="003B5CC6" w:rsidTr="002530CA">
        <w:tc>
          <w:tcPr>
            <w:tcW w:w="8522" w:type="dxa"/>
          </w:tcPr>
          <w:p w:rsidR="003B5CC6" w:rsidRDefault="00D11F50" w:rsidP="002530CA">
            <w:pPr>
              <w:spacing w:line="480" w:lineRule="exact"/>
              <w:outlineLvl w:val="0"/>
              <w:rPr>
                <w:rFonts w:asciiTheme="minorEastAsia" w:eastAsiaTheme="minorEastAsia" w:hAnsiTheme="minorEastAsia"/>
                <w:color w:val="000000"/>
                <w:sz w:val="28"/>
                <w:szCs w:val="28"/>
                <w:lang w:val="x-none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  <w:lang w:val="x-none"/>
              </w:rPr>
              <w:t>无。</w:t>
            </w:r>
          </w:p>
        </w:tc>
      </w:tr>
    </w:tbl>
    <w:p w:rsidR="003B5CC6" w:rsidRPr="00E028E0" w:rsidRDefault="00D11F50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八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3B5CC6" w:rsidRPr="00346C2E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投资非标准化债权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及股权类</w:t>
      </w:r>
      <w:r w:rsidR="003B5CC6" w:rsidRPr="00346C2E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资产清单（见附录一）</w:t>
      </w:r>
    </w:p>
    <w:p w:rsidR="003B5CC6" w:rsidRPr="00437C59" w:rsidRDefault="00D11F50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九</w:t>
      </w:r>
      <w:r w:rsidR="003B5CC6"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、产品整体运作情况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lastRenderedPageBreak/>
        <w:t>（一）本产品自成立至本报告日，产品管理人恪尽职守、勤勉尽责、谨慎管理，忠实履行有关法律、行政法规和相关文件的规定。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（二）截至本报告日，所有投资资产正常运营，未发现有异常情况或不利情况。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（三）本产品自成立至本报告日，没有发生涉诉及诉讼等损害投资者利益的情况。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特此公告               </w:t>
      </w:r>
    </w:p>
    <w:p w:rsidR="003B5CC6" w:rsidRPr="00437C59" w:rsidRDefault="003B5CC6" w:rsidP="003B5CC6">
      <w:pPr>
        <w:spacing w:line="480" w:lineRule="exact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                                          中国建设银行</w:t>
      </w:r>
    </w:p>
    <w:p w:rsidR="003B5CC6" w:rsidRPr="00437C59" w:rsidRDefault="00D11F50" w:rsidP="003B5CC6">
      <w:pPr>
        <w:spacing w:line="480" w:lineRule="exact"/>
        <w:ind w:right="-58" w:firstLineChars="200" w:firstLine="560"/>
        <w:jc w:val="right"/>
        <w:rPr>
          <w:rFonts w:asciiTheme="minorEastAsia" w:eastAsiaTheme="minorEastAsia" w:hAnsiTheme="minorEastAsia"/>
          <w:color w:val="000000"/>
          <w:sz w:val="28"/>
          <w:szCs w:val="28"/>
        </w:rPr>
      </w:pPr>
      <w:r>
        <w:rPr>
          <w:rFonts w:asciiTheme="minorEastAsia" w:eastAsiaTheme="minorEastAsia" w:hAnsiTheme="minorEastAsia"/>
          <w:color w:val="000000"/>
          <w:sz w:val="28"/>
          <w:szCs w:val="28"/>
        </w:rPr>
        <w:t>2020</w:t>
      </w:r>
      <w:r w:rsidR="003B5CC6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年</w:t>
      </w:r>
      <w:r w:rsidR="00693986">
        <w:rPr>
          <w:rFonts w:asciiTheme="minorEastAsia" w:eastAsiaTheme="minorEastAsia" w:hAnsiTheme="minorEastAsia"/>
          <w:color w:val="000000"/>
          <w:sz w:val="28"/>
          <w:szCs w:val="28"/>
        </w:rPr>
        <w:t>8</w:t>
      </w:r>
      <w:r w:rsidR="003B5CC6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月</w:t>
      </w:r>
      <w:r w:rsidR="00571B27">
        <w:rPr>
          <w:rFonts w:asciiTheme="minorEastAsia" w:eastAsiaTheme="minorEastAsia" w:hAnsiTheme="minorEastAsia"/>
          <w:color w:val="000000"/>
          <w:sz w:val="28"/>
          <w:szCs w:val="28"/>
        </w:rPr>
        <w:t>1</w:t>
      </w:r>
      <w:r w:rsidR="00693986">
        <w:rPr>
          <w:rFonts w:asciiTheme="minorEastAsia" w:eastAsiaTheme="minorEastAsia" w:hAnsiTheme="minorEastAsia"/>
          <w:color w:val="000000"/>
          <w:sz w:val="28"/>
          <w:szCs w:val="28"/>
        </w:rPr>
        <w:t>4</w:t>
      </w:r>
      <w:r w:rsidR="003B5CC6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日</w:t>
      </w:r>
    </w:p>
    <w:p w:rsidR="005204A8" w:rsidRDefault="005204A8" w:rsidP="005204A8">
      <w:pPr>
        <w:rPr>
          <w:rFonts w:asciiTheme="minorEastAsia" w:eastAsiaTheme="minorEastAsia" w:hAnsiTheme="minorEastAsia"/>
        </w:rPr>
      </w:pPr>
      <w:r w:rsidRPr="00C61B7B">
        <w:rPr>
          <w:rFonts w:asciiTheme="minorEastAsia" w:eastAsiaTheme="minorEastAsia" w:hAnsiTheme="minorEastAsia"/>
        </w:rPr>
        <w:t xml:space="preserve"> </w:t>
      </w: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  <w:r>
        <w:rPr>
          <w:rFonts w:hint="eastAsia"/>
          <w:b/>
          <w:color w:val="000000"/>
          <w:sz w:val="24"/>
          <w:szCs w:val="24"/>
        </w:rPr>
        <w:t>附录一</w:t>
      </w: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D00CA4" w:rsidP="005204A8">
      <w:pPr>
        <w:jc w:val="center"/>
        <w:rPr>
          <w:b/>
          <w:color w:val="000000"/>
          <w:sz w:val="24"/>
          <w:szCs w:val="24"/>
        </w:rPr>
      </w:pPr>
      <w:r w:rsidRPr="00D00CA4">
        <w:rPr>
          <w:rFonts w:hint="eastAsia"/>
          <w:b/>
          <w:color w:val="000000"/>
          <w:sz w:val="24"/>
          <w:szCs w:val="24"/>
        </w:rPr>
        <w:t>“乾元</w:t>
      </w:r>
      <w:r w:rsidRPr="00D00CA4">
        <w:rPr>
          <w:rFonts w:hint="eastAsia"/>
          <w:b/>
          <w:color w:val="000000"/>
          <w:sz w:val="24"/>
          <w:szCs w:val="24"/>
        </w:rPr>
        <w:t>-</w:t>
      </w:r>
      <w:r w:rsidRPr="00D00CA4">
        <w:rPr>
          <w:rFonts w:hint="eastAsia"/>
          <w:b/>
          <w:color w:val="000000"/>
          <w:sz w:val="24"/>
          <w:szCs w:val="24"/>
        </w:rPr>
        <w:t>私享”</w:t>
      </w:r>
      <w:r w:rsidRPr="00D00CA4">
        <w:rPr>
          <w:rFonts w:hint="eastAsia"/>
          <w:b/>
          <w:color w:val="000000"/>
          <w:sz w:val="24"/>
          <w:szCs w:val="24"/>
        </w:rPr>
        <w:t>(</w:t>
      </w:r>
      <w:r w:rsidRPr="00D00CA4">
        <w:rPr>
          <w:rFonts w:hint="eastAsia"/>
          <w:b/>
          <w:color w:val="000000"/>
          <w:sz w:val="24"/>
          <w:szCs w:val="24"/>
        </w:rPr>
        <w:t>长长久久</w:t>
      </w:r>
      <w:r w:rsidRPr="00D00CA4">
        <w:rPr>
          <w:rFonts w:hint="eastAsia"/>
          <w:b/>
          <w:color w:val="000000"/>
          <w:sz w:val="24"/>
          <w:szCs w:val="24"/>
        </w:rPr>
        <w:t>)2018</w:t>
      </w:r>
      <w:r w:rsidRPr="00D00CA4">
        <w:rPr>
          <w:rFonts w:hint="eastAsia"/>
          <w:b/>
          <w:color w:val="000000"/>
          <w:sz w:val="24"/>
          <w:szCs w:val="24"/>
        </w:rPr>
        <w:t>年第</w:t>
      </w:r>
      <w:r w:rsidRPr="00D00CA4">
        <w:rPr>
          <w:rFonts w:hint="eastAsia"/>
          <w:b/>
          <w:color w:val="000000"/>
          <w:sz w:val="24"/>
          <w:szCs w:val="24"/>
        </w:rPr>
        <w:t>91</w:t>
      </w:r>
      <w:r w:rsidRPr="00D00CA4">
        <w:rPr>
          <w:rFonts w:hint="eastAsia"/>
          <w:b/>
          <w:color w:val="000000"/>
          <w:sz w:val="24"/>
          <w:szCs w:val="24"/>
        </w:rPr>
        <w:t>期私人银行人民币理财产品</w:t>
      </w:r>
      <w:r w:rsidR="005204A8">
        <w:rPr>
          <w:rFonts w:hint="eastAsia"/>
          <w:b/>
          <w:color w:val="000000"/>
          <w:sz w:val="24"/>
          <w:szCs w:val="24"/>
        </w:rPr>
        <w:t>投资非标准化债权及股权类资产清单</w:t>
      </w:r>
    </w:p>
    <w:p w:rsidR="005204A8" w:rsidRDefault="005204A8" w:rsidP="005204A8">
      <w:pPr>
        <w:spacing w:line="480" w:lineRule="exact"/>
        <w:ind w:firstLineChars="200" w:firstLine="420"/>
        <w:jc w:val="center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报告日：</w:t>
      </w:r>
      <w:r w:rsidR="00D11F50">
        <w:rPr>
          <w:rFonts w:ascii="宋体" w:hAnsi="宋体"/>
          <w:color w:val="000000"/>
          <w:szCs w:val="21"/>
        </w:rPr>
        <w:t>2020</w:t>
      </w:r>
      <w:r>
        <w:rPr>
          <w:rFonts w:ascii="宋体" w:hAnsi="宋体" w:hint="eastAsia"/>
          <w:color w:val="000000"/>
          <w:szCs w:val="21"/>
        </w:rPr>
        <w:t>年</w:t>
      </w:r>
      <w:r w:rsidR="00693986">
        <w:rPr>
          <w:rFonts w:ascii="宋体" w:hAnsi="宋体"/>
          <w:color w:val="000000"/>
          <w:szCs w:val="21"/>
        </w:rPr>
        <w:t>6</w:t>
      </w:r>
      <w:r>
        <w:rPr>
          <w:rFonts w:ascii="宋体" w:hAnsi="宋体" w:hint="eastAsia"/>
          <w:color w:val="000000"/>
          <w:szCs w:val="21"/>
        </w:rPr>
        <w:t>月</w:t>
      </w:r>
      <w:r w:rsidR="00D11F50">
        <w:rPr>
          <w:rFonts w:ascii="宋体" w:hAnsi="宋体"/>
          <w:color w:val="000000"/>
          <w:szCs w:val="21"/>
        </w:rPr>
        <w:t>3</w:t>
      </w:r>
      <w:r w:rsidR="00693986">
        <w:rPr>
          <w:rFonts w:ascii="宋体" w:hAnsi="宋体"/>
          <w:color w:val="000000"/>
          <w:szCs w:val="21"/>
        </w:rPr>
        <w:t>0</w:t>
      </w:r>
      <w:r>
        <w:rPr>
          <w:rFonts w:ascii="宋体" w:hAnsi="宋体" w:hint="eastAsia"/>
          <w:color w:val="000000"/>
          <w:szCs w:val="21"/>
        </w:rPr>
        <w:t xml:space="preserve">日    </w:t>
      </w:r>
    </w:p>
    <w:p w:rsidR="005204A8" w:rsidRDefault="005204A8" w:rsidP="005204A8">
      <w:pPr>
        <w:spacing w:line="480" w:lineRule="exact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我行依照监管要求，现对</w:t>
      </w:r>
      <w:r w:rsidR="00D00CA4" w:rsidRPr="00D00CA4">
        <w:rPr>
          <w:rFonts w:ascii="宋体" w:hAnsi="宋体" w:hint="eastAsia"/>
          <w:color w:val="000000"/>
          <w:szCs w:val="21"/>
        </w:rPr>
        <w:t>“乾元-私享”(长长久久)2018年第91期私人银行人民币理财产品</w:t>
      </w:r>
      <w:r>
        <w:rPr>
          <w:rFonts w:ascii="宋体" w:hAnsi="宋体" w:hint="eastAsia"/>
          <w:color w:val="000000"/>
          <w:szCs w:val="21"/>
        </w:rPr>
        <w:t>投资非标准化债权及股权类资产清单披露如下：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629"/>
        <w:gridCol w:w="3724"/>
        <w:gridCol w:w="1657"/>
        <w:gridCol w:w="868"/>
        <w:gridCol w:w="644"/>
      </w:tblGrid>
      <w:tr w:rsidR="005204A8" w:rsidTr="005A08AB">
        <w:trPr>
          <w:trHeight w:val="765"/>
          <w:jc w:val="center"/>
        </w:trPr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交易结构</w:t>
            </w:r>
          </w:p>
        </w:tc>
        <w:tc>
          <w:tcPr>
            <w:tcW w:w="2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融资客户名称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剩余融资期限（天）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3469B0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风险状况</w:t>
            </w:r>
          </w:p>
        </w:tc>
      </w:tr>
      <w:tr w:rsidR="005204A8" w:rsidTr="005A08AB">
        <w:trPr>
          <w:trHeight w:val="240"/>
          <w:jc w:val="center"/>
        </w:trPr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04A8" w:rsidRDefault="00693986" w:rsidP="005A08AB">
            <w:pPr>
              <w:jc w:val="center"/>
            </w:pPr>
            <w:r w:rsidRPr="00693986">
              <w:rPr>
                <w:rFonts w:hint="eastAsia"/>
              </w:rPr>
              <w:t>产业基金</w:t>
            </w:r>
          </w:p>
        </w:tc>
        <w:tc>
          <w:tcPr>
            <w:tcW w:w="2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04A8" w:rsidRDefault="00693986" w:rsidP="005A08AB">
            <w:pPr>
              <w:jc w:val="center"/>
            </w:pPr>
            <w:r w:rsidRPr="00693986">
              <w:rPr>
                <w:rFonts w:hint="eastAsia"/>
              </w:rPr>
              <w:t>安阳钢铁集团有限责任公司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4A8" w:rsidRDefault="00693986" w:rsidP="005A08AB">
            <w:pPr>
              <w:jc w:val="center"/>
            </w:pPr>
            <w:r w:rsidRPr="00693986">
              <w:rPr>
                <w:rFonts w:hint="eastAsia"/>
              </w:rPr>
              <w:t>18</w:t>
            </w:r>
            <w:r w:rsidRPr="00693986">
              <w:rPr>
                <w:rFonts w:hint="eastAsia"/>
              </w:rPr>
              <w:t>豫安钢集团</w:t>
            </w:r>
            <w:r w:rsidRPr="00693986">
              <w:rPr>
                <w:rFonts w:hint="eastAsia"/>
              </w:rPr>
              <w:t>AB003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04A8" w:rsidRDefault="00693986" w:rsidP="005A08AB">
            <w:pPr>
              <w:jc w:val="center"/>
            </w:pPr>
            <w:r>
              <w:rPr>
                <w:rFonts w:hint="eastAsia"/>
              </w:rPr>
              <w:t>975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A8" w:rsidRDefault="00AD5018" w:rsidP="005A08AB">
            <w:pPr>
              <w:widowControl/>
              <w:jc w:val="left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 w:hint="eastAsia"/>
              </w:rPr>
              <w:t>正常</w:t>
            </w:r>
          </w:p>
        </w:tc>
      </w:tr>
    </w:tbl>
    <w:p w:rsidR="004E2D60" w:rsidRPr="00D545F7" w:rsidRDefault="004E2D60" w:rsidP="005204A8">
      <w:pPr>
        <w:spacing w:line="480" w:lineRule="exact"/>
        <w:rPr>
          <w:rFonts w:ascii="宋体" w:hAnsi="宋体"/>
          <w:color w:val="000000"/>
          <w:szCs w:val="21"/>
        </w:rPr>
      </w:pPr>
      <w:r>
        <w:rPr>
          <w:rFonts w:ascii="彩虹粗仿宋" w:eastAsia="彩虹粗仿宋" w:hAnsi="宋体" w:cs="宋体" w:hint="eastAsia"/>
          <w:color w:val="000000"/>
          <w:kern w:val="0"/>
          <w:szCs w:val="21"/>
        </w:rPr>
        <w:t xml:space="preserve">    </w:t>
      </w:r>
      <w:r w:rsidRPr="00D545F7">
        <w:rPr>
          <w:rFonts w:ascii="宋体" w:hAnsi="宋体" w:hint="eastAsia"/>
          <w:color w:val="000000"/>
          <w:szCs w:val="21"/>
        </w:rPr>
        <w:t>除上述资产外，</w:t>
      </w:r>
      <w:r w:rsidR="00D545F7">
        <w:rPr>
          <w:rFonts w:ascii="宋体" w:hAnsi="宋体" w:hint="eastAsia"/>
          <w:color w:val="000000"/>
          <w:szCs w:val="21"/>
        </w:rPr>
        <w:t>产品投资</w:t>
      </w:r>
      <w:r w:rsidRPr="00D545F7">
        <w:rPr>
          <w:rFonts w:ascii="宋体" w:hAnsi="宋体" w:hint="eastAsia"/>
          <w:color w:val="000000"/>
          <w:szCs w:val="21"/>
        </w:rPr>
        <w:t>其他资产</w:t>
      </w:r>
      <w:r w:rsidR="00D545F7">
        <w:rPr>
          <w:rFonts w:ascii="宋体" w:hAnsi="宋体" w:hint="eastAsia"/>
          <w:color w:val="000000"/>
          <w:szCs w:val="21"/>
        </w:rPr>
        <w:t>的</w:t>
      </w:r>
      <w:r w:rsidRPr="00D545F7">
        <w:rPr>
          <w:rFonts w:ascii="宋体" w:hAnsi="宋体" w:hint="eastAsia"/>
          <w:color w:val="000000"/>
          <w:szCs w:val="21"/>
        </w:rPr>
        <w:t>风险状况</w:t>
      </w:r>
      <w:r w:rsidR="00D545F7">
        <w:rPr>
          <w:rFonts w:ascii="宋体" w:hAnsi="宋体" w:hint="eastAsia"/>
          <w:color w:val="000000"/>
          <w:szCs w:val="21"/>
        </w:rPr>
        <w:t>：</w:t>
      </w:r>
    </w:p>
    <w:p w:rsidR="005204A8" w:rsidRPr="004738BC" w:rsidRDefault="005204A8" w:rsidP="005204A8">
      <w:pPr>
        <w:spacing w:line="480" w:lineRule="exact"/>
        <w:rPr>
          <w:rFonts w:ascii="宋体" w:hAnsi="宋体"/>
          <w:color w:val="000000"/>
          <w:szCs w:val="21"/>
        </w:rPr>
      </w:pPr>
      <w:r>
        <w:rPr>
          <w:rFonts w:ascii="彩虹粗仿宋" w:eastAsia="彩虹粗仿宋" w:hAnsi="宋体" w:cs="宋体" w:hint="eastAsia"/>
          <w:color w:val="000000"/>
          <w:kern w:val="0"/>
          <w:szCs w:val="21"/>
        </w:rPr>
        <w:t>到期收益分配详见产品说明书。</w:t>
      </w:r>
    </w:p>
    <w:p w:rsidR="00783ADA" w:rsidRPr="005204A8" w:rsidRDefault="00783ADA" w:rsidP="005204A8">
      <w:pPr>
        <w:spacing w:line="480" w:lineRule="exact"/>
        <w:ind w:firstLineChars="200" w:firstLine="420"/>
        <w:outlineLvl w:val="0"/>
        <w:rPr>
          <w:rFonts w:ascii="宋体" w:hAnsi="宋体"/>
          <w:color w:val="000000"/>
          <w:szCs w:val="21"/>
        </w:rPr>
      </w:pPr>
    </w:p>
    <w:sectPr w:rsidR="00783ADA" w:rsidRPr="005204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651D" w:rsidRDefault="0090651D" w:rsidP="00747E15">
      <w:r>
        <w:separator/>
      </w:r>
    </w:p>
  </w:endnote>
  <w:endnote w:type="continuationSeparator" w:id="0">
    <w:p w:rsidR="0090651D" w:rsidRDefault="0090651D" w:rsidP="00747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彩虹粗仿宋">
    <w:altName w:val="Microsoft YaHei U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651D" w:rsidRDefault="0090651D" w:rsidP="00747E15">
      <w:r>
        <w:separator/>
      </w:r>
    </w:p>
  </w:footnote>
  <w:footnote w:type="continuationSeparator" w:id="0">
    <w:p w:rsidR="0090651D" w:rsidRDefault="0090651D" w:rsidP="00747E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E4B"/>
    <w:rsid w:val="00000EA6"/>
    <w:rsid w:val="00004B86"/>
    <w:rsid w:val="0002141D"/>
    <w:rsid w:val="000214D6"/>
    <w:rsid w:val="00026C30"/>
    <w:rsid w:val="00034EB1"/>
    <w:rsid w:val="00041CF5"/>
    <w:rsid w:val="0004473E"/>
    <w:rsid w:val="00050B6D"/>
    <w:rsid w:val="00063A00"/>
    <w:rsid w:val="00064987"/>
    <w:rsid w:val="000A58C0"/>
    <w:rsid w:val="000A7A07"/>
    <w:rsid w:val="000B2257"/>
    <w:rsid w:val="000B6D04"/>
    <w:rsid w:val="000F4ED6"/>
    <w:rsid w:val="000F5E7E"/>
    <w:rsid w:val="00106270"/>
    <w:rsid w:val="00117AFB"/>
    <w:rsid w:val="00120614"/>
    <w:rsid w:val="00120E2F"/>
    <w:rsid w:val="00121446"/>
    <w:rsid w:val="001253E2"/>
    <w:rsid w:val="00126391"/>
    <w:rsid w:val="00131840"/>
    <w:rsid w:val="00153C80"/>
    <w:rsid w:val="00154D69"/>
    <w:rsid w:val="0015543C"/>
    <w:rsid w:val="001654BE"/>
    <w:rsid w:val="0017482E"/>
    <w:rsid w:val="0017771F"/>
    <w:rsid w:val="0018438D"/>
    <w:rsid w:val="00194B35"/>
    <w:rsid w:val="00195CFF"/>
    <w:rsid w:val="001A1254"/>
    <w:rsid w:val="001A1F0C"/>
    <w:rsid w:val="001A204D"/>
    <w:rsid w:val="001B3848"/>
    <w:rsid w:val="001C207C"/>
    <w:rsid w:val="001C51CC"/>
    <w:rsid w:val="001D4D93"/>
    <w:rsid w:val="001E0ABA"/>
    <w:rsid w:val="001E60BC"/>
    <w:rsid w:val="001E70EA"/>
    <w:rsid w:val="001F3D33"/>
    <w:rsid w:val="001F4173"/>
    <w:rsid w:val="00206C50"/>
    <w:rsid w:val="00212278"/>
    <w:rsid w:val="00215713"/>
    <w:rsid w:val="00225A63"/>
    <w:rsid w:val="00233ACD"/>
    <w:rsid w:val="00237CF2"/>
    <w:rsid w:val="00240A06"/>
    <w:rsid w:val="00245012"/>
    <w:rsid w:val="0025384F"/>
    <w:rsid w:val="00264E8C"/>
    <w:rsid w:val="00266DC8"/>
    <w:rsid w:val="00272D45"/>
    <w:rsid w:val="002767A0"/>
    <w:rsid w:val="00286C46"/>
    <w:rsid w:val="00292733"/>
    <w:rsid w:val="002974F6"/>
    <w:rsid w:val="002A0C80"/>
    <w:rsid w:val="002B1B4E"/>
    <w:rsid w:val="002D029C"/>
    <w:rsid w:val="002F02E2"/>
    <w:rsid w:val="002F21B2"/>
    <w:rsid w:val="00305DE3"/>
    <w:rsid w:val="00326849"/>
    <w:rsid w:val="00332886"/>
    <w:rsid w:val="00333409"/>
    <w:rsid w:val="003469B0"/>
    <w:rsid w:val="00346C2E"/>
    <w:rsid w:val="003729DF"/>
    <w:rsid w:val="00373677"/>
    <w:rsid w:val="0039500D"/>
    <w:rsid w:val="003B5CC6"/>
    <w:rsid w:val="003D3F6C"/>
    <w:rsid w:val="003E0232"/>
    <w:rsid w:val="003E4D8B"/>
    <w:rsid w:val="00404027"/>
    <w:rsid w:val="004118B6"/>
    <w:rsid w:val="00417D2B"/>
    <w:rsid w:val="004340C8"/>
    <w:rsid w:val="00437C59"/>
    <w:rsid w:val="00446C31"/>
    <w:rsid w:val="00451B06"/>
    <w:rsid w:val="004540EE"/>
    <w:rsid w:val="00466EA0"/>
    <w:rsid w:val="00467A3A"/>
    <w:rsid w:val="0048507A"/>
    <w:rsid w:val="00491FFA"/>
    <w:rsid w:val="00495958"/>
    <w:rsid w:val="004A26A2"/>
    <w:rsid w:val="004A39A1"/>
    <w:rsid w:val="004A7B18"/>
    <w:rsid w:val="004B773D"/>
    <w:rsid w:val="004C1B42"/>
    <w:rsid w:val="004C2FFD"/>
    <w:rsid w:val="004D6FF3"/>
    <w:rsid w:val="004D72CA"/>
    <w:rsid w:val="004E213D"/>
    <w:rsid w:val="004E2D60"/>
    <w:rsid w:val="005204A8"/>
    <w:rsid w:val="00553503"/>
    <w:rsid w:val="00556FF5"/>
    <w:rsid w:val="00571B27"/>
    <w:rsid w:val="00574C73"/>
    <w:rsid w:val="00575AC8"/>
    <w:rsid w:val="00576002"/>
    <w:rsid w:val="00581772"/>
    <w:rsid w:val="00584D88"/>
    <w:rsid w:val="00590429"/>
    <w:rsid w:val="005965D6"/>
    <w:rsid w:val="005A7E4B"/>
    <w:rsid w:val="005B2C55"/>
    <w:rsid w:val="005C491D"/>
    <w:rsid w:val="005D075A"/>
    <w:rsid w:val="005E1AF9"/>
    <w:rsid w:val="005F0968"/>
    <w:rsid w:val="005F3EE3"/>
    <w:rsid w:val="00605150"/>
    <w:rsid w:val="00610506"/>
    <w:rsid w:val="006135B1"/>
    <w:rsid w:val="006317AB"/>
    <w:rsid w:val="006342A8"/>
    <w:rsid w:val="006350AB"/>
    <w:rsid w:val="00637ADC"/>
    <w:rsid w:val="00657E0A"/>
    <w:rsid w:val="006761CD"/>
    <w:rsid w:val="00690080"/>
    <w:rsid w:val="00691D50"/>
    <w:rsid w:val="00693986"/>
    <w:rsid w:val="006B0FB5"/>
    <w:rsid w:val="006B7D67"/>
    <w:rsid w:val="006C418D"/>
    <w:rsid w:val="006D1B33"/>
    <w:rsid w:val="006D216F"/>
    <w:rsid w:val="006D509E"/>
    <w:rsid w:val="006F03B9"/>
    <w:rsid w:val="006F51AA"/>
    <w:rsid w:val="00712AAE"/>
    <w:rsid w:val="007172D9"/>
    <w:rsid w:val="00721E88"/>
    <w:rsid w:val="007224EB"/>
    <w:rsid w:val="00725E07"/>
    <w:rsid w:val="00730420"/>
    <w:rsid w:val="00732817"/>
    <w:rsid w:val="007367C1"/>
    <w:rsid w:val="007372CD"/>
    <w:rsid w:val="00742813"/>
    <w:rsid w:val="00747E15"/>
    <w:rsid w:val="00753381"/>
    <w:rsid w:val="007812E4"/>
    <w:rsid w:val="00783ADA"/>
    <w:rsid w:val="00784FEC"/>
    <w:rsid w:val="0079146A"/>
    <w:rsid w:val="00796986"/>
    <w:rsid w:val="007A0A0E"/>
    <w:rsid w:val="007A2D9F"/>
    <w:rsid w:val="007A7935"/>
    <w:rsid w:val="007B2D94"/>
    <w:rsid w:val="007B72B7"/>
    <w:rsid w:val="007C3A4B"/>
    <w:rsid w:val="007E674C"/>
    <w:rsid w:val="007F05DC"/>
    <w:rsid w:val="007F4653"/>
    <w:rsid w:val="007F486F"/>
    <w:rsid w:val="00803A6A"/>
    <w:rsid w:val="00806379"/>
    <w:rsid w:val="00806AB0"/>
    <w:rsid w:val="00814FC5"/>
    <w:rsid w:val="00821DFE"/>
    <w:rsid w:val="00842AD9"/>
    <w:rsid w:val="00844195"/>
    <w:rsid w:val="00852D7B"/>
    <w:rsid w:val="00855DF8"/>
    <w:rsid w:val="0088235C"/>
    <w:rsid w:val="00887E97"/>
    <w:rsid w:val="008A3209"/>
    <w:rsid w:val="008A689A"/>
    <w:rsid w:val="008E0006"/>
    <w:rsid w:val="008E54A7"/>
    <w:rsid w:val="008E7AFD"/>
    <w:rsid w:val="008F7A19"/>
    <w:rsid w:val="00900022"/>
    <w:rsid w:val="0090651D"/>
    <w:rsid w:val="00907C16"/>
    <w:rsid w:val="00914F94"/>
    <w:rsid w:val="00920FF8"/>
    <w:rsid w:val="00923258"/>
    <w:rsid w:val="0092330C"/>
    <w:rsid w:val="0093043C"/>
    <w:rsid w:val="009331AC"/>
    <w:rsid w:val="00941557"/>
    <w:rsid w:val="00957B5C"/>
    <w:rsid w:val="00960A76"/>
    <w:rsid w:val="00961315"/>
    <w:rsid w:val="0096155A"/>
    <w:rsid w:val="0096707E"/>
    <w:rsid w:val="00976495"/>
    <w:rsid w:val="00985B43"/>
    <w:rsid w:val="0099268F"/>
    <w:rsid w:val="00992C67"/>
    <w:rsid w:val="00994651"/>
    <w:rsid w:val="009A0441"/>
    <w:rsid w:val="009A1E28"/>
    <w:rsid w:val="009C482A"/>
    <w:rsid w:val="009C7FE1"/>
    <w:rsid w:val="009D1164"/>
    <w:rsid w:val="009E28EF"/>
    <w:rsid w:val="009F16C9"/>
    <w:rsid w:val="009F2326"/>
    <w:rsid w:val="00A00212"/>
    <w:rsid w:val="00A032E0"/>
    <w:rsid w:val="00A05A71"/>
    <w:rsid w:val="00A20C0F"/>
    <w:rsid w:val="00A22C1A"/>
    <w:rsid w:val="00A25D53"/>
    <w:rsid w:val="00A4578C"/>
    <w:rsid w:val="00A66F45"/>
    <w:rsid w:val="00A735E4"/>
    <w:rsid w:val="00A75F50"/>
    <w:rsid w:val="00AB53D1"/>
    <w:rsid w:val="00AC0790"/>
    <w:rsid w:val="00AC12D7"/>
    <w:rsid w:val="00AC7CDE"/>
    <w:rsid w:val="00AD5018"/>
    <w:rsid w:val="00AD558F"/>
    <w:rsid w:val="00AD5E04"/>
    <w:rsid w:val="00B020F5"/>
    <w:rsid w:val="00B15284"/>
    <w:rsid w:val="00B33523"/>
    <w:rsid w:val="00B4205F"/>
    <w:rsid w:val="00B42469"/>
    <w:rsid w:val="00B466B4"/>
    <w:rsid w:val="00B71F10"/>
    <w:rsid w:val="00B93E97"/>
    <w:rsid w:val="00BA58F5"/>
    <w:rsid w:val="00BB248B"/>
    <w:rsid w:val="00BC3C60"/>
    <w:rsid w:val="00BC6C87"/>
    <w:rsid w:val="00BE070B"/>
    <w:rsid w:val="00BE1EDD"/>
    <w:rsid w:val="00BE6A47"/>
    <w:rsid w:val="00BF33D1"/>
    <w:rsid w:val="00BF403D"/>
    <w:rsid w:val="00BF7077"/>
    <w:rsid w:val="00C118E8"/>
    <w:rsid w:val="00C257ED"/>
    <w:rsid w:val="00C536AE"/>
    <w:rsid w:val="00C56170"/>
    <w:rsid w:val="00C561DF"/>
    <w:rsid w:val="00C61B7B"/>
    <w:rsid w:val="00C720CE"/>
    <w:rsid w:val="00C73436"/>
    <w:rsid w:val="00C85517"/>
    <w:rsid w:val="00C86E63"/>
    <w:rsid w:val="00C91AB5"/>
    <w:rsid w:val="00C95779"/>
    <w:rsid w:val="00CA4723"/>
    <w:rsid w:val="00CB2123"/>
    <w:rsid w:val="00CB3AEC"/>
    <w:rsid w:val="00CC33AD"/>
    <w:rsid w:val="00CC48F5"/>
    <w:rsid w:val="00D00CA4"/>
    <w:rsid w:val="00D07160"/>
    <w:rsid w:val="00D11F50"/>
    <w:rsid w:val="00D1203F"/>
    <w:rsid w:val="00D1212F"/>
    <w:rsid w:val="00D137A7"/>
    <w:rsid w:val="00D160FD"/>
    <w:rsid w:val="00D23DE7"/>
    <w:rsid w:val="00D30981"/>
    <w:rsid w:val="00D50E73"/>
    <w:rsid w:val="00D51247"/>
    <w:rsid w:val="00D5232C"/>
    <w:rsid w:val="00D545F7"/>
    <w:rsid w:val="00D562A1"/>
    <w:rsid w:val="00D570FB"/>
    <w:rsid w:val="00D57BDC"/>
    <w:rsid w:val="00D62D31"/>
    <w:rsid w:val="00D63459"/>
    <w:rsid w:val="00D720D5"/>
    <w:rsid w:val="00DA5D3B"/>
    <w:rsid w:val="00DB4B6B"/>
    <w:rsid w:val="00DC041F"/>
    <w:rsid w:val="00DC0BC9"/>
    <w:rsid w:val="00DD26B0"/>
    <w:rsid w:val="00DE7BE6"/>
    <w:rsid w:val="00DF32AC"/>
    <w:rsid w:val="00E17E29"/>
    <w:rsid w:val="00E24F4A"/>
    <w:rsid w:val="00E27018"/>
    <w:rsid w:val="00E31B0A"/>
    <w:rsid w:val="00E40EB7"/>
    <w:rsid w:val="00E76F46"/>
    <w:rsid w:val="00E77447"/>
    <w:rsid w:val="00EA1F92"/>
    <w:rsid w:val="00EA7A9F"/>
    <w:rsid w:val="00EB262D"/>
    <w:rsid w:val="00EB5733"/>
    <w:rsid w:val="00EC16E4"/>
    <w:rsid w:val="00EC33D8"/>
    <w:rsid w:val="00ED276F"/>
    <w:rsid w:val="00EF28D6"/>
    <w:rsid w:val="00F00768"/>
    <w:rsid w:val="00F1689B"/>
    <w:rsid w:val="00F16A9F"/>
    <w:rsid w:val="00F20317"/>
    <w:rsid w:val="00F217C2"/>
    <w:rsid w:val="00F2223F"/>
    <w:rsid w:val="00F24867"/>
    <w:rsid w:val="00F3232E"/>
    <w:rsid w:val="00F328DC"/>
    <w:rsid w:val="00F33FC4"/>
    <w:rsid w:val="00F438DB"/>
    <w:rsid w:val="00F4754D"/>
    <w:rsid w:val="00F54032"/>
    <w:rsid w:val="00F568C2"/>
    <w:rsid w:val="00F61C96"/>
    <w:rsid w:val="00F65572"/>
    <w:rsid w:val="00F65660"/>
    <w:rsid w:val="00F91F77"/>
    <w:rsid w:val="00F92E2B"/>
    <w:rsid w:val="00FA0B51"/>
    <w:rsid w:val="00FB2BDB"/>
    <w:rsid w:val="00FB5E90"/>
    <w:rsid w:val="00FB7F1F"/>
    <w:rsid w:val="00FD7D2F"/>
    <w:rsid w:val="00FF1CCD"/>
    <w:rsid w:val="00FF5ED8"/>
    <w:rsid w:val="00FF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F4A062C-46A4-411F-A52A-4FE45BBA7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E1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7E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7E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7E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7E1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47E1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47E15"/>
    <w:rPr>
      <w:rFonts w:ascii="Calibri" w:eastAsia="宋体" w:hAnsi="Calibri" w:cs="Times New Roman"/>
      <w:sz w:val="18"/>
      <w:szCs w:val="18"/>
    </w:rPr>
  </w:style>
  <w:style w:type="character" w:styleId="a6">
    <w:name w:val="Strong"/>
    <w:basedOn w:val="a0"/>
    <w:uiPriority w:val="22"/>
    <w:qFormat/>
    <w:rsid w:val="007A7935"/>
    <w:rPr>
      <w:b/>
      <w:bCs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2F02E2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2F02E2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unhideWhenUsed/>
    <w:rsid w:val="002F02E2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rsid w:val="002F02E2"/>
    <w:rPr>
      <w:rFonts w:ascii="Arial" w:eastAsia="宋体" w:hAnsi="Arial" w:cs="Arial"/>
      <w:vanish/>
      <w:kern w:val="0"/>
      <w:sz w:val="16"/>
      <w:szCs w:val="16"/>
    </w:rPr>
  </w:style>
  <w:style w:type="table" w:styleId="a7">
    <w:name w:val="Table Grid"/>
    <w:basedOn w:val="a1"/>
    <w:uiPriority w:val="59"/>
    <w:rsid w:val="00DD26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18438D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18438D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18438D"/>
    <w:rPr>
      <w:rFonts w:ascii="Calibri" w:eastAsia="宋体" w:hAnsi="Calibri" w:cs="Times New Roman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18438D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18438D"/>
    <w:rPr>
      <w:rFonts w:ascii="Calibri" w:eastAsia="宋体" w:hAnsi="Calibri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7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3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239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杨雯玥</dc:creator>
  <cp:lastModifiedBy>唐任君</cp:lastModifiedBy>
  <cp:revision>9</cp:revision>
  <cp:lastPrinted>2019-01-03T08:39:00Z</cp:lastPrinted>
  <dcterms:created xsi:type="dcterms:W3CDTF">2020-04-14T02:34:00Z</dcterms:created>
  <dcterms:modified xsi:type="dcterms:W3CDTF">2020-08-20T03:17:00Z</dcterms:modified>
</cp:coreProperties>
</file>