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B0" w:rsidRPr="00437C59" w:rsidRDefault="00DA5D3B" w:rsidP="00DD26B0">
      <w:pPr>
        <w:widowControl/>
        <w:jc w:val="center"/>
        <w:rPr>
          <w:rFonts w:asciiTheme="minorEastAsia" w:eastAsiaTheme="minorEastAsia" w:hAnsiTheme="minorEastAsia"/>
          <w:b/>
          <w:color w:val="000000"/>
          <w:sz w:val="32"/>
          <w:szCs w:val="32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 xml:space="preserve"> 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“乾元-私享”</w:t>
      </w:r>
      <w:r w:rsidR="006A285C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2020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年第</w:t>
      </w:r>
      <w:r w:rsidR="00116C8D">
        <w:rPr>
          <w:rFonts w:asciiTheme="minorEastAsia" w:eastAsiaTheme="minorEastAsia" w:hAnsiTheme="minorEastAsia"/>
          <w:b/>
          <w:color w:val="000000"/>
          <w:sz w:val="32"/>
          <w:szCs w:val="32"/>
        </w:rPr>
        <w:t>100</w:t>
      </w:r>
      <w:r w:rsidR="00586C0E" w:rsidRPr="00586C0E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期私人银行人民币理财产品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季</w:t>
      </w:r>
      <w:r w:rsidR="00DD26B0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度</w:t>
      </w:r>
      <w:r w:rsidR="00DD26B0" w:rsidRPr="00437C59">
        <w:rPr>
          <w:rFonts w:asciiTheme="minorEastAsia" w:eastAsiaTheme="minorEastAsia" w:hAnsiTheme="minorEastAsia" w:hint="eastAsia"/>
          <w:b/>
          <w:color w:val="000000"/>
          <w:sz w:val="32"/>
          <w:szCs w:val="32"/>
        </w:rPr>
        <w:t>投资管理报告</w:t>
      </w:r>
    </w:p>
    <w:p w:rsidR="00747E15" w:rsidRPr="00437C59" w:rsidRDefault="00747E15" w:rsidP="00DD26B0">
      <w:pPr>
        <w:widowControl/>
        <w:jc w:val="center"/>
        <w:rPr>
          <w:rFonts w:asciiTheme="minorEastAsia" w:eastAsiaTheme="minorEastAsia" w:hAnsiTheme="minorEastAsia"/>
          <w:color w:val="000000"/>
          <w:szCs w:val="21"/>
        </w:rPr>
      </w:pP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报告日：</w:t>
      </w:r>
      <w:r w:rsidR="00D11F50">
        <w:rPr>
          <w:rFonts w:asciiTheme="minorEastAsia" w:eastAsiaTheme="minorEastAsia" w:hAnsiTheme="minorEastAsia"/>
          <w:color w:val="000000"/>
          <w:szCs w:val="21"/>
        </w:rPr>
        <w:t>2020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年</w:t>
      </w:r>
      <w:r w:rsidR="00586A00">
        <w:rPr>
          <w:rFonts w:asciiTheme="minorEastAsia" w:eastAsiaTheme="minorEastAsia" w:hAnsiTheme="minorEastAsia"/>
          <w:color w:val="000000"/>
          <w:szCs w:val="21"/>
        </w:rPr>
        <w:t>9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月</w:t>
      </w:r>
      <w:r w:rsidR="00D11F50">
        <w:rPr>
          <w:rFonts w:asciiTheme="minorEastAsia" w:eastAsiaTheme="minorEastAsia" w:hAnsiTheme="minorEastAsia"/>
          <w:color w:val="000000"/>
          <w:szCs w:val="21"/>
        </w:rPr>
        <w:t>3</w:t>
      </w:r>
      <w:r w:rsidR="00586A00">
        <w:rPr>
          <w:rFonts w:asciiTheme="minorEastAsia" w:eastAsiaTheme="minorEastAsia" w:hAnsiTheme="minorEastAsia"/>
          <w:color w:val="000000"/>
          <w:szCs w:val="21"/>
        </w:rPr>
        <w:t>0</w:t>
      </w:r>
      <w:r w:rsidRPr="00437C59">
        <w:rPr>
          <w:rFonts w:asciiTheme="minorEastAsia" w:eastAsiaTheme="minorEastAsia" w:hAnsiTheme="minorEastAsia" w:hint="eastAsia"/>
          <w:color w:val="000000"/>
          <w:szCs w:val="21"/>
        </w:rPr>
        <w:t>日</w:t>
      </w:r>
    </w:p>
    <w:p w:rsidR="001B3848" w:rsidRPr="00437C59" w:rsidRDefault="006A285C" w:rsidP="001B3848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“乾元-私享”2020年第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100</w:t>
      </w:r>
      <w:r w:rsidRPr="006A285C">
        <w:rPr>
          <w:rFonts w:asciiTheme="minorEastAsia" w:eastAsiaTheme="minorEastAsia" w:hAnsiTheme="minorEastAsia" w:hint="eastAsia"/>
          <w:color w:val="000000"/>
          <w:sz w:val="28"/>
          <w:szCs w:val="28"/>
        </w:rPr>
        <w:t>期私人银行人民币理财产品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于</w:t>
      </w:r>
      <w:r w:rsidR="00987726"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20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>
        <w:rPr>
          <w:rFonts w:asciiTheme="minorEastAsia" w:eastAsiaTheme="minorEastAsia" w:hAnsiTheme="minorEastAsia"/>
          <w:color w:val="000000"/>
          <w:sz w:val="28"/>
          <w:szCs w:val="28"/>
        </w:rPr>
        <w:t>6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563D9B">
        <w:rPr>
          <w:rFonts w:asciiTheme="minorEastAsia" w:eastAsiaTheme="minorEastAsia" w:hAnsiTheme="minorEastAsia"/>
          <w:color w:val="000000"/>
          <w:sz w:val="28"/>
          <w:szCs w:val="28"/>
        </w:rPr>
        <w:t>2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4</w:t>
      </w:r>
      <w:r w:rsidR="00E31B0A"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正式成立。截至报告日，本产品规模为</w:t>
      </w:r>
      <w:r w:rsidR="00116C8D">
        <w:rPr>
          <w:rFonts w:asciiTheme="minorEastAsia" w:eastAsiaTheme="minorEastAsia" w:hAnsiTheme="minorEastAsia"/>
          <w:color w:val="000000"/>
          <w:sz w:val="28"/>
          <w:szCs w:val="28"/>
        </w:rPr>
        <w:t>10153</w:t>
      </w:r>
      <w:r w:rsidR="00987726">
        <w:rPr>
          <w:rFonts w:asciiTheme="minorEastAsia" w:eastAsiaTheme="minorEastAsia" w:hAnsiTheme="minorEastAsia" w:hint="eastAsia"/>
          <w:color w:val="000000"/>
          <w:sz w:val="28"/>
          <w:szCs w:val="28"/>
        </w:rPr>
        <w:t>万</w:t>
      </w:r>
      <w:r w:rsidR="00747E15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元</w:t>
      </w:r>
      <w:r w:rsid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，</w:t>
      </w:r>
      <w:r w:rsidR="001B3848" w:rsidRPr="001B3848">
        <w:rPr>
          <w:rFonts w:asciiTheme="minorEastAsia" w:eastAsiaTheme="minorEastAsia" w:hAnsiTheme="minorEastAsia" w:hint="eastAsia"/>
          <w:color w:val="000000"/>
          <w:sz w:val="28"/>
          <w:szCs w:val="28"/>
        </w:rPr>
        <w:t>杠杆水平符合监管要求。</w:t>
      </w:r>
      <w:r w:rsidR="001B3848" w:rsidRPr="001B3848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窗体顶端</w:t>
      </w:r>
    </w:p>
    <w:p w:rsidR="00747E15" w:rsidRPr="00437C59" w:rsidRDefault="002F02E2" w:rsidP="001B3848">
      <w:pPr>
        <w:ind w:firstLineChars="200" w:firstLine="32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cs="Arial" w:hint="eastAsia"/>
          <w:vanish/>
          <w:kern w:val="0"/>
          <w:sz w:val="16"/>
          <w:szCs w:val="16"/>
        </w:rPr>
        <w:t>窗体底端</w:t>
      </w:r>
      <w:r w:rsidR="00747E15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一、报告期投资者实际收益率</w:t>
      </w:r>
    </w:p>
    <w:p w:rsidR="001C51CC" w:rsidRPr="00437C59" w:rsidRDefault="006135B1" w:rsidP="00C56170">
      <w:pPr>
        <w:spacing w:line="360" w:lineRule="auto"/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根据产品说明书的约定，</w:t>
      </w:r>
      <w:r w:rsidR="00C56170">
        <w:rPr>
          <w:rFonts w:asciiTheme="minorEastAsia" w:eastAsiaTheme="minorEastAsia" w:hAnsiTheme="minorEastAsia" w:hint="eastAsia"/>
          <w:color w:val="000000"/>
          <w:sz w:val="28"/>
          <w:szCs w:val="28"/>
        </w:rPr>
        <w:t>本报告期内，</w:t>
      </w:r>
      <w:r w:rsidRPr="00346C2E">
        <w:rPr>
          <w:rFonts w:asciiTheme="minorEastAsia" w:eastAsiaTheme="minorEastAsia" w:hAnsiTheme="minorEastAsia" w:hint="eastAsia"/>
          <w:color w:val="000000"/>
          <w:sz w:val="28"/>
          <w:szCs w:val="28"/>
        </w:rPr>
        <w:t>投资者实际收益率如下表所示：</w:t>
      </w:r>
    </w:p>
    <w:tbl>
      <w:tblPr>
        <w:tblW w:w="4961" w:type="dxa"/>
        <w:tblInd w:w="959" w:type="dxa"/>
        <w:tblLook w:val="04A0" w:firstRow="1" w:lastRow="0" w:firstColumn="1" w:lastColumn="0" w:noHBand="0" w:noVBand="1"/>
      </w:tblPr>
      <w:tblGrid>
        <w:gridCol w:w="2126"/>
        <w:gridCol w:w="2835"/>
      </w:tblGrid>
      <w:tr w:rsidR="006135B1" w:rsidRPr="00346C2E" w:rsidTr="001D4D93">
        <w:trPr>
          <w:trHeight w:val="473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投资期</w:t>
            </w:r>
            <w:r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（天）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116C8D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18"/>
                <w:szCs w:val="21"/>
              </w:rPr>
              <w:t>209</w:t>
            </w:r>
          </w:p>
        </w:tc>
      </w:tr>
      <w:tr w:rsidR="006135B1" w:rsidRPr="00346C2E" w:rsidTr="001D4D93">
        <w:trPr>
          <w:trHeight w:val="551"/>
        </w:trPr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35B1" w:rsidRPr="00346C2E" w:rsidRDefault="006135B1" w:rsidP="000C4729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Cs w:val="21"/>
              </w:rPr>
            </w:pPr>
            <w:r w:rsidRPr="00346C2E">
              <w:rPr>
                <w:rFonts w:asciiTheme="minorEastAsia" w:eastAsiaTheme="minorEastAsia" w:hAnsiTheme="minorEastAsia" w:hint="eastAsia"/>
                <w:color w:val="000000"/>
                <w:szCs w:val="21"/>
              </w:rPr>
              <w:t>投资者实际收益率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135B1" w:rsidRPr="00346C2E" w:rsidRDefault="006A285C" w:rsidP="00116C8D">
            <w:pPr>
              <w:widowControl/>
              <w:jc w:val="center"/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</w:pPr>
            <w:r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3.7</w:t>
            </w:r>
            <w:r w:rsidR="00116C8D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2</w:t>
            </w:r>
            <w:r w:rsidR="00586A00">
              <w:rPr>
                <w:rFonts w:asciiTheme="minorEastAsia" w:eastAsiaTheme="minorEastAsia" w:hAnsiTheme="minorEastAsia"/>
                <w:color w:val="000000"/>
                <w:sz w:val="20"/>
                <w:szCs w:val="21"/>
              </w:rPr>
              <w:t>%</w:t>
            </w:r>
          </w:p>
        </w:tc>
      </w:tr>
    </w:tbl>
    <w:p w:rsidR="00747E15" w:rsidRPr="00E31B0A" w:rsidRDefault="003D3F6C" w:rsidP="003E4D8B">
      <w:pPr>
        <w:ind w:firstLineChars="200" w:firstLine="560"/>
        <w:jc w:val="left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color w:val="000000"/>
          <w:sz w:val="28"/>
          <w:szCs w:val="28"/>
        </w:rPr>
        <w:t>相关收益及计算方法，请具体查阅对应的收益率调整公告及产品说明书。</w:t>
      </w:r>
    </w:p>
    <w:p w:rsidR="00747E15" w:rsidRPr="00E31B0A" w:rsidRDefault="00747E15" w:rsidP="005F3EE3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E31B0A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二、产品投资组合详细情况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1418"/>
        <w:gridCol w:w="1417"/>
        <w:gridCol w:w="1418"/>
        <w:gridCol w:w="1326"/>
      </w:tblGrid>
      <w:tr w:rsidR="00F33FC4" w:rsidRPr="00E31B0A" w:rsidTr="005204A8">
        <w:trPr>
          <w:trHeight w:val="589"/>
        </w:trPr>
        <w:tc>
          <w:tcPr>
            <w:tcW w:w="2943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产品名称</w:t>
            </w:r>
          </w:p>
        </w:tc>
        <w:tc>
          <w:tcPr>
            <w:tcW w:w="1418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募集起始日</w:t>
            </w:r>
          </w:p>
        </w:tc>
        <w:tc>
          <w:tcPr>
            <w:tcW w:w="1417" w:type="dxa"/>
            <w:vAlign w:val="center"/>
          </w:tcPr>
          <w:p w:rsidR="00F33FC4" w:rsidRPr="00E31B0A" w:rsidRDefault="00F33FC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hint="eastAsia"/>
                <w:szCs w:val="21"/>
              </w:rPr>
              <w:t>募集结束日</w:t>
            </w:r>
          </w:p>
        </w:tc>
        <w:tc>
          <w:tcPr>
            <w:tcW w:w="1418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产品成立日</w:t>
            </w:r>
          </w:p>
        </w:tc>
        <w:tc>
          <w:tcPr>
            <w:tcW w:w="1326" w:type="dxa"/>
            <w:vAlign w:val="center"/>
          </w:tcPr>
          <w:p w:rsidR="00F33FC4" w:rsidRPr="00E31B0A" w:rsidRDefault="00A735E4" w:rsidP="003E4D8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E31B0A">
              <w:rPr>
                <w:rFonts w:asciiTheme="minorEastAsia" w:eastAsiaTheme="minorEastAsia" w:hAnsiTheme="minorEastAsia" w:cs="宋体" w:hint="eastAsia"/>
                <w:color w:val="000000"/>
                <w:kern w:val="0"/>
                <w:szCs w:val="21"/>
              </w:rPr>
              <w:t>产品到期日</w:t>
            </w:r>
          </w:p>
        </w:tc>
      </w:tr>
      <w:tr w:rsidR="00E31B0A" w:rsidRPr="00E31B0A" w:rsidTr="005204A8">
        <w:trPr>
          <w:trHeight w:val="475"/>
        </w:trPr>
        <w:tc>
          <w:tcPr>
            <w:tcW w:w="2943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987726">
              <w:rPr>
                <w:rFonts w:asciiTheme="minorEastAsia" w:eastAsiaTheme="minorEastAsia" w:hAnsiTheme="minorEastAsia" w:hint="eastAsia"/>
                <w:szCs w:val="21"/>
              </w:rPr>
              <w:t>“乾元-私享”20</w:t>
            </w:r>
            <w:r w:rsidR="00DA2B1D">
              <w:rPr>
                <w:rFonts w:asciiTheme="minorEastAsia" w:eastAsiaTheme="minorEastAsia" w:hAnsiTheme="minorEastAsia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年第</w:t>
            </w:r>
            <w:r w:rsidR="00116C8D">
              <w:rPr>
                <w:rFonts w:asciiTheme="minorEastAsia" w:eastAsiaTheme="minorEastAsia" w:hAnsiTheme="minorEastAsia"/>
                <w:szCs w:val="21"/>
              </w:rPr>
              <w:t>100</w:t>
            </w:r>
            <w:r w:rsidRPr="00987726">
              <w:rPr>
                <w:rFonts w:asciiTheme="minorEastAsia" w:eastAsiaTheme="minorEastAsia" w:hAnsiTheme="minorEastAsia" w:hint="eastAsia"/>
                <w:szCs w:val="21"/>
              </w:rPr>
              <w:t>期私人银行人民币理财产品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22</w:t>
            </w:r>
          </w:p>
        </w:tc>
        <w:tc>
          <w:tcPr>
            <w:tcW w:w="1417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126308">
              <w:rPr>
                <w:rFonts w:asciiTheme="minorEastAsia" w:eastAsiaTheme="minorEastAsia" w:hAnsiTheme="minorEastAsia" w:cs="宋体"/>
                <w:color w:val="000000"/>
                <w:szCs w:val="21"/>
              </w:rPr>
              <w:t>6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2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4</w:t>
            </w:r>
          </w:p>
        </w:tc>
        <w:tc>
          <w:tcPr>
            <w:tcW w:w="1326" w:type="dxa"/>
            <w:vAlign w:val="center"/>
          </w:tcPr>
          <w:p w:rsidR="00E31B0A" w:rsidRPr="00E31B0A" w:rsidRDefault="00987726" w:rsidP="00116C8D">
            <w:pPr>
              <w:jc w:val="center"/>
              <w:rPr>
                <w:rFonts w:asciiTheme="minorEastAsia" w:eastAsiaTheme="minorEastAsia" w:hAnsiTheme="minorEastAsia" w:cs="宋体"/>
                <w:color w:val="000000"/>
                <w:szCs w:val="21"/>
              </w:rPr>
            </w:pP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2021/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Pr="00987726">
              <w:rPr>
                <w:rFonts w:asciiTheme="minorEastAsia" w:eastAsiaTheme="minorEastAsia" w:hAnsiTheme="minorEastAsia" w:cs="宋体"/>
                <w:color w:val="000000"/>
                <w:szCs w:val="21"/>
              </w:rPr>
              <w:t>/</w:t>
            </w:r>
            <w:r w:rsidR="00563D9B">
              <w:rPr>
                <w:rFonts w:asciiTheme="minorEastAsia" w:eastAsiaTheme="minorEastAsia" w:hAnsiTheme="minorEastAsia" w:cs="宋体"/>
                <w:color w:val="000000"/>
                <w:szCs w:val="21"/>
              </w:rPr>
              <w:t>1</w:t>
            </w:r>
            <w:r w:rsidR="00116C8D">
              <w:rPr>
                <w:rFonts w:asciiTheme="minorEastAsia" w:eastAsiaTheme="minorEastAsia" w:hAnsiTheme="minorEastAsia" w:cs="宋体"/>
                <w:color w:val="000000"/>
                <w:szCs w:val="21"/>
              </w:rPr>
              <w:t>9</w:t>
            </w:r>
          </w:p>
        </w:tc>
      </w:tr>
    </w:tbl>
    <w:p w:rsidR="00F33FC4" w:rsidRPr="00437C59" w:rsidRDefault="00F33FC4" w:rsidP="003E4D8B">
      <w:pPr>
        <w:widowControl/>
        <w:shd w:val="clear" w:color="auto" w:fill="FFFFFF"/>
        <w:spacing w:before="240"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理财产品管理人：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F33FC4" w:rsidRPr="00437C59" w:rsidRDefault="00F33FC4" w:rsidP="00C61B7B">
      <w:pPr>
        <w:widowControl/>
        <w:shd w:val="clear" w:color="auto" w:fill="FFFFFF"/>
        <w:spacing w:line="360" w:lineRule="auto"/>
        <w:ind w:firstLineChars="200" w:firstLine="560"/>
        <w:jc w:val="left"/>
        <w:rPr>
          <w:rFonts w:asciiTheme="minorEastAsia" w:eastAsiaTheme="minorEastAsia" w:hAnsiTheme="minorEastAsia" w:cs="Arial"/>
          <w:color w:val="000000"/>
          <w:kern w:val="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理财产品托管人：</w:t>
      </w:r>
      <w:r w:rsidR="00D11F50" w:rsidRPr="00992BD2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>中国建设银行股份有限公司广东省分行</w:t>
      </w:r>
      <w:r w:rsidR="00DD26B0">
        <w:rPr>
          <w:rFonts w:asciiTheme="minorEastAsia" w:eastAsiaTheme="minorEastAsia" w:hAnsiTheme="minorEastAsia" w:cs="Arial" w:hint="eastAsia"/>
          <w:color w:val="000000"/>
          <w:kern w:val="0"/>
          <w:sz w:val="28"/>
          <w:szCs w:val="28"/>
        </w:rPr>
        <w:t xml:space="preserve"> </w:t>
      </w:r>
    </w:p>
    <w:p w:rsidR="005204A8" w:rsidRDefault="005204A8" w:rsidP="005204A8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三、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期末资产持仓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24"/>
        <w:gridCol w:w="1740"/>
        <w:gridCol w:w="1520"/>
        <w:gridCol w:w="1741"/>
        <w:gridCol w:w="1842"/>
      </w:tblGrid>
      <w:tr w:rsidR="005204A8" w:rsidTr="003F47CA">
        <w:trPr>
          <w:trHeight w:val="285"/>
          <w:jc w:val="center"/>
        </w:trPr>
        <w:tc>
          <w:tcPr>
            <w:tcW w:w="2224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资产类别</w:t>
            </w:r>
          </w:p>
        </w:tc>
        <w:tc>
          <w:tcPr>
            <w:tcW w:w="174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穿透前金额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520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  <w:tc>
          <w:tcPr>
            <w:tcW w:w="1741" w:type="dxa"/>
            <w:vAlign w:val="center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穿透后金额</w:t>
            </w:r>
          </w:p>
          <w:p w:rsidR="005204A8" w:rsidRDefault="005204A8" w:rsidP="00855DF8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（元）</w:t>
            </w:r>
          </w:p>
        </w:tc>
        <w:tc>
          <w:tcPr>
            <w:tcW w:w="1842" w:type="dxa"/>
          </w:tcPr>
          <w:p w:rsidR="005204A8" w:rsidRDefault="005204A8" w:rsidP="005A08AB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占全部产品总资产的比例（%）</w:t>
            </w:r>
          </w:p>
        </w:tc>
      </w:tr>
      <w:tr w:rsidR="006918FC" w:rsidRPr="006918FC" w:rsidTr="003F47CA">
        <w:trPr>
          <w:trHeight w:val="285"/>
          <w:jc w:val="center"/>
        </w:trPr>
        <w:tc>
          <w:tcPr>
            <w:tcW w:w="2224" w:type="dxa"/>
            <w:vAlign w:val="center"/>
          </w:tcPr>
          <w:p w:rsidR="006918FC" w:rsidRDefault="006918FC" w:rsidP="006918FC">
            <w:pPr>
              <w:spacing w:line="360" w:lineRule="auto"/>
              <w:jc w:val="left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现金及银行存款</w:t>
            </w:r>
          </w:p>
        </w:tc>
        <w:tc>
          <w:tcPr>
            <w:tcW w:w="1740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51726</w:t>
            </w:r>
            <w:r w:rsidRPr="006918FC">
              <w:rPr>
                <w:rFonts w:ascii="宋体" w:hAnsi="宋体" w:cs="宋体"/>
                <w:kern w:val="0"/>
              </w:rPr>
              <w:t>274.93</w:t>
            </w:r>
          </w:p>
        </w:tc>
        <w:tc>
          <w:tcPr>
            <w:tcW w:w="1520" w:type="dxa"/>
          </w:tcPr>
          <w:p w:rsidR="006918FC" w:rsidRP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50.85%</w:t>
            </w:r>
          </w:p>
        </w:tc>
        <w:tc>
          <w:tcPr>
            <w:tcW w:w="1741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51726</w:t>
            </w:r>
            <w:r w:rsidRPr="006918FC">
              <w:rPr>
                <w:rFonts w:ascii="宋体" w:hAnsi="宋体" w:cs="宋体"/>
                <w:kern w:val="0"/>
              </w:rPr>
              <w:t>274.93</w:t>
            </w:r>
          </w:p>
        </w:tc>
        <w:tc>
          <w:tcPr>
            <w:tcW w:w="1842" w:type="dxa"/>
          </w:tcPr>
          <w:p w:rsidR="006918FC" w:rsidRP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50.85%</w:t>
            </w:r>
          </w:p>
        </w:tc>
      </w:tr>
      <w:tr w:rsidR="006918FC" w:rsidTr="003F47CA">
        <w:trPr>
          <w:trHeight w:val="285"/>
          <w:jc w:val="center"/>
        </w:trPr>
        <w:tc>
          <w:tcPr>
            <w:tcW w:w="2224" w:type="dxa"/>
            <w:vAlign w:val="center"/>
          </w:tcPr>
          <w:p w:rsidR="006918FC" w:rsidRDefault="003F47CA" w:rsidP="006918FC">
            <w:pPr>
              <w:spacing w:line="360" w:lineRule="auto"/>
              <w:rPr>
                <w:rFonts w:ascii="宋体" w:hAnsi="宋体" w:cs="宋体"/>
                <w:kern w:val="0"/>
              </w:rPr>
            </w:pPr>
            <w:r w:rsidRPr="003F47CA">
              <w:rPr>
                <w:rFonts w:ascii="宋体" w:hAnsi="宋体" w:cs="宋体" w:hint="eastAsia"/>
                <w:kern w:val="0"/>
              </w:rPr>
              <w:lastRenderedPageBreak/>
              <w:t>权益类投资</w:t>
            </w:r>
          </w:p>
        </w:tc>
        <w:tc>
          <w:tcPr>
            <w:tcW w:w="1740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50000000</w:t>
            </w:r>
          </w:p>
        </w:tc>
        <w:tc>
          <w:tcPr>
            <w:tcW w:w="1520" w:type="dxa"/>
          </w:tcPr>
          <w:p w:rsidR="006918FC" w:rsidRDefault="006918FC" w:rsidP="006918FC">
            <w:pPr>
              <w:spacing w:line="360" w:lineRule="auto"/>
              <w:jc w:val="center"/>
            </w:pPr>
            <w:r w:rsidRPr="00302D97">
              <w:t>49</w:t>
            </w:r>
            <w:r w:rsidRPr="006918FC">
              <w:rPr>
                <w:rFonts w:ascii="宋体" w:hAnsi="宋体" w:cs="宋体"/>
                <w:kern w:val="0"/>
              </w:rPr>
              <w:t>.</w:t>
            </w:r>
            <w:r w:rsidRPr="00302D97">
              <w:t>15%</w:t>
            </w:r>
          </w:p>
        </w:tc>
        <w:tc>
          <w:tcPr>
            <w:tcW w:w="1741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50000000</w:t>
            </w:r>
          </w:p>
        </w:tc>
        <w:tc>
          <w:tcPr>
            <w:tcW w:w="1842" w:type="dxa"/>
          </w:tcPr>
          <w:p w:rsidR="006918FC" w:rsidRDefault="006918FC" w:rsidP="006918FC">
            <w:pPr>
              <w:spacing w:line="360" w:lineRule="auto"/>
              <w:jc w:val="center"/>
            </w:pPr>
            <w:r w:rsidRPr="00302D97">
              <w:t>49</w:t>
            </w:r>
            <w:r w:rsidRPr="006918FC">
              <w:rPr>
                <w:rFonts w:ascii="宋体" w:hAnsi="宋体" w:cs="宋体"/>
                <w:kern w:val="0"/>
              </w:rPr>
              <w:t>.</w:t>
            </w:r>
            <w:r w:rsidRPr="00302D97">
              <w:t>15%</w:t>
            </w:r>
          </w:p>
        </w:tc>
      </w:tr>
      <w:tr w:rsidR="006918FC" w:rsidTr="003F47CA">
        <w:trPr>
          <w:trHeight w:val="285"/>
          <w:jc w:val="center"/>
        </w:trPr>
        <w:tc>
          <w:tcPr>
            <w:tcW w:w="2224" w:type="dxa"/>
            <w:vAlign w:val="center"/>
          </w:tcPr>
          <w:p w:rsidR="006918FC" w:rsidRDefault="006918FC" w:rsidP="006918FC">
            <w:pPr>
              <w:spacing w:line="360" w:lineRule="auto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合计</w:t>
            </w:r>
          </w:p>
        </w:tc>
        <w:tc>
          <w:tcPr>
            <w:tcW w:w="1740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101726274.93</w:t>
            </w:r>
          </w:p>
        </w:tc>
        <w:tc>
          <w:tcPr>
            <w:tcW w:w="1520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  <w:tc>
          <w:tcPr>
            <w:tcW w:w="1741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101726274.93</w:t>
            </w:r>
          </w:p>
        </w:tc>
        <w:tc>
          <w:tcPr>
            <w:tcW w:w="1842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100%</w:t>
            </w:r>
          </w:p>
        </w:tc>
      </w:tr>
    </w:tbl>
    <w:p w:rsidR="005204A8" w:rsidRDefault="005204A8" w:rsidP="005204A8">
      <w:pPr>
        <w:spacing w:beforeLines="50" w:before="156"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 w:cs="宋体"/>
          <w:b/>
          <w:color w:val="0D0D0D" w:themeColor="text1" w:themeTint="F2"/>
          <w:kern w:val="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四、前十大</w:t>
      </w:r>
      <w:r>
        <w:rPr>
          <w:rFonts w:asciiTheme="minorEastAsia" w:eastAsiaTheme="minorEastAsia" w:hAnsiTheme="minorEastAsia" w:cs="宋体" w:hint="eastAsia"/>
          <w:b/>
          <w:color w:val="0D0D0D" w:themeColor="text1" w:themeTint="F2"/>
          <w:kern w:val="0"/>
          <w:sz w:val="28"/>
          <w:szCs w:val="28"/>
        </w:rPr>
        <w:t>投资资产明细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0"/>
        <w:gridCol w:w="3690"/>
        <w:gridCol w:w="1800"/>
        <w:gridCol w:w="1762"/>
      </w:tblGrid>
      <w:tr w:rsidR="005204A8" w:rsidRPr="00437C59" w:rsidTr="00987726">
        <w:trPr>
          <w:trHeight w:val="589"/>
          <w:jc w:val="center"/>
        </w:trPr>
        <w:tc>
          <w:tcPr>
            <w:tcW w:w="127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序号</w:t>
            </w:r>
          </w:p>
        </w:tc>
        <w:tc>
          <w:tcPr>
            <w:tcW w:w="369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资产名称</w:t>
            </w:r>
          </w:p>
        </w:tc>
        <w:tc>
          <w:tcPr>
            <w:tcW w:w="1800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资产规模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（元）</w:t>
            </w:r>
          </w:p>
        </w:tc>
        <w:tc>
          <w:tcPr>
            <w:tcW w:w="1762" w:type="dxa"/>
            <w:vAlign w:val="center"/>
          </w:tcPr>
          <w:p w:rsidR="005204A8" w:rsidRPr="00C85517" w:rsidRDefault="005204A8" w:rsidP="005A08AB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5517">
              <w:rPr>
                <w:rFonts w:asciiTheme="minorEastAsia" w:eastAsiaTheme="minorEastAsia" w:hAnsiTheme="minorEastAsia" w:hint="eastAsia"/>
                <w:szCs w:val="21"/>
              </w:rPr>
              <w:t>资产</w:t>
            </w:r>
            <w:r>
              <w:rPr>
                <w:rFonts w:asciiTheme="minorEastAsia" w:eastAsiaTheme="minorEastAsia" w:hAnsiTheme="minorEastAsia" w:hint="eastAsia"/>
                <w:szCs w:val="21"/>
              </w:rPr>
              <w:t>占比（%）</w:t>
            </w:r>
          </w:p>
        </w:tc>
      </w:tr>
      <w:tr w:rsidR="006918FC" w:rsidRPr="00437C59" w:rsidTr="00C903BD">
        <w:trPr>
          <w:trHeight w:val="496"/>
          <w:jc w:val="center"/>
        </w:trPr>
        <w:tc>
          <w:tcPr>
            <w:tcW w:w="1270" w:type="dxa"/>
            <w:vAlign w:val="center"/>
          </w:tcPr>
          <w:p w:rsidR="006918FC" w:rsidRPr="00C720CE" w:rsidRDefault="006918FC" w:rsidP="006918F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3690" w:type="dxa"/>
            <w:vAlign w:val="center"/>
          </w:tcPr>
          <w:p w:rsidR="006918FC" w:rsidRPr="00C720CE" w:rsidRDefault="006918FC" w:rsidP="006918FC">
            <w:pPr>
              <w:jc w:val="center"/>
              <w:rPr>
                <w:rFonts w:asciiTheme="minorEastAsia" w:eastAsiaTheme="minorEastAsia" w:hAnsiTheme="minorEastAsia"/>
              </w:rPr>
            </w:pPr>
            <w:r w:rsidRPr="006918FC">
              <w:rPr>
                <w:rFonts w:asciiTheme="minorEastAsia" w:eastAsiaTheme="minorEastAsia" w:hAnsiTheme="minorEastAsia" w:hint="eastAsia"/>
              </w:rPr>
              <w:t>18云建投EI001</w:t>
            </w:r>
          </w:p>
        </w:tc>
        <w:tc>
          <w:tcPr>
            <w:tcW w:w="1800" w:type="dxa"/>
            <w:vAlign w:val="center"/>
          </w:tcPr>
          <w:p w:rsidR="006918FC" w:rsidRDefault="006918FC" w:rsidP="006918FC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6918FC">
              <w:rPr>
                <w:rFonts w:ascii="宋体" w:hAnsi="宋体" w:cs="宋体"/>
                <w:kern w:val="0"/>
              </w:rPr>
              <w:t>50000000</w:t>
            </w:r>
          </w:p>
        </w:tc>
        <w:tc>
          <w:tcPr>
            <w:tcW w:w="1762" w:type="dxa"/>
          </w:tcPr>
          <w:p w:rsidR="006918FC" w:rsidRDefault="006918FC" w:rsidP="006918FC">
            <w:pPr>
              <w:spacing w:line="360" w:lineRule="auto"/>
              <w:jc w:val="center"/>
            </w:pPr>
            <w:r w:rsidRPr="00302D97">
              <w:t>49</w:t>
            </w:r>
            <w:r w:rsidRPr="006918FC">
              <w:rPr>
                <w:rFonts w:ascii="宋体" w:hAnsi="宋体" w:cs="宋体"/>
                <w:kern w:val="0"/>
              </w:rPr>
              <w:t>.</w:t>
            </w:r>
            <w:r w:rsidRPr="00302D97">
              <w:t>15%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987726" w:rsidRPr="00437C59" w:rsidTr="00987726">
        <w:trPr>
          <w:trHeight w:val="496"/>
          <w:jc w:val="center"/>
        </w:trPr>
        <w:tc>
          <w:tcPr>
            <w:tcW w:w="127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369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800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762" w:type="dxa"/>
            <w:vAlign w:val="center"/>
          </w:tcPr>
          <w:p w:rsidR="00987726" w:rsidRPr="00C720CE" w:rsidRDefault="00987726" w:rsidP="00987726">
            <w:pPr>
              <w:jc w:val="center"/>
              <w:rPr>
                <w:rFonts w:asciiTheme="minorEastAsia" w:eastAsiaTheme="minorEastAsia" w:hAnsiTheme="minorEastAsia"/>
              </w:rPr>
            </w:pPr>
            <w:r w:rsidRPr="00830858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5204A8" w:rsidRDefault="005204A8" w:rsidP="005204A8">
      <w:pPr>
        <w:spacing w:line="480" w:lineRule="exact"/>
        <w:ind w:firstLineChars="200" w:firstLine="420"/>
        <w:outlineLvl w:val="0"/>
        <w:rPr>
          <w:rFonts w:asciiTheme="minorEastAsia" w:eastAsiaTheme="minorEastAsia" w:hAnsiTheme="minorEastAsia"/>
          <w:color w:val="000000"/>
          <w:szCs w:val="21"/>
        </w:rPr>
      </w:pPr>
      <w:r w:rsidRPr="00C85517">
        <w:rPr>
          <w:rFonts w:asciiTheme="minorEastAsia" w:eastAsiaTheme="minorEastAsia" w:hAnsiTheme="minorEastAsia" w:hint="eastAsia"/>
          <w:color w:val="000000"/>
          <w:szCs w:val="21"/>
        </w:rPr>
        <w:t>注：</w:t>
      </w:r>
      <w:r>
        <w:rPr>
          <w:rFonts w:asciiTheme="minorEastAsia" w:eastAsiaTheme="minorEastAsia" w:hAnsiTheme="minorEastAsia" w:hint="eastAsia"/>
          <w:color w:val="000000"/>
          <w:szCs w:val="21"/>
        </w:rPr>
        <w:t>本表列示</w:t>
      </w:r>
      <w:r w:rsidR="009C7FE1" w:rsidRPr="002D029C">
        <w:rPr>
          <w:rFonts w:asciiTheme="minorEastAsia" w:eastAsiaTheme="minorEastAsia" w:hAnsiTheme="minorEastAsia" w:hint="eastAsia"/>
          <w:color w:val="000000"/>
          <w:szCs w:val="21"/>
        </w:rPr>
        <w:t>穿透后</w:t>
      </w:r>
      <w:r>
        <w:rPr>
          <w:rFonts w:asciiTheme="minorEastAsia" w:eastAsiaTheme="minorEastAsia" w:hAnsiTheme="minorEastAsia" w:hint="eastAsia"/>
          <w:color w:val="000000"/>
          <w:szCs w:val="21"/>
        </w:rPr>
        <w:t>投资规模占比较高的前十项资产</w:t>
      </w:r>
    </w:p>
    <w:p w:rsidR="005204A8" w:rsidRDefault="005204A8" w:rsidP="005204A8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五、</w:t>
      </w:r>
      <w:r w:rsidR="0057600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产品</w:t>
      </w: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的流动性风险分析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576002" w:rsidTr="005A08AB">
        <w:tc>
          <w:tcPr>
            <w:tcW w:w="8522" w:type="dxa"/>
          </w:tcPr>
          <w:p w:rsidR="00576002" w:rsidRPr="00576002" w:rsidRDefault="00576002" w:rsidP="00852D7B">
            <w:pPr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266DC8"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</w:rPr>
              <w:t>由于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产品存续期内，客户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无提前终止权，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不可赎回本期产品，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产品管理人会根据产品到期时间合理调整资产配置，以满足产品的</w:t>
            </w:r>
            <w:r w:rsidR="00852D7B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兑</w:t>
            </w:r>
            <w:r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付资金需求，</w:t>
            </w:r>
            <w:r w:rsidRPr="00266DC8">
              <w:rPr>
                <w:rFonts w:asciiTheme="minorEastAsia" w:eastAsiaTheme="minorEastAsia" w:hAnsiTheme="minorEastAsia" w:cs="黑体" w:hint="eastAsia"/>
                <w:kern w:val="0"/>
                <w:sz w:val="28"/>
                <w:szCs w:val="28"/>
              </w:rPr>
              <w:t>故投资组合流动性风险较低</w:t>
            </w:r>
            <w:r w:rsidRPr="00266DC8">
              <w:rPr>
                <w:rFonts w:asciiTheme="minorEastAsia" w:eastAsiaTheme="minorEastAsia" w:hAnsiTheme="minorEastAsia" w:hint="eastAsia"/>
                <w:sz w:val="28"/>
                <w:szCs w:val="28"/>
              </w:rPr>
              <w:t>。</w:t>
            </w:r>
          </w:p>
        </w:tc>
      </w:tr>
    </w:tbl>
    <w:p w:rsidR="003B5CC6" w:rsidRDefault="005204A8" w:rsidP="00D11F50">
      <w:pPr>
        <w:spacing w:afterLines="50" w:after="156"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六</w:t>
      </w:r>
      <w:r w:rsidRPr="008B49F2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投资账户信息</w:t>
      </w:r>
    </w:p>
    <w:tbl>
      <w:tblPr>
        <w:tblW w:w="844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0"/>
        <w:gridCol w:w="1985"/>
        <w:gridCol w:w="1842"/>
        <w:gridCol w:w="1843"/>
        <w:gridCol w:w="1997"/>
      </w:tblGrid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985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账户类型</w:t>
            </w:r>
          </w:p>
        </w:tc>
        <w:tc>
          <w:tcPr>
            <w:tcW w:w="1842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账户编号</w:t>
            </w:r>
          </w:p>
        </w:tc>
        <w:tc>
          <w:tcPr>
            <w:tcW w:w="184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账户名称</w:t>
            </w:r>
          </w:p>
        </w:tc>
        <w:tc>
          <w:tcPr>
            <w:tcW w:w="1997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开户单位</w:t>
            </w:r>
          </w:p>
        </w:tc>
      </w:tr>
      <w:tr w:rsidR="003B5CC6" w:rsidTr="002530CA">
        <w:trPr>
          <w:trHeight w:val="285"/>
          <w:jc w:val="center"/>
        </w:trPr>
        <w:tc>
          <w:tcPr>
            <w:tcW w:w="780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985" w:type="dxa"/>
            <w:vAlign w:val="center"/>
          </w:tcPr>
          <w:p w:rsidR="003B5CC6" w:rsidRDefault="007172D9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托管账户</w:t>
            </w:r>
          </w:p>
        </w:tc>
        <w:tc>
          <w:tcPr>
            <w:tcW w:w="1842" w:type="dxa"/>
            <w:vAlign w:val="center"/>
          </w:tcPr>
          <w:p w:rsidR="003B5CC6" w:rsidRDefault="00116C8D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 w:rsidRPr="00116C8D">
              <w:rPr>
                <w:rFonts w:ascii="宋体" w:hAnsi="宋体" w:cs="宋体"/>
                <w:kern w:val="0"/>
              </w:rPr>
              <w:t>44050186320100001363-1122</w:t>
            </w:r>
          </w:p>
        </w:tc>
        <w:tc>
          <w:tcPr>
            <w:tcW w:w="1843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中国建设银行股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份有限公司广东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省分行投资银行</w:t>
            </w:r>
          </w:p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理财产品托管专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户</w:t>
            </w:r>
          </w:p>
        </w:tc>
        <w:tc>
          <w:tcPr>
            <w:tcW w:w="1997" w:type="dxa"/>
            <w:vAlign w:val="center"/>
          </w:tcPr>
          <w:p w:rsidR="007172D9" w:rsidRPr="007172D9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中国建设银行广东</w:t>
            </w:r>
          </w:p>
          <w:p w:rsidR="003B5CC6" w:rsidRDefault="007172D9" w:rsidP="007172D9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7172D9">
              <w:rPr>
                <w:rFonts w:ascii="宋体" w:hAnsi="宋体" w:cs="宋体" w:hint="eastAsia"/>
                <w:kern w:val="0"/>
              </w:rPr>
              <w:t>省分行营业室</w:t>
            </w:r>
          </w:p>
        </w:tc>
      </w:tr>
    </w:tbl>
    <w:p w:rsidR="003B5CC6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AD7F0D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报告期内关联交易情况</w:t>
      </w:r>
    </w:p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 w:cs="仿宋_GB2312"/>
          <w:bCs/>
          <w:sz w:val="28"/>
          <w:szCs w:val="28"/>
        </w:rPr>
      </w:pP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</w:t>
      </w:r>
      <w:r w:rsidRPr="00AD7F0D">
        <w:rPr>
          <w:rFonts w:asciiTheme="minorEastAsia" w:eastAsiaTheme="minorEastAsia" w:hAnsiTheme="minorEastAsia" w:cs="仿宋_GB2312" w:hint="eastAsia"/>
          <w:bCs/>
          <w:sz w:val="28"/>
          <w:szCs w:val="28"/>
        </w:rPr>
        <w:t>产品持有关联方发行或承销的证券</w:t>
      </w:r>
    </w:p>
    <w:tbl>
      <w:tblPr>
        <w:tblW w:w="106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1356"/>
        <w:gridCol w:w="1356"/>
        <w:gridCol w:w="1356"/>
        <w:gridCol w:w="1356"/>
        <w:gridCol w:w="1296"/>
        <w:gridCol w:w="1554"/>
        <w:gridCol w:w="1560"/>
      </w:tblGrid>
      <w:tr w:rsidR="003B5CC6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序号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证券简称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napToGrid w:val="0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证券类别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证券代码</w:t>
            </w:r>
          </w:p>
        </w:tc>
        <w:tc>
          <w:tcPr>
            <w:tcW w:w="135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/>
                <w:kern w:val="0"/>
              </w:rPr>
              <w:t>交易数量</w:t>
            </w:r>
          </w:p>
        </w:tc>
        <w:tc>
          <w:tcPr>
            <w:tcW w:w="1296" w:type="dxa"/>
            <w:vAlign w:val="center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交易净价</w:t>
            </w:r>
          </w:p>
        </w:tc>
        <w:tc>
          <w:tcPr>
            <w:tcW w:w="1554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关联方名称</w:t>
            </w:r>
          </w:p>
        </w:tc>
        <w:tc>
          <w:tcPr>
            <w:tcW w:w="1560" w:type="dxa"/>
          </w:tcPr>
          <w:p w:rsidR="003B5CC6" w:rsidRDefault="003B5CC6" w:rsidP="002530CA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关联方角色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1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2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  <w:tr w:rsidR="00780101" w:rsidTr="00780101">
        <w:trPr>
          <w:trHeight w:val="285"/>
          <w:jc w:val="center"/>
        </w:trPr>
        <w:tc>
          <w:tcPr>
            <w:tcW w:w="793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ascii="宋体" w:hAnsi="宋体" w:cs="宋体" w:hint="eastAsia"/>
                <w:kern w:val="0"/>
              </w:rPr>
              <w:t>……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spacing w:line="360" w:lineRule="auto"/>
              <w:jc w:val="center"/>
              <w:rPr>
                <w:rFonts w:ascii="宋体" w:hAnsi="宋体" w:cs="宋体"/>
                <w:kern w:val="0"/>
              </w:rPr>
            </w:pPr>
            <w:r w:rsidRPr="0023719D">
              <w:rPr>
                <w:rFonts w:ascii="宋体" w:hAnsi="宋体" w:cs="宋体"/>
                <w:kern w:val="0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35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296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54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  <w:tc>
          <w:tcPr>
            <w:tcW w:w="1560" w:type="dxa"/>
            <w:vAlign w:val="center"/>
          </w:tcPr>
          <w:p w:rsidR="00780101" w:rsidRDefault="00780101" w:rsidP="00780101">
            <w:pPr>
              <w:jc w:val="center"/>
            </w:pPr>
            <w:r w:rsidRPr="00B276A3">
              <w:rPr>
                <w:rFonts w:asciiTheme="minorEastAsia" w:eastAsiaTheme="minorEastAsia" w:hAnsiTheme="minorEastAsia"/>
              </w:rPr>
              <w:t>/</w:t>
            </w:r>
          </w:p>
        </w:tc>
      </w:tr>
    </w:tbl>
    <w:p w:rsidR="003B5CC6" w:rsidRDefault="003B5CC6" w:rsidP="003B5CC6">
      <w:pPr>
        <w:spacing w:line="480" w:lineRule="exact"/>
        <w:ind w:firstLineChars="200" w:firstLine="560"/>
        <w:outlineLvl w:val="0"/>
        <w:rPr>
          <w:rFonts w:asciiTheme="minorEastAsia" w:eastAsiaTheme="minorEastAsia" w:hAnsiTheme="minorEastAsia"/>
          <w:color w:val="000000"/>
          <w:sz w:val="28"/>
          <w:szCs w:val="28"/>
          <w:lang w:val="x-none"/>
        </w:rPr>
      </w:pPr>
      <w:r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（二）</w:t>
      </w:r>
      <w:r w:rsidRPr="00AD7F0D">
        <w:rPr>
          <w:rFonts w:asciiTheme="minorEastAsia" w:eastAsiaTheme="minorEastAsia" w:hAnsiTheme="minorEastAsia" w:hint="eastAsia"/>
          <w:color w:val="000000"/>
          <w:sz w:val="28"/>
          <w:szCs w:val="28"/>
          <w:lang w:val="x-none"/>
        </w:rPr>
        <w:t>其他重大关联交易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522"/>
      </w:tblGrid>
      <w:tr w:rsidR="003B5CC6" w:rsidTr="002530CA">
        <w:tc>
          <w:tcPr>
            <w:tcW w:w="8522" w:type="dxa"/>
          </w:tcPr>
          <w:p w:rsidR="003B5CC6" w:rsidRDefault="00D11F50" w:rsidP="002530CA">
            <w:pPr>
              <w:spacing w:line="480" w:lineRule="exact"/>
              <w:outlineLvl w:val="0"/>
              <w:rPr>
                <w:rFonts w:asciiTheme="minorEastAsia" w:eastAsiaTheme="minorEastAsia" w:hAnsiTheme="minorEastAsia"/>
                <w:color w:val="000000"/>
                <w:sz w:val="28"/>
                <w:szCs w:val="28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sz w:val="28"/>
                <w:szCs w:val="28"/>
                <w:lang w:val="x-none"/>
              </w:rPr>
              <w:lastRenderedPageBreak/>
              <w:t>无。</w:t>
            </w:r>
          </w:p>
        </w:tc>
      </w:tr>
    </w:tbl>
    <w:p w:rsidR="003B5CC6" w:rsidRPr="00E028E0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八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投资非标准化债权</w:t>
      </w:r>
      <w:r w:rsidR="003B5CC6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及股权类</w:t>
      </w:r>
      <w:r w:rsidR="003B5CC6" w:rsidRPr="00346C2E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资产清单（见附录一）</w:t>
      </w:r>
    </w:p>
    <w:p w:rsidR="003B5CC6" w:rsidRPr="00437C59" w:rsidRDefault="00D11F50" w:rsidP="003B5CC6">
      <w:pPr>
        <w:spacing w:line="480" w:lineRule="exact"/>
        <w:ind w:firstLineChars="200" w:firstLine="562"/>
        <w:outlineLvl w:val="0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九</w:t>
      </w:r>
      <w:r w:rsidR="003B5CC6" w:rsidRPr="00437C59"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、产品整体运作情况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（一）本产品自成立至本报告日，产品管理人恪尽职守、勤勉尽责、谨慎管理，忠实履行有关法律、行政法规和相关文件的规定。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（二）截至本报告日，所有投资资产正常运营，未发现有异常情况或不利情况。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（三）本产品自成立至本报告日，没有发生涉诉及诉讼等损害投资者利益的情况。</w:t>
      </w:r>
    </w:p>
    <w:p w:rsidR="003B5CC6" w:rsidRPr="00437C59" w:rsidRDefault="003B5CC6" w:rsidP="003B5CC6">
      <w:pPr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特此公告               </w:t>
      </w:r>
    </w:p>
    <w:p w:rsidR="003B5CC6" w:rsidRPr="00437C59" w:rsidRDefault="003B5CC6" w:rsidP="003B5CC6">
      <w:pPr>
        <w:spacing w:line="480" w:lineRule="exact"/>
        <w:ind w:firstLineChars="200" w:firstLine="560"/>
        <w:rPr>
          <w:rFonts w:asciiTheme="minorEastAsia" w:eastAsiaTheme="minorEastAsia" w:hAnsiTheme="minorEastAsia"/>
          <w:color w:val="000000"/>
          <w:sz w:val="28"/>
          <w:szCs w:val="28"/>
        </w:rPr>
      </w:pPr>
      <w:r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 xml:space="preserve">                                          中国建设银行</w:t>
      </w:r>
    </w:p>
    <w:p w:rsidR="003B5CC6" w:rsidRPr="00437C59" w:rsidRDefault="00D11F50" w:rsidP="003B5CC6">
      <w:pPr>
        <w:spacing w:line="480" w:lineRule="exact"/>
        <w:ind w:right="-58" w:firstLineChars="200" w:firstLine="560"/>
        <w:jc w:val="right"/>
        <w:rPr>
          <w:rFonts w:asciiTheme="minorEastAsia" w:eastAsiaTheme="minorEastAsia" w:hAnsiTheme="minorEastAsia"/>
          <w:color w:val="000000"/>
          <w:sz w:val="28"/>
          <w:szCs w:val="28"/>
        </w:rPr>
      </w:pPr>
      <w:r>
        <w:rPr>
          <w:rFonts w:asciiTheme="minorEastAsia" w:eastAsiaTheme="minorEastAsia" w:hAnsiTheme="minorEastAsia"/>
          <w:color w:val="000000"/>
          <w:sz w:val="28"/>
          <w:szCs w:val="28"/>
        </w:rPr>
        <w:t>2020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年</w:t>
      </w:r>
      <w:r w:rsidR="00902B7F">
        <w:rPr>
          <w:rFonts w:asciiTheme="minorEastAsia" w:eastAsiaTheme="minorEastAsia" w:hAnsiTheme="minorEastAsia"/>
          <w:color w:val="000000"/>
          <w:sz w:val="28"/>
          <w:szCs w:val="28"/>
        </w:rPr>
        <w:t>10</w:t>
      </w:r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月</w:t>
      </w:r>
      <w:r w:rsidR="00316F5B">
        <w:rPr>
          <w:rFonts w:asciiTheme="minorEastAsia" w:eastAsiaTheme="minorEastAsia" w:hAnsiTheme="minorEastAsia"/>
          <w:color w:val="000000"/>
          <w:sz w:val="28"/>
          <w:szCs w:val="28"/>
        </w:rPr>
        <w:t>28</w:t>
      </w:r>
      <w:bookmarkStart w:id="0" w:name="_GoBack"/>
      <w:bookmarkEnd w:id="0"/>
      <w:r w:rsidR="003B5CC6" w:rsidRPr="00437C59">
        <w:rPr>
          <w:rFonts w:asciiTheme="minorEastAsia" w:eastAsiaTheme="minorEastAsia" w:hAnsiTheme="minorEastAsia" w:hint="eastAsia"/>
          <w:color w:val="000000"/>
          <w:sz w:val="28"/>
          <w:szCs w:val="28"/>
        </w:rPr>
        <w:t>日</w:t>
      </w:r>
    </w:p>
    <w:p w:rsidR="005204A8" w:rsidRDefault="005204A8" w:rsidP="005204A8">
      <w:pPr>
        <w:rPr>
          <w:rFonts w:asciiTheme="minorEastAsia" w:eastAsiaTheme="minorEastAsia" w:hAnsiTheme="minorEastAsia"/>
        </w:rPr>
      </w:pPr>
      <w:r w:rsidRPr="00C61B7B">
        <w:rPr>
          <w:rFonts w:asciiTheme="minorEastAsia" w:eastAsiaTheme="minorEastAsia" w:hAnsiTheme="minorEastAsia"/>
        </w:rPr>
        <w:t xml:space="preserve"> 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D1203F" w:rsidRDefault="00D1203F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5204A8" w:rsidP="005204A8">
      <w:pPr>
        <w:rPr>
          <w:b/>
          <w:color w:val="000000"/>
          <w:sz w:val="24"/>
          <w:szCs w:val="24"/>
        </w:rPr>
      </w:pPr>
      <w:r>
        <w:rPr>
          <w:rFonts w:hint="eastAsia"/>
          <w:b/>
          <w:color w:val="000000"/>
          <w:sz w:val="24"/>
          <w:szCs w:val="24"/>
        </w:rPr>
        <w:t>附录一</w:t>
      </w:r>
    </w:p>
    <w:p w:rsidR="005204A8" w:rsidRDefault="005204A8" w:rsidP="005204A8">
      <w:pPr>
        <w:rPr>
          <w:b/>
          <w:color w:val="000000"/>
          <w:sz w:val="24"/>
          <w:szCs w:val="24"/>
        </w:rPr>
      </w:pPr>
    </w:p>
    <w:p w:rsidR="005204A8" w:rsidRDefault="00AD7F85" w:rsidP="005204A8">
      <w:pPr>
        <w:jc w:val="center"/>
        <w:rPr>
          <w:b/>
          <w:color w:val="000000"/>
          <w:sz w:val="24"/>
          <w:szCs w:val="24"/>
        </w:rPr>
      </w:pPr>
      <w:r w:rsidRPr="00AD7F85">
        <w:rPr>
          <w:rFonts w:hint="eastAsia"/>
          <w:b/>
          <w:color w:val="000000"/>
          <w:sz w:val="24"/>
          <w:szCs w:val="24"/>
        </w:rPr>
        <w:t>“乾元</w:t>
      </w:r>
      <w:r w:rsidRPr="00AD7F85">
        <w:rPr>
          <w:rFonts w:hint="eastAsia"/>
          <w:b/>
          <w:color w:val="000000"/>
          <w:sz w:val="24"/>
          <w:szCs w:val="24"/>
        </w:rPr>
        <w:t>-</w:t>
      </w:r>
      <w:r w:rsidRPr="00AD7F85">
        <w:rPr>
          <w:rFonts w:hint="eastAsia"/>
          <w:b/>
          <w:color w:val="000000"/>
          <w:sz w:val="24"/>
          <w:szCs w:val="24"/>
        </w:rPr>
        <w:t>私享”</w:t>
      </w:r>
      <w:r w:rsidRPr="00AD7F85">
        <w:rPr>
          <w:rFonts w:hint="eastAsia"/>
          <w:b/>
          <w:color w:val="000000"/>
          <w:sz w:val="24"/>
          <w:szCs w:val="24"/>
        </w:rPr>
        <w:t>2020</w:t>
      </w:r>
      <w:r w:rsidRPr="00AD7F85">
        <w:rPr>
          <w:rFonts w:hint="eastAsia"/>
          <w:b/>
          <w:color w:val="000000"/>
          <w:sz w:val="24"/>
          <w:szCs w:val="24"/>
        </w:rPr>
        <w:t>年第</w:t>
      </w:r>
      <w:r w:rsidR="00116C8D">
        <w:rPr>
          <w:b/>
          <w:color w:val="000000"/>
          <w:sz w:val="24"/>
          <w:szCs w:val="24"/>
        </w:rPr>
        <w:t>100</w:t>
      </w:r>
      <w:r w:rsidRPr="00AD7F85">
        <w:rPr>
          <w:rFonts w:hint="eastAsia"/>
          <w:b/>
          <w:color w:val="000000"/>
          <w:sz w:val="24"/>
          <w:szCs w:val="24"/>
        </w:rPr>
        <w:t>期私人银行人民币理财产品</w:t>
      </w:r>
      <w:r w:rsidR="005204A8">
        <w:rPr>
          <w:rFonts w:hint="eastAsia"/>
          <w:b/>
          <w:color w:val="000000"/>
          <w:sz w:val="24"/>
          <w:szCs w:val="24"/>
        </w:rPr>
        <w:t>投资非标准化债权及股权类资产清单</w:t>
      </w:r>
    </w:p>
    <w:p w:rsidR="005204A8" w:rsidRDefault="005204A8" w:rsidP="005204A8">
      <w:pPr>
        <w:spacing w:line="480" w:lineRule="exact"/>
        <w:ind w:firstLineChars="200" w:firstLine="420"/>
        <w:jc w:val="center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报告日：</w:t>
      </w:r>
      <w:r w:rsidR="00D11F50">
        <w:rPr>
          <w:rFonts w:ascii="宋体" w:hAnsi="宋体"/>
          <w:color w:val="000000"/>
          <w:szCs w:val="21"/>
        </w:rPr>
        <w:t>2020</w:t>
      </w:r>
      <w:r>
        <w:rPr>
          <w:rFonts w:ascii="宋体" w:hAnsi="宋体" w:hint="eastAsia"/>
          <w:color w:val="000000"/>
          <w:szCs w:val="21"/>
        </w:rPr>
        <w:t>年</w:t>
      </w:r>
      <w:r w:rsidR="00902B7F">
        <w:rPr>
          <w:rFonts w:ascii="宋体" w:hAnsi="宋体"/>
          <w:color w:val="000000"/>
          <w:szCs w:val="21"/>
        </w:rPr>
        <w:t>9</w:t>
      </w:r>
      <w:r>
        <w:rPr>
          <w:rFonts w:ascii="宋体" w:hAnsi="宋体" w:hint="eastAsia"/>
          <w:color w:val="000000"/>
          <w:szCs w:val="21"/>
        </w:rPr>
        <w:t>月</w:t>
      </w:r>
      <w:r w:rsidR="00D11F50">
        <w:rPr>
          <w:rFonts w:ascii="宋体" w:hAnsi="宋体"/>
          <w:color w:val="000000"/>
          <w:szCs w:val="21"/>
        </w:rPr>
        <w:t>3</w:t>
      </w:r>
      <w:r w:rsidR="00902B7F">
        <w:rPr>
          <w:rFonts w:ascii="宋体" w:hAnsi="宋体"/>
          <w:color w:val="000000"/>
          <w:szCs w:val="21"/>
        </w:rPr>
        <w:t>0</w:t>
      </w:r>
      <w:r>
        <w:rPr>
          <w:rFonts w:ascii="宋体" w:hAnsi="宋体" w:hint="eastAsia"/>
          <w:color w:val="000000"/>
          <w:szCs w:val="21"/>
        </w:rPr>
        <w:t xml:space="preserve">日    </w:t>
      </w:r>
    </w:p>
    <w:p w:rsidR="005204A8" w:rsidRDefault="005204A8" w:rsidP="005204A8">
      <w:pPr>
        <w:spacing w:line="480" w:lineRule="exact"/>
        <w:ind w:firstLineChars="200" w:firstLine="420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我行依照监管要求，现对</w:t>
      </w:r>
      <w:r w:rsidR="00AD7F85" w:rsidRPr="00AD7F85">
        <w:rPr>
          <w:rFonts w:ascii="宋体" w:hAnsi="宋体" w:hint="eastAsia"/>
          <w:color w:val="000000"/>
          <w:szCs w:val="21"/>
        </w:rPr>
        <w:t>“乾元-私享”2020年第</w:t>
      </w:r>
      <w:r w:rsidR="00116C8D">
        <w:rPr>
          <w:rFonts w:ascii="宋体" w:hAnsi="宋体"/>
          <w:color w:val="000000"/>
          <w:szCs w:val="21"/>
        </w:rPr>
        <w:t>100</w:t>
      </w:r>
      <w:r w:rsidR="00AD7F85" w:rsidRPr="00AD7F85">
        <w:rPr>
          <w:rFonts w:ascii="宋体" w:hAnsi="宋体" w:hint="eastAsia"/>
          <w:color w:val="000000"/>
          <w:szCs w:val="21"/>
        </w:rPr>
        <w:t>期私人银行人民币理财产品</w:t>
      </w:r>
      <w:r>
        <w:rPr>
          <w:rFonts w:ascii="宋体" w:hAnsi="宋体" w:hint="eastAsia"/>
          <w:color w:val="000000"/>
          <w:szCs w:val="21"/>
        </w:rPr>
        <w:t>投资非标准化债权及股权类资产清单披露如下：</w:t>
      </w:r>
    </w:p>
    <w:tbl>
      <w:tblPr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1668"/>
        <w:gridCol w:w="2836"/>
        <w:gridCol w:w="1558"/>
        <w:gridCol w:w="1275"/>
        <w:gridCol w:w="1185"/>
      </w:tblGrid>
      <w:tr w:rsidR="00AD7F85" w:rsidTr="00936E76">
        <w:trPr>
          <w:trHeight w:val="765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交易结构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融资客户名称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5204A8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剩余融资期限（天）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04A8" w:rsidRDefault="003469B0" w:rsidP="005A08AB"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</w:rPr>
              <w:t>风险状况</w:t>
            </w:r>
          </w:p>
        </w:tc>
      </w:tr>
      <w:tr w:rsidR="00AD7F85" w:rsidTr="00936E76">
        <w:trPr>
          <w:trHeight w:val="240"/>
          <w:jc w:val="center"/>
        </w:trPr>
        <w:tc>
          <w:tcPr>
            <w:tcW w:w="9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918FC" w:rsidP="005A08AB">
            <w:pPr>
              <w:jc w:val="center"/>
            </w:pPr>
            <w:r w:rsidRPr="006918FC">
              <w:rPr>
                <w:rFonts w:hint="eastAsia"/>
              </w:rPr>
              <w:t>带回购条款的股权性融资</w:t>
            </w:r>
          </w:p>
        </w:tc>
        <w:tc>
          <w:tcPr>
            <w:tcW w:w="166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6918FC" w:rsidP="005A08AB">
            <w:pPr>
              <w:jc w:val="center"/>
            </w:pPr>
            <w:r w:rsidRPr="006918FC">
              <w:rPr>
                <w:rFonts w:hint="eastAsia"/>
              </w:rPr>
              <w:t>云南省城乡建设投资有限公司</w:t>
            </w:r>
          </w:p>
        </w:tc>
        <w:tc>
          <w:tcPr>
            <w:tcW w:w="91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204A8" w:rsidRDefault="006918FC" w:rsidP="005A08AB">
            <w:pPr>
              <w:jc w:val="center"/>
            </w:pPr>
            <w:r w:rsidRPr="006918FC">
              <w:rPr>
                <w:rFonts w:hint="eastAsia"/>
              </w:rPr>
              <w:t>18</w:t>
            </w:r>
            <w:r w:rsidRPr="006918FC">
              <w:rPr>
                <w:rFonts w:hint="eastAsia"/>
              </w:rPr>
              <w:t>云建投</w:t>
            </w:r>
            <w:r w:rsidRPr="006918FC">
              <w:rPr>
                <w:rFonts w:hint="eastAsia"/>
              </w:rPr>
              <w:t>EI001</w:t>
            </w:r>
          </w:p>
        </w:tc>
        <w:tc>
          <w:tcPr>
            <w:tcW w:w="7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5204A8" w:rsidRDefault="003F47CA" w:rsidP="00AD7F85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69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5204A8" w:rsidRDefault="0022370E" w:rsidP="00AD7F85">
            <w:pPr>
              <w:widowControl/>
              <w:jc w:val="center"/>
              <w:rPr>
                <w:rFonts w:asciiTheme="minorHAnsi" w:hAnsiTheme="minorHAnsi" w:cstheme="minorBidi"/>
              </w:rPr>
            </w:pPr>
            <w:r>
              <w:rPr>
                <w:rFonts w:asciiTheme="minorHAnsi" w:hAnsiTheme="minorHAnsi" w:cstheme="minorBidi" w:hint="eastAsia"/>
              </w:rPr>
              <w:t>正常</w:t>
            </w:r>
          </w:p>
        </w:tc>
      </w:tr>
    </w:tbl>
    <w:p w:rsidR="004E2D60" w:rsidRPr="00D545F7" w:rsidRDefault="004E2D60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 xml:space="preserve">    </w:t>
      </w:r>
      <w:r w:rsidRPr="00D545F7">
        <w:rPr>
          <w:rFonts w:ascii="宋体" w:hAnsi="宋体" w:hint="eastAsia"/>
          <w:color w:val="000000"/>
          <w:szCs w:val="21"/>
        </w:rPr>
        <w:t>除上述资产外，</w:t>
      </w:r>
      <w:r w:rsidR="00D545F7">
        <w:rPr>
          <w:rFonts w:ascii="宋体" w:hAnsi="宋体" w:hint="eastAsia"/>
          <w:color w:val="000000"/>
          <w:szCs w:val="21"/>
        </w:rPr>
        <w:t>产品投资</w:t>
      </w:r>
      <w:r w:rsidRPr="00D545F7">
        <w:rPr>
          <w:rFonts w:ascii="宋体" w:hAnsi="宋体" w:hint="eastAsia"/>
          <w:color w:val="000000"/>
          <w:szCs w:val="21"/>
        </w:rPr>
        <w:t>其他资产</w:t>
      </w:r>
      <w:r w:rsidR="00D545F7">
        <w:rPr>
          <w:rFonts w:ascii="宋体" w:hAnsi="宋体" w:hint="eastAsia"/>
          <w:color w:val="000000"/>
          <w:szCs w:val="21"/>
        </w:rPr>
        <w:t>的</w:t>
      </w:r>
      <w:r w:rsidRPr="00D545F7">
        <w:rPr>
          <w:rFonts w:ascii="宋体" w:hAnsi="宋体" w:hint="eastAsia"/>
          <w:color w:val="000000"/>
          <w:szCs w:val="21"/>
        </w:rPr>
        <w:t>风险状况</w:t>
      </w:r>
      <w:r w:rsidR="00D545F7">
        <w:rPr>
          <w:rFonts w:ascii="宋体" w:hAnsi="宋体" w:hint="eastAsia"/>
          <w:color w:val="000000"/>
          <w:szCs w:val="21"/>
        </w:rPr>
        <w:t>：</w:t>
      </w:r>
    </w:p>
    <w:p w:rsidR="005204A8" w:rsidRPr="004738BC" w:rsidRDefault="005204A8" w:rsidP="005204A8">
      <w:pPr>
        <w:spacing w:line="480" w:lineRule="exact"/>
        <w:rPr>
          <w:rFonts w:ascii="宋体" w:hAnsi="宋体"/>
          <w:color w:val="000000"/>
          <w:szCs w:val="21"/>
        </w:rPr>
      </w:pPr>
      <w:r>
        <w:rPr>
          <w:rFonts w:ascii="彩虹粗仿宋" w:eastAsia="彩虹粗仿宋" w:hAnsi="宋体" w:cs="宋体" w:hint="eastAsia"/>
          <w:color w:val="000000"/>
          <w:kern w:val="0"/>
          <w:szCs w:val="21"/>
        </w:rPr>
        <w:t>到期收益分配详见产品说明书。</w:t>
      </w:r>
    </w:p>
    <w:p w:rsidR="00783ADA" w:rsidRPr="005204A8" w:rsidRDefault="00783ADA" w:rsidP="005204A8">
      <w:pPr>
        <w:spacing w:line="480" w:lineRule="exact"/>
        <w:ind w:firstLineChars="200" w:firstLine="420"/>
        <w:outlineLvl w:val="0"/>
        <w:rPr>
          <w:rFonts w:ascii="宋体" w:hAnsi="宋体"/>
          <w:color w:val="000000"/>
          <w:szCs w:val="21"/>
        </w:rPr>
      </w:pPr>
    </w:p>
    <w:sectPr w:rsidR="00783ADA" w:rsidRPr="005204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C2C06" w:rsidRDefault="000C2C06" w:rsidP="00747E15">
      <w:r>
        <w:separator/>
      </w:r>
    </w:p>
  </w:endnote>
  <w:endnote w:type="continuationSeparator" w:id="0">
    <w:p w:rsidR="000C2C06" w:rsidRDefault="000C2C06" w:rsidP="0074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彩虹粗仿宋">
    <w:altName w:val="Microsoft YaHei UI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2C06" w:rsidRDefault="000C2C06" w:rsidP="00747E15">
      <w:r>
        <w:separator/>
      </w:r>
    </w:p>
  </w:footnote>
  <w:footnote w:type="continuationSeparator" w:id="0">
    <w:p w:rsidR="000C2C06" w:rsidRDefault="000C2C06" w:rsidP="00747E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7E4B"/>
    <w:rsid w:val="00000EA6"/>
    <w:rsid w:val="00004B86"/>
    <w:rsid w:val="000214D6"/>
    <w:rsid w:val="00026C30"/>
    <w:rsid w:val="00034EB1"/>
    <w:rsid w:val="00041CF5"/>
    <w:rsid w:val="0004473E"/>
    <w:rsid w:val="00050B6D"/>
    <w:rsid w:val="000522F4"/>
    <w:rsid w:val="00063A00"/>
    <w:rsid w:val="00064987"/>
    <w:rsid w:val="000830DE"/>
    <w:rsid w:val="000A1200"/>
    <w:rsid w:val="000A58C0"/>
    <w:rsid w:val="000A7A07"/>
    <w:rsid w:val="000B2257"/>
    <w:rsid w:val="000B6D04"/>
    <w:rsid w:val="000C2C06"/>
    <w:rsid w:val="000E75C1"/>
    <w:rsid w:val="000F4B32"/>
    <w:rsid w:val="000F4ED6"/>
    <w:rsid w:val="000F5E7E"/>
    <w:rsid w:val="00106270"/>
    <w:rsid w:val="00116C8D"/>
    <w:rsid w:val="00117AFB"/>
    <w:rsid w:val="00120614"/>
    <w:rsid w:val="00120E2F"/>
    <w:rsid w:val="00121446"/>
    <w:rsid w:val="001253E2"/>
    <w:rsid w:val="00126308"/>
    <w:rsid w:val="00126391"/>
    <w:rsid w:val="00131840"/>
    <w:rsid w:val="00153C80"/>
    <w:rsid w:val="00154D69"/>
    <w:rsid w:val="0015543C"/>
    <w:rsid w:val="001654BE"/>
    <w:rsid w:val="0017482E"/>
    <w:rsid w:val="0017771F"/>
    <w:rsid w:val="0018438D"/>
    <w:rsid w:val="00194B35"/>
    <w:rsid w:val="00195CFF"/>
    <w:rsid w:val="001A1254"/>
    <w:rsid w:val="001A1F0C"/>
    <w:rsid w:val="001A204D"/>
    <w:rsid w:val="001B3848"/>
    <w:rsid w:val="001C207C"/>
    <w:rsid w:val="001C51CC"/>
    <w:rsid w:val="001D4D93"/>
    <w:rsid w:val="001D62EF"/>
    <w:rsid w:val="001E0ABA"/>
    <w:rsid w:val="001E60BC"/>
    <w:rsid w:val="001E70EA"/>
    <w:rsid w:val="001F1A8F"/>
    <w:rsid w:val="001F3D33"/>
    <w:rsid w:val="001F4173"/>
    <w:rsid w:val="00206C50"/>
    <w:rsid w:val="00212278"/>
    <w:rsid w:val="00215713"/>
    <w:rsid w:val="0022370E"/>
    <w:rsid w:val="00225A63"/>
    <w:rsid w:val="00233ACD"/>
    <w:rsid w:val="00237CF2"/>
    <w:rsid w:val="00240A06"/>
    <w:rsid w:val="00245012"/>
    <w:rsid w:val="0025384F"/>
    <w:rsid w:val="00264E8C"/>
    <w:rsid w:val="00266DC8"/>
    <w:rsid w:val="00272C2D"/>
    <w:rsid w:val="00272D45"/>
    <w:rsid w:val="002767A0"/>
    <w:rsid w:val="00286C46"/>
    <w:rsid w:val="00292733"/>
    <w:rsid w:val="002974F6"/>
    <w:rsid w:val="002A0C80"/>
    <w:rsid w:val="002B1B4E"/>
    <w:rsid w:val="002D029C"/>
    <w:rsid w:val="002F02E2"/>
    <w:rsid w:val="002F21B2"/>
    <w:rsid w:val="00305DE3"/>
    <w:rsid w:val="00316F5B"/>
    <w:rsid w:val="00326849"/>
    <w:rsid w:val="00332886"/>
    <w:rsid w:val="00333409"/>
    <w:rsid w:val="003469B0"/>
    <w:rsid w:val="00346C2E"/>
    <w:rsid w:val="003729DF"/>
    <w:rsid w:val="00373677"/>
    <w:rsid w:val="0039500D"/>
    <w:rsid w:val="003B5CC6"/>
    <w:rsid w:val="003C5BB8"/>
    <w:rsid w:val="003D3F6C"/>
    <w:rsid w:val="003E0232"/>
    <w:rsid w:val="003E4D8B"/>
    <w:rsid w:val="003F47CA"/>
    <w:rsid w:val="00404027"/>
    <w:rsid w:val="004118B6"/>
    <w:rsid w:val="00417D2B"/>
    <w:rsid w:val="004340C8"/>
    <w:rsid w:val="00437C59"/>
    <w:rsid w:val="00446C31"/>
    <w:rsid w:val="00451B06"/>
    <w:rsid w:val="004540EE"/>
    <w:rsid w:val="00466EA0"/>
    <w:rsid w:val="00467A3A"/>
    <w:rsid w:val="0048507A"/>
    <w:rsid w:val="00491FFA"/>
    <w:rsid w:val="00495958"/>
    <w:rsid w:val="004A26A2"/>
    <w:rsid w:val="004A39A1"/>
    <w:rsid w:val="004A7B18"/>
    <w:rsid w:val="004B6F8C"/>
    <w:rsid w:val="004B773D"/>
    <w:rsid w:val="004C1B42"/>
    <w:rsid w:val="004C2FFD"/>
    <w:rsid w:val="004D6FF3"/>
    <w:rsid w:val="004D72CA"/>
    <w:rsid w:val="004E213D"/>
    <w:rsid w:val="004E2D60"/>
    <w:rsid w:val="005204A8"/>
    <w:rsid w:val="00553503"/>
    <w:rsid w:val="00556FF5"/>
    <w:rsid w:val="00563D9B"/>
    <w:rsid w:val="00574C73"/>
    <w:rsid w:val="00575AC8"/>
    <w:rsid w:val="00576002"/>
    <w:rsid w:val="00581772"/>
    <w:rsid w:val="00584D88"/>
    <w:rsid w:val="00586A00"/>
    <w:rsid w:val="00586C0E"/>
    <w:rsid w:val="00590429"/>
    <w:rsid w:val="005965D6"/>
    <w:rsid w:val="005A7E4B"/>
    <w:rsid w:val="005B2801"/>
    <w:rsid w:val="005C491D"/>
    <w:rsid w:val="005D075A"/>
    <w:rsid w:val="005E1AF9"/>
    <w:rsid w:val="005F0968"/>
    <w:rsid w:val="005F3EE3"/>
    <w:rsid w:val="00605150"/>
    <w:rsid w:val="00610506"/>
    <w:rsid w:val="006135B1"/>
    <w:rsid w:val="006317AB"/>
    <w:rsid w:val="006342A8"/>
    <w:rsid w:val="006350AB"/>
    <w:rsid w:val="00637ADC"/>
    <w:rsid w:val="00657E0A"/>
    <w:rsid w:val="006761CD"/>
    <w:rsid w:val="0067678F"/>
    <w:rsid w:val="00690080"/>
    <w:rsid w:val="006918FC"/>
    <w:rsid w:val="00691C53"/>
    <w:rsid w:val="00691D50"/>
    <w:rsid w:val="006A285C"/>
    <w:rsid w:val="006B0FB5"/>
    <w:rsid w:val="006B7D67"/>
    <w:rsid w:val="006C418D"/>
    <w:rsid w:val="006D1B33"/>
    <w:rsid w:val="006D216F"/>
    <w:rsid w:val="006D509E"/>
    <w:rsid w:val="006F03B9"/>
    <w:rsid w:val="006F51AA"/>
    <w:rsid w:val="00712AAE"/>
    <w:rsid w:val="007172D9"/>
    <w:rsid w:val="00721E88"/>
    <w:rsid w:val="007224EB"/>
    <w:rsid w:val="00725E07"/>
    <w:rsid w:val="007301F3"/>
    <w:rsid w:val="00730420"/>
    <w:rsid w:val="00732817"/>
    <w:rsid w:val="007367C1"/>
    <w:rsid w:val="007372CD"/>
    <w:rsid w:val="00742813"/>
    <w:rsid w:val="00747E15"/>
    <w:rsid w:val="00753381"/>
    <w:rsid w:val="00780101"/>
    <w:rsid w:val="007812E4"/>
    <w:rsid w:val="00783ADA"/>
    <w:rsid w:val="00784FEC"/>
    <w:rsid w:val="0079146A"/>
    <w:rsid w:val="00796986"/>
    <w:rsid w:val="007A0A0E"/>
    <w:rsid w:val="007A2D9F"/>
    <w:rsid w:val="007A7935"/>
    <w:rsid w:val="007B2D94"/>
    <w:rsid w:val="007B72B7"/>
    <w:rsid w:val="007C3A4B"/>
    <w:rsid w:val="007E674C"/>
    <w:rsid w:val="007F05DC"/>
    <w:rsid w:val="007F4653"/>
    <w:rsid w:val="007F486F"/>
    <w:rsid w:val="00803A6A"/>
    <w:rsid w:val="00806379"/>
    <w:rsid w:val="00806AB0"/>
    <w:rsid w:val="00814FC5"/>
    <w:rsid w:val="008151F3"/>
    <w:rsid w:val="00821DFE"/>
    <w:rsid w:val="00842AD9"/>
    <w:rsid w:val="00844195"/>
    <w:rsid w:val="00852D7B"/>
    <w:rsid w:val="00855DF8"/>
    <w:rsid w:val="00860023"/>
    <w:rsid w:val="0088235C"/>
    <w:rsid w:val="00887E97"/>
    <w:rsid w:val="008A3209"/>
    <w:rsid w:val="008A689A"/>
    <w:rsid w:val="008A7459"/>
    <w:rsid w:val="008E0006"/>
    <w:rsid w:val="008E54A7"/>
    <w:rsid w:val="008E7AFD"/>
    <w:rsid w:val="008F7A19"/>
    <w:rsid w:val="00900022"/>
    <w:rsid w:val="00902B7F"/>
    <w:rsid w:val="00907C16"/>
    <w:rsid w:val="00914F94"/>
    <w:rsid w:val="00920FF8"/>
    <w:rsid w:val="00923258"/>
    <w:rsid w:val="0092330C"/>
    <w:rsid w:val="0093043C"/>
    <w:rsid w:val="009331AC"/>
    <w:rsid w:val="00936E76"/>
    <w:rsid w:val="00941557"/>
    <w:rsid w:val="00950609"/>
    <w:rsid w:val="00957B5C"/>
    <w:rsid w:val="00960A76"/>
    <w:rsid w:val="00961315"/>
    <w:rsid w:val="0096155A"/>
    <w:rsid w:val="0096623B"/>
    <w:rsid w:val="0096707E"/>
    <w:rsid w:val="00976495"/>
    <w:rsid w:val="00985B43"/>
    <w:rsid w:val="00987726"/>
    <w:rsid w:val="0099268F"/>
    <w:rsid w:val="00992C67"/>
    <w:rsid w:val="00994651"/>
    <w:rsid w:val="009A0441"/>
    <w:rsid w:val="009A1E28"/>
    <w:rsid w:val="009C482A"/>
    <w:rsid w:val="009C7FE1"/>
    <w:rsid w:val="009D1164"/>
    <w:rsid w:val="009E28EF"/>
    <w:rsid w:val="009F16C9"/>
    <w:rsid w:val="009F2326"/>
    <w:rsid w:val="00A00212"/>
    <w:rsid w:val="00A032E0"/>
    <w:rsid w:val="00A05A71"/>
    <w:rsid w:val="00A20C0F"/>
    <w:rsid w:val="00A21356"/>
    <w:rsid w:val="00A22C1A"/>
    <w:rsid w:val="00A25D53"/>
    <w:rsid w:val="00A4578C"/>
    <w:rsid w:val="00A66F45"/>
    <w:rsid w:val="00A735E4"/>
    <w:rsid w:val="00A755EA"/>
    <w:rsid w:val="00AB53D1"/>
    <w:rsid w:val="00AC0790"/>
    <w:rsid w:val="00AC12D7"/>
    <w:rsid w:val="00AC7CDE"/>
    <w:rsid w:val="00AD558F"/>
    <w:rsid w:val="00AD5E04"/>
    <w:rsid w:val="00AD7F85"/>
    <w:rsid w:val="00AE7967"/>
    <w:rsid w:val="00B020F5"/>
    <w:rsid w:val="00B15284"/>
    <w:rsid w:val="00B33523"/>
    <w:rsid w:val="00B4205F"/>
    <w:rsid w:val="00B42469"/>
    <w:rsid w:val="00B466B4"/>
    <w:rsid w:val="00B71F10"/>
    <w:rsid w:val="00B93E97"/>
    <w:rsid w:val="00B96D64"/>
    <w:rsid w:val="00BA58F5"/>
    <w:rsid w:val="00BB248B"/>
    <w:rsid w:val="00BC3C60"/>
    <w:rsid w:val="00BC6C87"/>
    <w:rsid w:val="00BE070B"/>
    <w:rsid w:val="00BE1EDD"/>
    <w:rsid w:val="00BE6A47"/>
    <w:rsid w:val="00BF33D1"/>
    <w:rsid w:val="00BF403D"/>
    <w:rsid w:val="00BF7077"/>
    <w:rsid w:val="00C118E8"/>
    <w:rsid w:val="00C257ED"/>
    <w:rsid w:val="00C301E3"/>
    <w:rsid w:val="00C536AE"/>
    <w:rsid w:val="00C56170"/>
    <w:rsid w:val="00C561DF"/>
    <w:rsid w:val="00C61B7B"/>
    <w:rsid w:val="00C70E60"/>
    <w:rsid w:val="00C720CE"/>
    <w:rsid w:val="00C73436"/>
    <w:rsid w:val="00C85517"/>
    <w:rsid w:val="00C86E63"/>
    <w:rsid w:val="00C91AB5"/>
    <w:rsid w:val="00C95779"/>
    <w:rsid w:val="00CA4723"/>
    <w:rsid w:val="00CB2123"/>
    <w:rsid w:val="00CB3AEC"/>
    <w:rsid w:val="00CC33AD"/>
    <w:rsid w:val="00CC48F5"/>
    <w:rsid w:val="00D07160"/>
    <w:rsid w:val="00D11F50"/>
    <w:rsid w:val="00D1203F"/>
    <w:rsid w:val="00D1212F"/>
    <w:rsid w:val="00D137A7"/>
    <w:rsid w:val="00D160FD"/>
    <w:rsid w:val="00D17760"/>
    <w:rsid w:val="00D23DE7"/>
    <w:rsid w:val="00D30981"/>
    <w:rsid w:val="00D32DCB"/>
    <w:rsid w:val="00D435E0"/>
    <w:rsid w:val="00D50E73"/>
    <w:rsid w:val="00D51247"/>
    <w:rsid w:val="00D5232C"/>
    <w:rsid w:val="00D545F7"/>
    <w:rsid w:val="00D570FB"/>
    <w:rsid w:val="00D57BDC"/>
    <w:rsid w:val="00D62D31"/>
    <w:rsid w:val="00D63459"/>
    <w:rsid w:val="00D70AB6"/>
    <w:rsid w:val="00D720D5"/>
    <w:rsid w:val="00DA2B1D"/>
    <w:rsid w:val="00DA5D3B"/>
    <w:rsid w:val="00DB3120"/>
    <w:rsid w:val="00DB4B6B"/>
    <w:rsid w:val="00DC041F"/>
    <w:rsid w:val="00DC0BC9"/>
    <w:rsid w:val="00DD26B0"/>
    <w:rsid w:val="00DE7BE6"/>
    <w:rsid w:val="00DF32AC"/>
    <w:rsid w:val="00E17E29"/>
    <w:rsid w:val="00E24F4A"/>
    <w:rsid w:val="00E27018"/>
    <w:rsid w:val="00E31B0A"/>
    <w:rsid w:val="00E35935"/>
    <w:rsid w:val="00E40EB7"/>
    <w:rsid w:val="00E76F46"/>
    <w:rsid w:val="00E77447"/>
    <w:rsid w:val="00EA1F92"/>
    <w:rsid w:val="00EA6AA5"/>
    <w:rsid w:val="00EA7A9F"/>
    <w:rsid w:val="00EB262D"/>
    <w:rsid w:val="00EB5733"/>
    <w:rsid w:val="00EC16E4"/>
    <w:rsid w:val="00EC33D8"/>
    <w:rsid w:val="00ED276F"/>
    <w:rsid w:val="00EF28D6"/>
    <w:rsid w:val="00EF3C69"/>
    <w:rsid w:val="00F00768"/>
    <w:rsid w:val="00F1689B"/>
    <w:rsid w:val="00F16A9F"/>
    <w:rsid w:val="00F20317"/>
    <w:rsid w:val="00F217C2"/>
    <w:rsid w:val="00F2223F"/>
    <w:rsid w:val="00F24867"/>
    <w:rsid w:val="00F3232E"/>
    <w:rsid w:val="00F328DC"/>
    <w:rsid w:val="00F33FC4"/>
    <w:rsid w:val="00F438DB"/>
    <w:rsid w:val="00F4754D"/>
    <w:rsid w:val="00F54032"/>
    <w:rsid w:val="00F568C2"/>
    <w:rsid w:val="00F61C96"/>
    <w:rsid w:val="00F65572"/>
    <w:rsid w:val="00F65660"/>
    <w:rsid w:val="00F91F77"/>
    <w:rsid w:val="00F92E2B"/>
    <w:rsid w:val="00FA0B51"/>
    <w:rsid w:val="00FB2BDB"/>
    <w:rsid w:val="00FB5E90"/>
    <w:rsid w:val="00FB7F1F"/>
    <w:rsid w:val="00FD7D2F"/>
    <w:rsid w:val="00FF1CCD"/>
    <w:rsid w:val="00FF5ED8"/>
    <w:rsid w:val="00FF6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F4A062C-46A4-411F-A52A-4FE45BBA74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7E15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47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47E1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47E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47E15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47E15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47E15"/>
    <w:rPr>
      <w:rFonts w:ascii="Calibri" w:eastAsia="宋体" w:hAnsi="Calibri" w:cs="Times New Roman"/>
      <w:sz w:val="18"/>
      <w:szCs w:val="18"/>
    </w:rPr>
  </w:style>
  <w:style w:type="character" w:styleId="a6">
    <w:name w:val="Strong"/>
    <w:basedOn w:val="a0"/>
    <w:uiPriority w:val="22"/>
    <w:qFormat/>
    <w:rsid w:val="007A7935"/>
    <w:rPr>
      <w:b/>
      <w:b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2F02E2"/>
    <w:pPr>
      <w:widowControl/>
      <w:pBdr>
        <w:bottom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">
    <w:name w:val="z-窗体顶端 Char"/>
    <w:basedOn w:val="a0"/>
    <w:link w:val="z-"/>
    <w:uiPriority w:val="99"/>
    <w:semiHidden/>
    <w:rsid w:val="002F02E2"/>
    <w:rPr>
      <w:rFonts w:ascii="Arial" w:eastAsia="宋体" w:hAnsi="Arial" w:cs="Arial"/>
      <w:vanish/>
      <w:kern w:val="0"/>
      <w:sz w:val="16"/>
      <w:szCs w:val="16"/>
    </w:rPr>
  </w:style>
  <w:style w:type="paragraph" w:styleId="z-0">
    <w:name w:val="HTML Bottom of Form"/>
    <w:basedOn w:val="a"/>
    <w:next w:val="a"/>
    <w:link w:val="z-Char0"/>
    <w:hidden/>
    <w:uiPriority w:val="99"/>
    <w:unhideWhenUsed/>
    <w:rsid w:val="002F02E2"/>
    <w:pPr>
      <w:widowControl/>
      <w:pBdr>
        <w:top w:val="single" w:sz="6" w:space="1" w:color="auto"/>
      </w:pBdr>
      <w:jc w:val="center"/>
    </w:pPr>
    <w:rPr>
      <w:rFonts w:ascii="Arial" w:hAnsi="Arial" w:cs="Arial"/>
      <w:vanish/>
      <w:kern w:val="0"/>
      <w:sz w:val="16"/>
      <w:szCs w:val="16"/>
    </w:rPr>
  </w:style>
  <w:style w:type="character" w:customStyle="1" w:styleId="z-Char0">
    <w:name w:val="z-窗体底端 Char"/>
    <w:basedOn w:val="a0"/>
    <w:link w:val="z-0"/>
    <w:uiPriority w:val="99"/>
    <w:rsid w:val="002F02E2"/>
    <w:rPr>
      <w:rFonts w:ascii="Arial" w:eastAsia="宋体" w:hAnsi="Arial" w:cs="Arial"/>
      <w:vanish/>
      <w:kern w:val="0"/>
      <w:sz w:val="16"/>
      <w:szCs w:val="16"/>
    </w:rPr>
  </w:style>
  <w:style w:type="table" w:styleId="a7">
    <w:name w:val="Table Grid"/>
    <w:basedOn w:val="a1"/>
    <w:uiPriority w:val="59"/>
    <w:rsid w:val="00DD26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18438D"/>
    <w:rPr>
      <w:sz w:val="21"/>
      <w:szCs w:val="21"/>
    </w:rPr>
  </w:style>
  <w:style w:type="paragraph" w:styleId="a9">
    <w:name w:val="annotation text"/>
    <w:basedOn w:val="a"/>
    <w:link w:val="Char2"/>
    <w:uiPriority w:val="99"/>
    <w:semiHidden/>
    <w:unhideWhenUsed/>
    <w:rsid w:val="0018438D"/>
    <w:pPr>
      <w:jc w:val="left"/>
    </w:pPr>
  </w:style>
  <w:style w:type="character" w:customStyle="1" w:styleId="Char2">
    <w:name w:val="批注文字 Char"/>
    <w:basedOn w:val="a0"/>
    <w:link w:val="a9"/>
    <w:uiPriority w:val="99"/>
    <w:semiHidden/>
    <w:rsid w:val="0018438D"/>
    <w:rPr>
      <w:rFonts w:ascii="Calibri" w:eastAsia="宋体" w:hAnsi="Calibri" w:cs="Times New Roman"/>
    </w:rPr>
  </w:style>
  <w:style w:type="paragraph" w:styleId="aa">
    <w:name w:val="annotation subject"/>
    <w:basedOn w:val="a9"/>
    <w:next w:val="a9"/>
    <w:link w:val="Char3"/>
    <w:uiPriority w:val="99"/>
    <w:semiHidden/>
    <w:unhideWhenUsed/>
    <w:rsid w:val="0018438D"/>
    <w:rPr>
      <w:b/>
      <w:bCs/>
    </w:rPr>
  </w:style>
  <w:style w:type="character" w:customStyle="1" w:styleId="Char3">
    <w:name w:val="批注主题 Char"/>
    <w:basedOn w:val="Char2"/>
    <w:link w:val="aa"/>
    <w:uiPriority w:val="99"/>
    <w:semiHidden/>
    <w:rsid w:val="0018438D"/>
    <w:rPr>
      <w:rFonts w:ascii="Calibri" w:eastAsia="宋体" w:hAnsi="Calibri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25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9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76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7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2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72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1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2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5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5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1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1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9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46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4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0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9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34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6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2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7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</TotalTime>
  <Pages>1</Pages>
  <Words>238</Words>
  <Characters>1359</Characters>
  <Application>Microsoft Office Word</Application>
  <DocSecurity>0</DocSecurity>
  <Lines>11</Lines>
  <Paragraphs>3</Paragraphs>
  <ScaleCrop>false</ScaleCrop>
  <Company/>
  <LinksUpToDate>false</LinksUpToDate>
  <CharactersWithSpaces>1594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杨雯玥</dc:creator>
  <cp:lastModifiedBy>徐小泉</cp:lastModifiedBy>
  <cp:revision>56</cp:revision>
  <cp:lastPrinted>2019-01-03T08:39:00Z</cp:lastPrinted>
  <dcterms:created xsi:type="dcterms:W3CDTF">2020-04-10T09:55:00Z</dcterms:created>
  <dcterms:modified xsi:type="dcterms:W3CDTF">2020-10-28T12:24:00Z</dcterms:modified>
</cp:coreProperties>
</file>